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9 -->
  <w:body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pStyle w:val="DocumentSubTitl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Plan</w:t>
      </w:r>
    </w:p>
    <w:p>
      <w:pPr>
        <w:pStyle w:val="DocumentTitl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Demo part 2: D124 (A5) SoftMARS - Base Alpha City (Q2) 2021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ATL: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Pieter van Zyl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Sponsor: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Joan van Zyl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Organization: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Software for Mars (Pty) Ltd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Target: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CMMI Development V2.0 (CMMI-DEV) without SAM - Maturity Level 5</w:t>
      </w:r>
    </w:p>
    <w:p>
      <w:pPr>
        <w:pStyle w:val="TableOfContentsTitl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  <w:r>
        <w:rPr>
          <w:rFonts w:ascii="Arial" w:eastAsia="Arial" w:hAnsi="Arial" w:cs="Arial"/>
          <w:color w:val="000000"/>
        </w:rPr>
        <w:t>Table of Contents</w:t>
      </w:r>
    </w:p>
    <w:p>
      <w:pPr>
        <w:pStyle w:val="TableOfContentsTitle"/>
        <w:rPr>
          <w:rFonts w:ascii="Arial" w:eastAsia="Arial" w:hAnsi="Arial" w:cs="Arial"/>
          <w:color w:val="000000"/>
        </w:rPr>
      </w:pPr>
    </w:p>
    <w:p>
      <w:pPr>
        <w:pStyle w:val="TOC1"/>
        <w:tabs>
          <w:tab w:val="right" w:pos="10230"/>
        </w:tabs>
        <w:rPr>
          <w:rFonts w:ascii="Calibri" w:hAnsi="Calibri"/>
          <w:noProof/>
          <w:sz w:val="22"/>
        </w:rPr>
      </w:pP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>TOC \t "PhaseHeading, 1, SectionHeading, 2" \h</w:instrText>
      </w:r>
      <w:r>
        <w:rPr>
          <w:rFonts w:ascii="Arial" w:eastAsia="Arial" w:hAnsi="Arial" w:cs="Arial"/>
          <w:color w:val="000000"/>
        </w:rPr>
        <w:fldChar w:fldCharType="separate"/>
      </w:r>
      <w:hyperlink w:anchor="_Toc256000000" w:history="1">
        <w:r>
          <w:rPr>
            <w:rStyle w:val="Hyperlink"/>
          </w:rPr>
          <w:t>Phase 1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Hyperlink"/>
          </w:rPr>
          <w:t>Plan Appraisal – Sample Scope: Appraisal Setup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Plan Appraisal – Sample Scope: Organization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Plan Appraisal - Sample Scope: Timeline and Scheduling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Plan Appraisal - Sample Scope: Appraisal Scope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Plan Appraisal - Sample Scope: Appraisal Personnel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Plan Appraisal - Sample Scope: Projects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Plan Appraisal - Sample Scope: Targets and Scope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Plan Appraisal - Random Generated Sample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Plan Appraisal - Readiness: Appraisal Outputs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13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Plan Appraisal - Readiness: OE Collection Plan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Plan Appraisal - Readiness: Readiness Reviews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2"/>
        <w:tabs>
          <w:tab w:val="right" w:pos="10230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Plan Appraisal - Readiness: Logistics and Constraints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ableOfContentsTitle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fldChar w:fldCharType="end"/>
      </w:r>
      <w:r>
        <w:rPr>
          <w:rFonts w:ascii="Arial" w:eastAsia="Arial" w:hAnsi="Arial" w:cs="Arial"/>
          <w:color w:val="000000"/>
        </w:rPr>
        <w:br w:type="page"/>
      </w:r>
      <w:r>
        <w:pict>
          <v:line id="_x0000_s1025" style="position:absolute;z-index:251658240" from="0,0" to="7in,0" strokecolor="#d3d3d3" strokeweight="1.5pt"/>
        </w:pict>
      </w:r>
    </w:p>
    <w:p>
      <w:pPr>
        <w:pStyle w:val="PhaseHeading"/>
        <w:rPr>
          <w:rFonts w:ascii="Arial" w:eastAsia="Arial" w:hAnsi="Arial" w:cs="Arial"/>
          <w:color w:val="000000"/>
        </w:rPr>
      </w:pPr>
      <w:bookmarkStart w:id="0" w:name="_Toc256000000"/>
      <w:r>
        <w:rPr>
          <w:rFonts w:ascii="Arial" w:eastAsia="Arial" w:hAnsi="Arial" w:cs="Arial"/>
          <w:color w:val="000000"/>
        </w:rPr>
        <w:t>Phase 1</w:t>
      </w:r>
      <w:bookmarkEnd w:id="0"/>
    </w:p>
    <w:p>
      <w:pPr>
        <w:pStyle w:val="SectionHeading"/>
        <w:rPr>
          <w:rFonts w:ascii="Arial" w:eastAsia="Arial" w:hAnsi="Arial" w:cs="Arial"/>
          <w:color w:val="000000"/>
        </w:rPr>
      </w:pPr>
      <w:bookmarkStart w:id="1" w:name="_Toc256000001"/>
      <w:r>
        <w:rPr>
          <w:rFonts w:ascii="Arial" w:eastAsia="Arial" w:hAnsi="Arial" w:cs="Arial"/>
          <w:color w:val="000000"/>
        </w:rPr>
        <w:t>Plan Appraisal – Sample Scope: Appraisal Setup</w:t>
      </w:r>
      <w:bookmarkEnd w:id="1"/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Name and Type</w:t>
      </w: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Demo part 2: D124 (A5) SoftMARS - Base Alpha City (Q2) 2021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Type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Benchmark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Zone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Greenwich Standard Time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Partner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Demix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Business and Appraisal Objectives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[BO-1] Improve production efficiency to improve productivity 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[BO-2] Improve delivery capacity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[BO-3] Reduce Code Acceptance Defects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[A1]: In support of the business objectives, understand the current strength and weaknesses of the CMMI maturity level 3 practices within the organisation [BO-1, BO-2 &amp; BO-3].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ATM Signatures Required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of a virtual collection technique for appraisal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Yes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Virtual Technique Description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  <w:r>
        <w:pict>
          <v:line id="_x0000_s1026" style="position:absolute;z-index:251659264" from="0,0" to="7in,0" strokecolor="#d3d3d3" strokeweight="1.5pt"/>
        </w:pict>
      </w:r>
    </w:p>
    <w:p>
      <w:pPr>
        <w:pStyle w:val="SectionHeading"/>
        <w:rPr>
          <w:rFonts w:ascii="Arial" w:eastAsia="Arial" w:hAnsi="Arial" w:cs="Arial"/>
          <w:color w:val="000000"/>
        </w:rPr>
      </w:pPr>
      <w:bookmarkStart w:id="2" w:name="_Toc256000002"/>
      <w:r>
        <w:rPr>
          <w:rFonts w:ascii="Arial" w:eastAsia="Arial" w:hAnsi="Arial" w:cs="Arial"/>
          <w:color w:val="000000"/>
        </w:rPr>
        <w:t>Plan Appraisal – Sample Scope: Organization</w:t>
      </w:r>
      <w:bookmarkEnd w:id="2"/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Software for Mars (Pty) Ltd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Native Language Name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Mars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Address Line 1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Room 1, Dome 1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Address Line 2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No. 1 First Street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City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Base Alpha City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State/Province/Region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Tharsis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Zip/Postal Code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4th planet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Website Address/URL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http://eMars.com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Rationale for Projects Excluded from OU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projects excluded</w:t>
      </w:r>
    </w:p>
    <w:p>
      <w:pPr>
        <w:rPr>
          <w:rFonts w:ascii="Arial" w:eastAsia="Arial" w:hAnsi="Arial" w:cs="Arial"/>
          <w:color w:val="000000"/>
        </w:rPr>
      </w:pP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ISIC Section - Division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(K-64) Financial and insurance activities - Financial service activities, except insurance and pension funding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  <w:r>
        <w:pict>
          <v:line id="_x0000_s1027" style="position:absolute;z-index:251660288" from="0,0" to="7in,0" strokecolor="#d3d3d3" strokeweight="1.5pt"/>
        </w:pict>
      </w:r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Organizational Unit (OU)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R&amp;D Department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Native Language Name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company provides space exploration services…</w:t>
      </w:r>
    </w:p>
    <w:p>
      <w:pPr>
        <w:rPr>
          <w:rFonts w:ascii="Arial" w:eastAsia="Arial" w:hAnsi="Arial" w:cs="Arial"/>
          <w:color w:val="000000"/>
        </w:rPr>
      </w:pP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Organizations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Software for Mars (Pty) Ltd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Number of Sr. Management (FTEs)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Number of Sr. Management Talked To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  <w:r>
        <w:pict>
          <v:line id="_x0000_s1028" style="position:absolute;z-index:251661312" from="0,0" to="7in,0" strokecolor="#d3d3d3" strokeweight="1.5pt"/>
        </w:pict>
      </w:r>
    </w:p>
    <w:p>
      <w:pPr>
        <w:pStyle w:val="SectionHeading"/>
        <w:rPr>
          <w:rFonts w:ascii="Arial" w:eastAsia="Arial" w:hAnsi="Arial" w:cs="Arial"/>
          <w:color w:val="000000"/>
        </w:rPr>
      </w:pPr>
      <w:bookmarkStart w:id="3" w:name="_Toc256000003"/>
      <w:r>
        <w:rPr>
          <w:rFonts w:ascii="Arial" w:eastAsia="Arial" w:hAnsi="Arial" w:cs="Arial"/>
          <w:color w:val="000000"/>
        </w:rPr>
        <w:t>Plan Appraisal - Sample Scope: Timeline and Scheduling</w:t>
      </w:r>
      <w:bookmarkEnd w:id="3"/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Timeline</w:t>
      </w: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Phase 1: Plan Appraisal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 Appraisal Start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2020/12/09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 Appraisal End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2021/04/11</w:t>
      </w:r>
    </w:p>
    <w:p>
      <w:pPr>
        <w:rPr>
          <w:rFonts w:ascii="Arial" w:eastAsia="Arial" w:hAnsi="Arial" w:cs="Arial"/>
          <w:color w:val="000000"/>
        </w:rPr>
      </w:pP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Review: Readiness review for Version 1 of OE database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Start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2021/03/13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End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2021/03/13</w:t>
      </w:r>
    </w:p>
    <w:p>
      <w:pPr>
        <w:rPr>
          <w:rFonts w:ascii="Arial" w:eastAsia="Arial" w:hAnsi="Arial" w:cs="Arial"/>
          <w:color w:val="000000"/>
        </w:rPr>
      </w:pP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Review: Readiness review for Version 2 of OE database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Start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2021/03/27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End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2021/03/27</w:t>
      </w:r>
    </w:p>
    <w:p>
      <w:pPr>
        <w:rPr>
          <w:rFonts w:ascii="Arial" w:eastAsia="Arial" w:hAnsi="Arial" w:cs="Arial"/>
          <w:color w:val="000000"/>
        </w:rPr>
      </w:pP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Phase 2: Conduct Appraisal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Conduct Appraisal Start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2021/04/12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Conduct Appraisal End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2021/04/16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Days on Site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</w:t>
      </w:r>
    </w:p>
    <w:p>
      <w:pPr>
        <w:rPr>
          <w:rFonts w:ascii="Arial" w:eastAsia="Arial" w:hAnsi="Arial" w:cs="Arial"/>
          <w:color w:val="000000"/>
        </w:rPr>
      </w:pP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Phase 3: Report Results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 Results Start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2021/04/16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 Results End Date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2021/05/01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  <w:r>
        <w:pict>
          <v:line id="_x0000_s1029" style="position:absolute;z-index:251662336" from="0,0" to="7in,0" strokecolor="#d3d3d3" strokeweight="1.5pt"/>
        </w:pict>
      </w:r>
    </w:p>
    <w:p>
      <w:pPr>
        <w:pStyle w:val="SectionHeading"/>
        <w:rPr>
          <w:rFonts w:ascii="Arial" w:eastAsia="Arial" w:hAnsi="Arial" w:cs="Arial"/>
          <w:color w:val="000000"/>
        </w:rPr>
      </w:pPr>
      <w:bookmarkStart w:id="4" w:name="_Toc256000004"/>
      <w:r>
        <w:rPr>
          <w:rFonts w:ascii="Arial" w:eastAsia="Arial" w:hAnsi="Arial" w:cs="Arial"/>
          <w:color w:val="000000"/>
        </w:rPr>
        <w:t>Plan Appraisal - Sample Scope: Appraisal Scope</w:t>
      </w:r>
      <w:bookmarkEnd w:id="4"/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Target Level</w:t>
      </w: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CMMI Development V2.0 (CMMI-DEV) without SAM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Maturity Level 5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  <w:r>
        <w:pict>
          <v:line id="_x0000_s1030" style="position:absolute;z-index:251663360" from="0,0" to="7in,0" strokecolor="#d3d3d3" strokeweight="1.5pt"/>
        </w:pict>
      </w:r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Target Level Details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Engineering and Developing Products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Product Integration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Technical Solution - L3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Ensuring Quality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Peer Reviews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Process Quality Assurance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Requirements Development and Management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Verification and Validation - L3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Improving Performance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Managing Performance and Measurement - L5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Process Asset Development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Process Management - L4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Managing Business Resilience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Risk and Opportunity Management - L3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Managing the Workforce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Organizational Training - L3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Planning and Managing Work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Estimating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Monitor and Control - L3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Planning - L4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Supporting Implementation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Causal Analysis and Resolution - L5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Configuration Management - L2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Decision Analysis and Resolution - L3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Sustaining Habit and Persistence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Governance - L4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Implementation Infrastructure - L3</w:t>
      </w: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</w:p>
    <w:p>
      <w:pPr>
        <w:rPr>
          <w:rFonts w:ascii="Arial" w:eastAsia="Arial" w:hAnsi="Arial" w:cs="Arial"/>
          <w:color w:val="000000"/>
        </w:rPr>
      </w:pPr>
      <w:r>
        <w:pict>
          <v:line id="_x0000_s1031" style="position:absolute;z-index:251664384" from="0,0" to="7in,0" strokecolor="#d3d3d3" strokeweight="1.5pt"/>
        </w:pict>
      </w:r>
    </w:p>
    <w:p>
      <w:pPr>
        <w:pStyle w:val="SectionHeading"/>
        <w:rPr>
          <w:rFonts w:ascii="Arial" w:eastAsia="Arial" w:hAnsi="Arial" w:cs="Arial"/>
          <w:color w:val="000000"/>
        </w:rPr>
      </w:pPr>
      <w:bookmarkStart w:id="5" w:name="_Toc256000005"/>
      <w:r>
        <w:rPr>
          <w:rFonts w:ascii="Arial" w:eastAsia="Arial" w:hAnsi="Arial" w:cs="Arial"/>
          <w:color w:val="000000"/>
        </w:rPr>
        <w:t>Plan Appraisal - Sample Scope: Appraisal Personnel</w:t>
      </w:r>
      <w:bookmarkEnd w:id="5"/>
    </w:p>
    <w:p>
      <w:pPr>
        <w:pStyle w:val="Heading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Appraisal Team</w:t>
      </w:r>
    </w:p>
    <w:p>
      <w:pPr>
        <w:pStyle w:val="Heading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Pieter van Zyl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Team Leader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Partner Organization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Demix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 Affiliation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 Relationship</w:t>
      </w:r>
    </w:p>
    <w:p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Internal</w:t>
      </w:r>
    </w:p>
    <w:p>
      <w:pPr>
        <w:pStyle w:val="FieldLabe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Certifications</w:t>
      </w:r>
    </w:p>
    <w:p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Associate CMMI V2.0</w:t>
      </w:r>
    </w:p>
    <w:p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Associate CMMI V2.0</w:t>
      </w:r>
    </w:p>
    <w:p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Lead Appraiser CMMI V2.0 Development</w:t>
      </w:r>
    </w:p>
    <w:p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Lead Appraiser CMMI V2.0 High Maturity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Reporting Relationships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Phone Number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+27 82 900 0008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Email Address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hyperlink r:id="rId4" w:history="1">
        <w:r>
          <w:rPr>
            <w:rFonts w:ascii="Arial" w:eastAsia="Arial" w:hAnsi="Arial" w:cs="Arial"/>
            <w:color w:val="007DC6"/>
            <w:u w:val="single"/>
          </w:rPr>
          <w:t>pwj.vanzyl@gmail.com</w:t>
        </w:r>
      </w:hyperlink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Heading4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Joan van Zyl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Sponsor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 Affiliation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Demix (Pty) Ltd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 Relationship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External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Certifications</w:t>
      </w:r>
    </w:p>
    <w:p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Associate CMMI V2.0</w:t>
      </w:r>
    </w:p>
    <w:p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ATM CMMI V2.0 High Maturity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Reporting Relationships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Individual is employed by the ATL's organization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Phone Number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082 787 4208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Email Address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hyperlink r:id="rId5" w:history="1">
        <w:r>
          <w:rPr>
            <w:rFonts w:ascii="Arial" w:eastAsia="Arial" w:hAnsi="Arial" w:cs="Arial"/>
            <w:color w:val="007DC6"/>
            <w:u w:val="single"/>
          </w:rPr>
          <w:t>joan.vanzyl@demix.org</w:t>
        </w:r>
      </w:hyperlink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2" style="position:absolute;z-index:251665408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Team Member Experience and Responsibilities</w:t>
      </w:r>
    </w:p>
    <w:p>
      <w:pPr>
        <w:pStyle w:val="Heading4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Pieter van Zyl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Team Leader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Domain Experience</w:t>
      </w:r>
    </w:p>
    <w:p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Development | 35 years</w:t>
      </w:r>
    </w:p>
    <w:p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Services | 30 years</w:t>
      </w:r>
    </w:p>
    <w:p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Supplier Management | 25 years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Type of Domain Experience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Management Experience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30 years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Mini-Team Assignment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Specific Responsibilities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3" style="position:absolute;z-index:25166643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 Appraisal Participants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4" style="position:absolute;z-index:251667456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Responsibilities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5" style="position:absolute;z-index:251668480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6" w:name="_Toc256000006"/>
      <w:r>
        <w:rPr>
          <w:rFonts w:ascii="Arial" w:eastAsia="Arial" w:hAnsi="Arial" w:cs="Arial"/>
          <w:color w:val="000000"/>
        </w:rPr>
        <w:t>Plan Appraisal - Sample Scope: Projects</w:t>
      </w:r>
      <w:bookmarkEnd w:id="6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Organizational Support Functions In Scope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6" style="position:absolute;z-index:251669504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 Sample Eligible Projects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7" style="position:absolute;z-index:251670528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Sampling Factors</w:t>
      </w:r>
    </w:p>
    <w:p>
      <w:pPr>
        <w:pStyle w:val="Heading4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R&amp;D Department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Type of Work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development projects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8" style="position:absolute;z-index:25167155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Sampling Factor Values</w:t>
      </w:r>
    </w:p>
    <w:p>
      <w:pPr>
        <w:pStyle w:val="Heading4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R&amp;D Department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Sampling Factor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Type of Work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Value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projects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development projects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39" style="position:absolute;z-index:251672576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Project Subgroups</w:t>
      </w:r>
    </w:p>
    <w:p>
      <w:pPr>
        <w:pStyle w:val="Heading4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R&amp;D Department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projects (AP)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Sampling Factor Values</w:t>
      </w:r>
    </w:p>
    <w:p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Type of Work - All projects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0" style="position:absolute;z-index:251673600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Project Subgroup Assignments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1" style="position:absolute;z-index:251674624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7" w:name="_Toc256000007"/>
      <w:r>
        <w:rPr>
          <w:rFonts w:ascii="Arial" w:eastAsia="Arial" w:hAnsi="Arial" w:cs="Arial"/>
          <w:color w:val="000000"/>
        </w:rPr>
        <w:t>Plan Appraisal - Sample Scope: Targets and Scope</w:t>
      </w:r>
      <w:bookmarkEnd w:id="7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Organizational Support Function PA Exceptions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2" style="position:absolute;z-index:251675648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 Project PA Exceptions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3" style="position:absolute;z-index:25167667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Projects to Include in Random Sample</w:t>
      </w:r>
    </w:p>
    <w:p>
      <w:pPr>
        <w:numPr>
          <w:ilvl w:val="0"/>
          <w:numId w:val="0"/>
        </w:num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4" style="position:absolute;z-index:251677696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8" w:name="_Toc256000008"/>
      <w:r>
        <w:rPr>
          <w:rFonts w:ascii="Arial" w:eastAsia="Arial" w:hAnsi="Arial" w:cs="Arial"/>
          <w:color w:val="000000"/>
        </w:rPr>
        <w:t>Plan Appraisal - Random Generated Sample</w:t>
      </w:r>
      <w:bookmarkEnd w:id="8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Sample Scope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5" style="position:absolute;z-index:251678720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Random Sample Creation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6" style="position:absolute;z-index:251679744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Project Substitution</w:t>
      </w:r>
    </w:p>
    <w:p>
      <w:pPr>
        <w:numPr>
          <w:ilvl w:val="0"/>
          <w:numId w:val="0"/>
        </w:num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7" style="position:absolute;z-index:251680768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Sample Addition</w:t>
      </w:r>
    </w:p>
    <w:p>
      <w:pPr>
        <w:numPr>
          <w:ilvl w:val="0"/>
          <w:numId w:val="0"/>
        </w:num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8" style="position:absolute;z-index:25168179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Sampled Project Details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See Appendix Documents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49" style="position:absolute;z-index:251682816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9" w:name="_Toc256000009"/>
      <w:r>
        <w:rPr>
          <w:rFonts w:ascii="Arial" w:eastAsia="Arial" w:hAnsi="Arial" w:cs="Arial"/>
          <w:color w:val="000000"/>
        </w:rPr>
        <w:t>Plan Appraisal - Readiness: Appraisal Outputs</w:t>
      </w:r>
      <w:bookmarkEnd w:id="9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Required Outputs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Final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Output Delivery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Final Findings will be presented as a PowerPoint presentation on the last on-site day, highlighting the strengths and weaknesses identified.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Performance Report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Output Delivery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Sampled Project and OSF-level Practice Characterization Worksheets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Output Delivery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OSF-level Practice Characterization Worksheets and Matrix included in the Final Findings presentation.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Sampled Project and OSF-level Ratings Worksheets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Output Delivery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OSF-level Practice Ratings Worksheets and Matrix included in the Final Findings presentation.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Schedule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Output Delivery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the opening briefing presentation. The schedule shows the time slots allocated for each of the planned activities during the on-site phase of the appraisal.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0" style="position:absolute;z-index:251683840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Performance Report Outputs</w:t>
      </w:r>
    </w:p>
    <w:p>
      <w:pPr>
        <w:numPr>
          <w:ilvl w:val="0"/>
          <w:numId w:val="0"/>
        </w:num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1" style="position:absolute;z-index:251684864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Optional Outputs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Follow up actions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Owner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Sponsor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Controls or Restrictions on Use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the sponsor to decide.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Output Delivery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Immediately follow-up actions after the final findings are presented.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2" style="position:absolute;z-index:251685888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10" w:name="_Toc256000010"/>
      <w:r>
        <w:rPr>
          <w:rFonts w:ascii="Arial" w:eastAsia="Arial" w:hAnsi="Arial" w:cs="Arial"/>
          <w:color w:val="000000"/>
        </w:rPr>
        <w:t>Plan Appraisal - Readiness: OE Collection Plan</w:t>
      </w:r>
      <w:bookmarkEnd w:id="10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OE Collection Approach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Collection Approach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Managed Discovery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More than 90% of evidence will be provided in an OE database document, which will subsequently be used for verification with 10% or less in managed discovery mode. 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3" style="position:absolute;z-index:25168691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OE Collection Techniques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Collection Technique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OE Database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OE Type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Artifacts and Affirmations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team members will review the OE Database beforehand, from there creating the questions and during the appraisal use affirmations to corroborate the evidence with the affirmations.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4" style="position:absolute;z-index:251687936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Responsiblity For Collection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EPG member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Process engineering group members to populate the OE.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5" style="position:absolute;z-index:251688960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Performance Report Collection Approach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ATL will collect it from the sponsor and the MA/EPG team.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6" style="position:absolute;z-index:251689984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Summary of Initial OE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Summary of Initial OE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7" style="position:absolute;z-index:251691008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Data Collection Timing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 of Timeline Milestone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Version 1 of OE database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 Completed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2021/03/12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 of Participants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ATL, ATMs and EPG members.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 of Timeline Milestone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Version 2 of OE database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Date Completed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2021/03/26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 of Participants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ATL, ATMs and EPG member: A revised list based on a review of OE database version 1.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8" style="position:absolute;z-index:25169203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Additional Information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Additional Information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59" style="position:absolute;z-index:251693056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11" w:name="_Toc256000011"/>
      <w:r>
        <w:rPr>
          <w:rFonts w:ascii="Arial" w:eastAsia="Arial" w:hAnsi="Arial" w:cs="Arial"/>
          <w:color w:val="000000"/>
        </w:rPr>
        <w:t>Plan Appraisal - Readiness: Readiness Reviews</w:t>
      </w:r>
      <w:bookmarkEnd w:id="11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for Version 1 of OE database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Start Date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2021/03/13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End Date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2021/03/13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Objectives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how much of the OE is linked and available in the sampled database.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Confirm ATM availability and status.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Success Criteria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1) Minimum of 30% of Objective Evidence gathered.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2) ATMs all linked on CAS.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3) ATM training scheduled.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Members to be Present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and min 1 ATM.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Outcomes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 of missing evidence and action points.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Further Details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None.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Characterized Objective Evidence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for Version 2 of OE database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Start Date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2021/03/27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End Date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2021/03/27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Objectives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how much of the OE is linked and available in the sampled database.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Confirm ATM availability and status.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Success Criteria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- 90% of OE linked in OE Database against sampled projects.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Participants invited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Risks mitigated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Outstanding items identified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Members to be Present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and min 1 ATM.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Outcomes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90% of OE against sampled projects and support functions received - Yes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On-site schedule completed and participants invited - Yes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Risks mitigated - Yes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Outstanding items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None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Further Details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None.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Characterized Objective Evidence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0" style="position:absolute;z-index:251694080" from="0,0" to="7in,0" strokecolor="#d3d3d3" strokeweight="1.5pt"/>
        </w:pict>
      </w:r>
    </w:p>
    <w:p>
      <w:pPr>
        <w:pStyle w:val="SectionHeading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bookmarkStart w:id="12" w:name="_Toc256000012"/>
      <w:r>
        <w:rPr>
          <w:rFonts w:ascii="Arial" w:eastAsia="Arial" w:hAnsi="Arial" w:cs="Arial"/>
          <w:color w:val="000000"/>
        </w:rPr>
        <w:t>Plan Appraisal - Readiness: Logistics and Constraints</w:t>
      </w:r>
      <w:bookmarkEnd w:id="12"/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Resource Effort Estimate</w:t>
      </w:r>
    </w:p>
    <w:p>
      <w:pPr>
        <w:pStyle w:val="Heading4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Resource Estimate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1548 hours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Planning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 the appraisal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120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120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Planning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ATM (4)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 the appraisal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32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ATM training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Training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48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CM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CM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Consolidations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Consolidate interview data, project level and support level characterisation, develop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12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72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Engineers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Engineers (6)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36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EPG/MA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EPG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Final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ParticipantsFinal (15), ATM (4)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Final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19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Objective Evidence Review 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Phase 2 review OE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24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144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OE collection 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RI (1), OUC (1), EPG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Collect OE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40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160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OE collection 2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RI (1), OUC (1), EPG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Collect OE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120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480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Opening briefing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ParticipantsOpen (18), Sponsor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Opening Presentation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25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OT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PMs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PMs (2)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24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PPQA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PPQA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Preliminary findings 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ParticipantsPrelim1 (7)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Preliminary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13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Preliminary findings 2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ParticipantsPrelim2 (5)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Preliminary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11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24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 2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Readiness review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48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 final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ParticipantsFinal (15), Sponsor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 preliminary findings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88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 OE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Review objective evidence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18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108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Senior management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SM (2)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Interview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8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Sponsor meetings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Sponsor (1)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Plan the appraisal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35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Group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Test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Participant Individuals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(1), ATM (4), RI (1), ParticipantsTechTest (5)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Task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Test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 Time (hours)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11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1" style="position:absolute;z-index:251695104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Logistical Requirements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Accommodations and travel support for ATMs, as needed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Equipment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travel is required, the appraisal is conducted using virtual methods.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Role Responsibility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and Site coordinator.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 of the location(s) within the OU where appraisal activities will take place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Equipment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room or rooms that can be used for performing interviews and delivering presentations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Confidential site meeting rooms with virtual delivery facilities, such as a laptop with a camera and speakers, will be made available by the organisation.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Role Responsibility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ATL and Site coordinator.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2" style="position:absolute;z-index:251696128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Appraisal Constraints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Schedule Constraints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appraisal needs to be completed by middle November 2020.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3" style="position:absolute;z-index:251697152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Risk Identification and Management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ATM may become ill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Category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Personnel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One of the appraisal team members may become ill or unavailable during the appraisal. 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Impact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Low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Mitigation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1) Excluding the LA, plan for 4+ ATMs.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2) LA will work as an ATM if required.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3) Setup the schedule so that all appraisal team members are in all affirmation interviews.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Status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Closed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4" style="position:absolute;z-index:251698176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COI Identification and Management</w:t>
      </w:r>
    </w:p>
    <w:p>
      <w:pPr>
        <w:numPr>
          <w:ilvl w:val="0"/>
          <w:numId w:val="0"/>
        </w:num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5" style="position:absolute;z-index:251699200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Optional Follow-On Activities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Lessons Learned</w:t>
      </w:r>
    </w:p>
    <w:p>
      <w:pPr>
        <w:pStyle w:val="FieldLabel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the final findings, the Appraisal Team will discuss the lessons learned.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6" style="position:absolute;z-index:251700224" from="0,0" to="7in,0" strokecolor="#d3d3d3" strokeweight="1.5pt"/>
        </w:pict>
      </w:r>
    </w:p>
    <w:p>
      <w:pPr>
        <w:pStyle w:val="Heading3"/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Confidentiality and Non-Attribution</w:t>
      </w:r>
    </w:p>
    <w:p>
      <w:pPr>
        <w:numPr>
          <w:ilvl w:val="0"/>
          <w:numId w:val="0"/>
        </w:numP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None</w: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  <w:r>
        <w:pict>
          <v:line id="_x0000_s1067" style="position:absolute;z-index:251701248" from="0,0" to="7in,0" strokecolor="#d3d3d3" strokeweight="1.5pt"/>
        </w:pict>
      </w:r>
    </w:p>
    <w:p>
      <w:pPr>
        <w:numPr>
          <w:ilvl w:val="0"/>
          <w:numId w:val="0"/>
        </w:numPr>
        <w:rPr>
          <w:rFonts w:ascii="Arial" w:eastAsia="Arial" w:hAnsi="Arial" w:cs="Arial"/>
          <w:color w:val="000000"/>
        </w:rPr>
      </w:pPr>
    </w:p>
    <w:sectPr>
      <w:footerReference w:type="default" r:id="rId6"/>
      <w:headerReference w:type="first" r:id="rId7"/>
      <w:pgSz w:w="12240" w:h="15840"/>
      <w:pgMar w:top="1600" w:right="1000" w:bottom="1600" w:left="1000" w:header="40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5120"/>
      <w:gridCol w:w="5120"/>
    </w:tblGrid>
    <w:tr>
      <w:tblPrEx>
        <w:tblW w:w="5000" w:type="pct"/>
        <w:tblCellMar>
          <w:left w:w="108" w:type="dxa"/>
          <w:right w:w="108" w:type="dxa"/>
        </w:tblCellMar>
      </w:tblPrEx>
      <w:tc>
        <w:tcPr>
          <w:tcW w:w="2500" w:type="pct"/>
        </w:tcPr>
        <w:p>
          <w:pPr>
            <w:jc w:val="left"/>
          </w:pPr>
          <w:r>
            <w:drawing>
              <wp:inline>
                <wp:extent cx="1409700" cy="254000"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4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</w:tcPr>
        <w:p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page">
            <wp:posOffset>635000</wp:posOffset>
          </wp:positionH>
          <wp:positionV relativeFrom="page">
            <wp:posOffset>1016000</wp:posOffset>
          </wp:positionV>
          <wp:extent cx="1409700" cy="25400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400"/>
      <w:outlineLvl w:val="2"/>
    </w:pPr>
    <w:rPr>
      <w:rFonts w:ascii="Arial" w:eastAsia="Arial" w:hAnsi="Arial" w:cs="Arial"/>
      <w:b/>
      <w:bCs/>
      <w:caps/>
      <w:color w:val="007DC6"/>
      <w:sz w:val="28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Arial" w:eastAsia="Arial" w:hAnsi="Arial" w:cs="Arial"/>
      <w:b/>
      <w:bCs/>
      <w:color w:val="007DC6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ectionHeading">
    <w:name w:val="SectionHeading"/>
    <w:pPr>
      <w:spacing w:after="160"/>
    </w:pPr>
    <w:rPr>
      <w:rFonts w:ascii="Arial" w:eastAsia="Arial" w:hAnsi="Arial" w:cs="Arial"/>
      <w:b/>
      <w:sz w:val="32"/>
    </w:rPr>
  </w:style>
  <w:style w:type="paragraph" w:customStyle="1" w:styleId="FieldLabel">
    <w:name w:val="FieldLabel"/>
    <w:pPr>
      <w:spacing w:before="240" w:after="80"/>
    </w:pPr>
    <w:rPr>
      <w:rFonts w:ascii="Arial" w:eastAsia="Arial" w:hAnsi="Arial" w:cs="Arial"/>
      <w:b/>
      <w:sz w:val="22"/>
    </w:rPr>
  </w:style>
  <w:style w:type="paragraph" w:customStyle="1" w:styleId="DocumentSubTitle">
    <w:name w:val="DocumentSubTitle"/>
    <w:pPr>
      <w:jc w:val="center"/>
    </w:pPr>
    <w:rPr>
      <w:rFonts w:ascii="Arial" w:eastAsia="Arial" w:hAnsi="Arial" w:cs="Arial"/>
      <w:sz w:val="28"/>
    </w:rPr>
  </w:style>
  <w:style w:type="paragraph" w:customStyle="1" w:styleId="DocumentTitle">
    <w:name w:val="DocumentTitle"/>
    <w:pPr>
      <w:spacing w:before="240"/>
      <w:jc w:val="center"/>
    </w:pPr>
    <w:rPr>
      <w:rFonts w:ascii="Arial" w:eastAsia="Arial" w:hAnsi="Arial" w:cs="Arial"/>
      <w:b/>
      <w:sz w:val="48"/>
    </w:rPr>
  </w:style>
  <w:style w:type="paragraph" w:customStyle="1" w:styleId="PhaseHeading">
    <w:name w:val="PhaseHeading"/>
    <w:pPr>
      <w:spacing w:after="240"/>
    </w:pPr>
    <w:rPr>
      <w:rFonts w:ascii="Arial" w:eastAsia="Arial" w:hAnsi="Arial" w:cs="Arial"/>
      <w:sz w:val="44"/>
    </w:rPr>
  </w:style>
  <w:style w:type="paragraph" w:customStyle="1" w:styleId="TableOfContentsTitle">
    <w:name w:val="TableOfContentsTitle"/>
    <w:pPr>
      <w:spacing w:line="240" w:lineRule="auto"/>
    </w:pPr>
    <w:rPr>
      <w:rFonts w:ascii="Calibri (Body)" w:eastAsia="Calibri (Body)" w:hAnsi="Calibri (Body)" w:cs="Calibri (Body)"/>
      <w:b/>
      <w:caps/>
      <w:sz w:val="26"/>
    </w:rPr>
  </w:style>
  <w:style w:type="paragraph" w:styleId="Footer">
    <w:name w:val="footer"/>
    <w:basedOn w:val="Normal"/>
    <w:rsid w:val="00EF7B96"/>
    <w:pPr>
      <w:tabs>
        <w:tab w:val="center" w:pos="4677"/>
        <w:tab w:val="right" w:pos="9355"/>
      </w:tabs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rsid w:val="00805BCE"/>
    <w:pPr>
      <w:spacing w:before="240" w:after="240"/>
    </w:pPr>
    <w:rPr>
      <w:rFonts w:ascii="Calibri (Body)" w:eastAsia="Calibri (Body)" w:hAnsi="Calibri (Body)" w:cs="Calibri (Body)"/>
      <w:b/>
      <w:caps/>
      <w:sz w:val="20"/>
    </w:rPr>
  </w:style>
  <w:style w:type="paragraph" w:styleId="TOC2">
    <w:name w:val="toc 2"/>
    <w:basedOn w:val="Normal"/>
    <w:next w:val="Normal"/>
    <w:autoRedefine/>
    <w:rsid w:val="00805BCE"/>
    <w:pPr>
      <w:spacing w:after="120"/>
      <w:ind w:left="240"/>
    </w:pPr>
    <w:rPr>
      <w:rFonts w:ascii="Calibri (Body)" w:eastAsia="Calibri (Body)" w:hAnsi="Calibri (Body)" w:cs="Calibri (Body)"/>
      <w:smallCaps/>
      <w:sz w:val="2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wj.vanzyl@gmail.com" TargetMode="External" /><Relationship Id="rId5" Type="http://schemas.openxmlformats.org/officeDocument/2006/relationships/hyperlink" Target="mailto:joan.vanzyl@demix.org" TargetMode="Externa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emf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30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