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15-16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Защита инфраструктуры предприятия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highlight w:val="white"/>
          <w:rtl w:val="0"/>
        </w:rPr>
        <w:t xml:space="preserve">win server roles, linux services, firewalls, zero trust,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Сделать все ДЗ до 15 занятия!:)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2. Поднять контроллер домена DC1 в отдельной подсети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Установить роль DHCP сервера в AD, с раздачей настроек IP и DNS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Поднять VM Win10 в данной подсети, проверить получение сетевых настроек данной VM по DHCP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Добавить данную VM в домен &lt; фамилия&gt;.tms (local)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3. Настроить AD GPO согласно лучших практик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Создать контейнер - организационный юнит OU, в ней 2 контейнера OU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fin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hr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 и по 2 пользователя в каждом контейнере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для OU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fin 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создать и прикрепить fin_gpo и настроить парольную политику сложности пароля 10 символов, 5 паролей не должно совпадать, срок действия пароля 90 дней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для OU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hr 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создать и прикрепить hr_gpo и настроить парольную политику сложности пароля 8 символов, 180 дней срок действия, блокировка экрана 15 мин после бездействия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Зайти под одним из созданных пользователей на VM Win10, вывести в Powershell примененные групповые политики командой 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gpresult /r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Групповые политики GPO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2"/>
        </w:numPr>
        <w:shd w:fill="ffffff" w:val="clear"/>
        <w:spacing w:after="0" w:before="0" w:line="264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bookmarkStart w:colFirst="0" w:colLast="0" w:name="_yzpsq4n813fh" w:id="0"/>
      <w:bookmarkEnd w:id="0"/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Настройка политики паролей в домене Active 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gpresult /r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Dot1x настройка аутентификации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LAPS утилита для безопасности локальных паролей 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Audit Windows настройка для SOC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55cc"/>
          <w:sz w:val="29"/>
          <w:szCs w:val="29"/>
          <w:highlight w:val="white"/>
          <w:u w:val="single"/>
          <w:rtl w:val="0"/>
        </w:rPr>
        <w:t xml:space="preserve">Ubuntu as router with</w:t>
      </w: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9"/>
            <w:szCs w:val="29"/>
            <w:highlight w:val="white"/>
            <w:u w:val="single"/>
            <w:rtl w:val="0"/>
          </w:rPr>
          <w:t xml:space="preserve"> iptables and 2 interfaces firewall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waterloo.atlassian.net/wiki/spaces/ISTKB/pages/361791643/Windows+10+802.1x+Wired+Authentication" TargetMode="External"/><Relationship Id="rId10" Type="http://schemas.openxmlformats.org/officeDocument/2006/relationships/hyperlink" Target="https://winitpro.ru/index.php/2014/08/15/gpresult-diagnostika-primeneniya-gruppovyx-politik/" TargetMode="External"/><Relationship Id="rId13" Type="http://schemas.openxmlformats.org/officeDocument/2006/relationships/hyperlink" Target="https://www.anti-malware.ru/practice/methods/Setting-up-auditing-in-Windows-for-full-SOC-monitoring" TargetMode="External"/><Relationship Id="rId12" Type="http://schemas.openxmlformats.org/officeDocument/2006/relationships/hyperlink" Target="https://activedirectorypro.com/microsoft-laps-setup-install-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nitpro.ru/index.php/2018/10/26/politika-parolej-uchetnyx-zapisej-v-active-directory/" TargetMode="External"/><Relationship Id="rId14" Type="http://schemas.openxmlformats.org/officeDocument/2006/relationships/hyperlink" Target="https://medium.com/@lfoster49203/setting-up-ubuntu-as-a-router-with-advanced-routing-features-4511abc5e1e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initpro.ru/index.php/2014/08/15/gpresult-diagnostika-primeneniya-gruppovyx-politik/" TargetMode="External"/><Relationship Id="rId8" Type="http://schemas.openxmlformats.org/officeDocument/2006/relationships/hyperlink" Target="https://1cloud.ru/help/windows/gruppovye-politiki-active-direct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