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15zqvzx2n1fr" w:id="0"/>
      <w:bookmarkEnd w:id="0"/>
      <w:r w:rsidDel="00000000" w:rsidR="00000000" w:rsidRPr="00000000">
        <w:rPr>
          <w:rtl w:val="0"/>
        </w:rPr>
        <w:t xml:space="preserve">1. Functional Testing: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Writing Ability: Test the pencil by writing on different types of paper to ensure that it marks effectively.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Erasing Ability: Test the eraser by removing pencil marks to check if it erases without leaving residue or damaging the paper.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i5a2o3jbpow0" w:id="1"/>
      <w:bookmarkEnd w:id="1"/>
      <w:r w:rsidDel="00000000" w:rsidR="00000000" w:rsidRPr="00000000">
        <w:rPr>
          <w:rtl w:val="0"/>
        </w:rPr>
        <w:t xml:space="preserve">2. Usability Testing: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Comfort: Have different users hold the pencil and write with it to see if it fits comfortably in hand.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Accessibility: Check if the eraser is easily accessible and doesn't interfere with writing.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fswaibm2yvok" w:id="2"/>
      <w:bookmarkEnd w:id="2"/>
      <w:r w:rsidDel="00000000" w:rsidR="00000000" w:rsidRPr="00000000">
        <w:rPr>
          <w:rtl w:val="0"/>
        </w:rPr>
        <w:t xml:space="preserve">3. Performance Testing: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Writing Smoothness: Evaluate the smoothness of writing under normal conditions.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Erasing Efficiency: Assess how effectively the eraser removes marks without excessive force.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qgaf34cevqk0" w:id="3"/>
      <w:bookmarkEnd w:id="3"/>
      <w:r w:rsidDel="00000000" w:rsidR="00000000" w:rsidRPr="00000000">
        <w:rPr>
          <w:rtl w:val="0"/>
        </w:rPr>
        <w:t xml:space="preserve">4. Load Testing: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Writing Pressure: Test how much pressure the pencil can handle before breaking.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Erasing Pressure: Determine how much pressure the eraser can handle before degrading.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nw3cceyz83hb" w:id="4"/>
      <w:bookmarkEnd w:id="4"/>
      <w:r w:rsidDel="00000000" w:rsidR="00000000" w:rsidRPr="00000000">
        <w:rPr>
          <w:rtl w:val="0"/>
        </w:rPr>
        <w:t xml:space="preserve">5. Stress Testing: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Extreme Conditions: Test the pencil and eraser under extreme temperatures or humidity to see how they respond.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io7sftoh8u7w" w:id="5"/>
      <w:bookmarkEnd w:id="5"/>
      <w:r w:rsidDel="00000000" w:rsidR="00000000" w:rsidRPr="00000000">
        <w:rPr>
          <w:rtl w:val="0"/>
        </w:rPr>
        <w:t xml:space="preserve">6. Security Testing: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Choking Hazard: If the pencil is designed for children, ensure that no small parts can come off and pose a choking hazard.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Toxicity: Ensure that the materials used in the pencil and eraser are non-toxic and meet safety standards.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9y068g4okk2x" w:id="6"/>
      <w:bookmarkEnd w:id="6"/>
      <w:r w:rsidDel="00000000" w:rsidR="00000000" w:rsidRPr="00000000">
        <w:rPr>
          <w:rtl w:val="0"/>
        </w:rPr>
        <w:t xml:space="preserve">7. Compatibility Testing: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Paper Types: Test the pencil and eraser on various paper types and surfaces to see how they perform.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Ink Interaction: Test how the eraser interacts with other writing instruments like pens or markers.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cztoa9m8edub" w:id="7"/>
      <w:bookmarkEnd w:id="7"/>
      <w:r w:rsidDel="00000000" w:rsidR="00000000" w:rsidRPr="00000000">
        <w:rPr>
          <w:rtl w:val="0"/>
        </w:rPr>
        <w:t xml:space="preserve">8. Reliability Testing: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Longevity: Assess how long the pencil can write and how long the eraser lasts with regular use.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Consistency: Ensure that the pencil writes consistently without needing to apply varying pressure, and the eraser maintains its efficiency.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wm1kjxq5cbyj" w:id="8"/>
      <w:bookmarkEnd w:id="8"/>
      <w:r w:rsidDel="00000000" w:rsidR="00000000" w:rsidRPr="00000000">
        <w:rPr>
          <w:rtl w:val="0"/>
        </w:rPr>
        <w:t xml:space="preserve">9. Localization Testing: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Cultural Appropriateness: If the pencil is sold internationally, ensure that any packaging or labeling is appropriate for different cultures.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Language: Verify that any instructions or labels are translated accurately for different markets.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4vbj9hyjnbft" w:id="9"/>
      <w:bookmarkEnd w:id="9"/>
      <w:r w:rsidDel="00000000" w:rsidR="00000000" w:rsidRPr="00000000">
        <w:rPr>
          <w:rtl w:val="0"/>
        </w:rPr>
        <w:t xml:space="preserve">10. Environmental Testing: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Eco-friendliness: Assess whether the pencil and eraser are made from sustainable materials and evaluate their environmental impact.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These tests cover a broad spectrum of scenarios, and together they provide a comprehensive understanding of the pencil's quality, usability, safety, and other attributes. Each test could be further broken down into specific test cases with defined procedures and expected outcomes.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