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 Dataset Summary</w:t>
      </w:r>
    </w:p>
    <w:p>
      <w:r>
        <w:t>Opportunity Dataset</w:t>
      </w:r>
    </w:p>
    <w:p>
      <w:r>
        <w:t>Professional Dataset Summary</w:t>
        <w:br/>
        <w:br/>
        <w:br/>
        <w:t>Introduction</w:t>
        <w:br/>
        <w:br/>
        <w:t>The Opportunity Dataset contains information on internships, careers, competitions, courses, events, masterclasses, engagements, and job simulations. After comprehensive cleaning, the dataset is analysis-ready for SQL, Python, Excel, and Power BI.</w:t>
        <w:br/>
        <w:br/>
        <w:br/>
        <w:t>Dataset Structure</w:t>
        <w:br/>
        <w:br/>
        <w:t>• Total Records: 5,730</w:t>
        <w:br/>
        <w:br/>
        <w:t>• Total Columns: 26 (after removing empty columns)</w:t>
        <w:br/>
        <w:br/>
        <w:t>• File Format: CSV</w:t>
        <w:br/>
        <w:br/>
        <w:t>• Status: Cleaned and Analysis Ready</w:t>
        <w:br/>
        <w:br/>
        <w:br/>
        <w:t>Key Variables</w:t>
        <w:br/>
        <w:br/>
        <w:t>opportunity_id, badge, career_addon, category, code, cohort, created_at, currency_type, duration, duration_type, eligibility, fee, image_link, is_auto_approved, last_date_to_apply, location, long_description, micro_scholarship, modified_at, name, panellist, reward, role, role_responsibility, short_description, testimonial.</w:t>
        <w:br/>
        <w:br/>
        <w:br/>
        <w:t>Data Cleaning Summary</w:t>
        <w:br/>
        <w:br/>
        <w:t>• Trimmed whitespace.</w:t>
        <w:br/>
        <w:t>• Standardized missing values.</w:t>
        <w:br/>
        <w:t>• Removed empty columns.</w:t>
        <w:br/>
        <w:t>• Removed duplicate records.</w:t>
        <w:br/>
        <w:t>• Standardized dates to YYYY-MM-DD.</w:t>
        <w:br/>
        <w:t>• Standardized categorical values.</w:t>
        <w:br/>
        <w:t>• Standardized Location values.</w:t>
        <w:br/>
        <w:t>• Filled missing locations with 'Unknown'.</w:t>
        <w:br/>
        <w:t>• Renamed columns to lowercase snake_case.</w:t>
        <w:br/>
        <w:br/>
        <w:br/>
        <w:t>Conclusion</w:t>
        <w:br/>
        <w:br/>
        <w:t>The dataset is clean, consistent, SQL-friendly, and ready for exploratory data analysis, visualization, and business intelligence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