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5257b6c3edaaf5fdd50ed3ab5136d77d4e914d"/>
    <w:p>
      <w:pPr>
        <w:pStyle w:val="Heading1"/>
      </w:pPr>
      <w:r>
        <w:t xml:space="preserve">Who Sees What — False Positives and Accepted Findings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Sees What (twinforce)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Twinforce Solutions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info@twinstack.net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0HoOW00000000ZV0AY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0.3.0.1 (04tOW00000Gs9l8YAB)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 Code Analyzer plugin 5.15.0 (PMD 7.26.0, RetireJS, Graph Engine)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August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AppExchange and Security rulesets report no violations:</w:t>
      </w:r>
    </w:p>
    <w:p>
      <w:pPr>
        <w:pStyle w:val="SourceCode"/>
      </w:pPr>
      <w:r>
        <w:rPr>
          <w:rStyle w:val="VerbatimChar"/>
        </w:rPr>
        <w:t xml:space="preserve">sf code-analyzer run --workspace force-app --config-file code-analyzer.yml \</w:t>
      </w:r>
      <w:r>
        <w:br/>
      </w:r>
      <w:r>
        <w:rPr>
          <w:rStyle w:val="VerbatimChar"/>
        </w:rPr>
        <w:t xml:space="preserve">  --rule-selector AppExchange --rule-selector Recommended:Security</w:t>
      </w:r>
      <w:r>
        <w:br/>
      </w:r>
      <w:r>
        <w:rPr>
          <w:rStyle w:val="VerbatimChar"/>
        </w:rPr>
        <w:t xml:space="preserve">→ Found 0 violations.</w:t>
      </w:r>
    </w:p>
    <w:p>
      <w:pPr>
        <w:pStyle w:val="FirstParagraph"/>
      </w:pPr>
      <w:r>
        <w:t xml:space="preserve">Six</w:t>
      </w:r>
      <w:r>
        <w:t xml:space="preserve"> </w:t>
      </w:r>
      <w:r>
        <w:t xml:space="preserve">@SuppressWarnings</w:t>
      </w:r>
      <w:r>
        <w:t xml:space="preserve"> </w:t>
      </w:r>
      <w:r>
        <w:t xml:space="preserve">annotations remain in the source, all in PEAccessQueryService.</w:t>
      </w:r>
      <w:r>
        <w:t xml:space="preserve"> </w:t>
      </w:r>
      <w:r>
        <w:t xml:space="preserve">None of the rules they suppress appear in the AppExchange or Security rulesets. We</w:t>
      </w:r>
      <w:r>
        <w:t xml:space="preserve"> </w:t>
      </w:r>
      <w:r>
        <w:t xml:space="preserve">checked that rather than assuming it: we removed all six annotations, re-ran the gate</w:t>
      </w:r>
      <w:r>
        <w:t xml:space="preserve"> </w:t>
      </w:r>
      <w:r>
        <w:t xml:space="preserve">scan, and it still returned zero violations. We put them back because they keep our</w:t>
      </w:r>
      <w:r>
        <w:t xml:space="preserve"> </w:t>
      </w:r>
      <w:r>
        <w:t xml:space="preserve">broader triage view quiet, so that a genuinely new finding stands out instead of</w:t>
      </w:r>
      <w:r>
        <w:t xml:space="preserve"> </w:t>
      </w:r>
      <w:r>
        <w:t xml:space="preserve">being lost among eight we already know about.</w:t>
      </w:r>
    </w:p>
    <w:p>
      <w:pPr>
        <w:pStyle w:val="BodyText"/>
      </w:pPr>
      <w:r>
        <w:t xml:space="preserve">Each is a design decision. Each is explained in the code at the point of suppression</w:t>
      </w:r>
      <w:r>
        <w:t xml:space="preserve"> </w:t>
      </w:r>
      <w:r>
        <w:t xml:space="preserve">as well as here.</w:t>
      </w:r>
    </w:p>
    <w:p>
      <w:r>
        <w:pict>
          <v:rect style="width:0;height:1.5pt" o:hralign="center" o:hrstd="t" o:hr="t"/>
        </w:pict>
      </w:r>
    </w:p>
    <w:bookmarkEnd w:id="20"/>
    <w:bookmarkStart w:id="21" w:name="X8b50d179704bcc754497ba0a177918dcbff2a8d"/>
    <w:p>
      <w:pPr>
        <w:pStyle w:val="Heading2"/>
      </w:pPr>
      <w:r>
        <w:t xml:space="preserve">PMD.OperationWithLimitsInLoop — five instances</w:t>
      </w:r>
    </w:p>
    <w:p>
      <w:pPr>
        <w:pStyle w:val="FirstParagraph"/>
      </w:pPr>
      <w:r>
        <w:rPr>
          <w:bCs/>
          <w:b/>
        </w:rPr>
        <w:t xml:space="preserve">Where:</w:t>
      </w:r>
      <w:r>
        <w:t xml:space="preserve"> </w:t>
      </w:r>
      <w:r>
        <w:t xml:space="preserve">PEAccessQueryService, on applyTabVisibility, applyObjectPermissions,</w:t>
      </w:r>
      <w:r>
        <w:t xml:space="preserve"> </w:t>
      </w:r>
      <w:r>
        <w:t xml:space="preserve">appendAccessWithoutTab, buildObjectGrants, and buildFieldPerms.</w:t>
      </w:r>
    </w:p>
    <w:p>
      <w:pPr>
        <w:pStyle w:val="BodyText"/>
      </w:pPr>
      <w:r>
        <w:rPr>
          <w:bCs/>
          <w:b/>
        </w:rPr>
        <w:t xml:space="preserve">Why it fires:</w:t>
      </w:r>
      <w:r>
        <w:t xml:space="preserve"> </w:t>
      </w:r>
      <w:r>
        <w:t xml:space="preserve">each method has a SOQL query inside a for loop.</w:t>
      </w:r>
    </w:p>
    <w:p>
      <w:pPr>
        <w:pStyle w:val="BodyText"/>
      </w:pPr>
      <w:r>
        <w:rPr>
          <w:bCs/>
          <w:b/>
        </w:rPr>
        <w:t xml:space="preserve">Why that is deliberate.</w:t>
      </w:r>
      <w:r>
        <w:t xml:space="preserve"> </w:t>
      </w:r>
      <w:r>
        <w:t xml:space="preserve">The loop exists to respect governor limits, not in</w:t>
      </w:r>
      <w:r>
        <w:t xml:space="preserve"> </w:t>
      </w:r>
      <w:r>
        <w:t xml:space="preserve">ignorance of them.</w:t>
      </w:r>
    </w:p>
    <w:p>
      <w:pPr>
        <w:pStyle w:val="BodyText"/>
      </w:pPr>
      <w:r>
        <w:t xml:space="preserve">A user’s effective permission-set parents include their profile as a</w:t>
      </w:r>
      <w:r>
        <w:t xml:space="preserve"> </w:t>
      </w:r>
      <w:r>
        <w:t xml:space="preserve">permission set, every directly assigned permission set, and every component of every</w:t>
      </w:r>
      <w:r>
        <w:t xml:space="preserve"> </w:t>
      </w:r>
      <w:r>
        <w:t xml:space="preserve">assigned permission set group. In a large enterprise org that is routinely hundreds of</w:t>
      </w:r>
      <w:r>
        <w:t xml:space="preserve"> </w:t>
      </w:r>
      <w:r>
        <w:t xml:space="preserve">Ids — more than a single SOQL bind list should carry. PESoqlChunker.chunk splits the</w:t>
      </w:r>
      <w:r>
        <w:t xml:space="preserve"> </w:t>
      </w:r>
      <w:r>
        <w:t xml:space="preserve">set into batches, and PESoqlChunker.assertQueryBudget checks the resulting query count</w:t>
      </w:r>
      <w:r>
        <w:t xml:space="preserve"> </w:t>
      </w:r>
      <w:r>
        <w:t xml:space="preserve">against the governor limit before any query runs, throwing a typed LIMIT_EXCEEDED</w:t>
      </w:r>
      <w:r>
        <w:t xml:space="preserve"> </w:t>
      </w:r>
      <w:r>
        <w:t xml:space="preserve">error that the interface renders as a retryable per-section failure.</w:t>
      </w:r>
    </w:p>
    <w:p>
      <w:pPr>
        <w:pStyle w:val="BodyText"/>
      </w:pPr>
      <w:r>
        <w:t xml:space="preserve">Hoisting these queries out of the loop is precisely the bug this pattern prevents. A</w:t>
      </w:r>
      <w:r>
        <w:t xml:space="preserve"> </w:t>
      </w:r>
      <w:r>
        <w:t xml:space="preserve">single query with an unbounded bind list either fails at runtime or silently returns</w:t>
      </w:r>
      <w:r>
        <w:t xml:space="preserve"> </w:t>
      </w:r>
      <w:r>
        <w:t xml:space="preserve">partial data, and silently partial data in a permissions tool is worse than an error.</w:t>
      </w:r>
    </w:p>
    <w:p>
      <w:pPr>
        <w:pStyle w:val="BodyText"/>
      </w:pPr>
      <w:r>
        <w:rPr>
          <w:bCs/>
          <w:b/>
        </w:rPr>
        <w:t xml:space="preserve">Security impact:</w:t>
      </w:r>
      <w:r>
        <w:t xml:space="preserve"> </w:t>
      </w:r>
      <w:r>
        <w:t xml:space="preserve">none. This is a performance and correctness rule. Every query</w:t>
      </w:r>
      <w:r>
        <w:t xml:space="preserve"> </w:t>
      </w:r>
      <w:r>
        <w:t xml:space="preserve">involved runs in user mode, so object and field permissions are enforced by the</w:t>
      </w:r>
      <w:r>
        <w:t xml:space="preserve"> </w:t>
      </w:r>
      <w:r>
        <w:t xml:space="preserve">platform regardless of how the query is batched.</w:t>
      </w:r>
    </w:p>
    <w:p>
      <w:r>
        <w:pict>
          <v:rect style="width:0;height:1.5pt" o:hralign="center" o:hrstd="t" o:hr="t"/>
        </w:pict>
      </w:r>
    </w:p>
    <w:bookmarkEnd w:id="21"/>
    <w:bookmarkStart w:id="22" w:name="Xf289e8d20582dff71e772b114aac7f5f51536fa"/>
    <w:p>
      <w:pPr>
        <w:pStyle w:val="Heading2"/>
      </w:pPr>
      <w:r>
        <w:t xml:space="preserve">PMD.CognitiveComplexity and PMD.CyclomaticComplexity — one class-level instance</w:t>
      </w:r>
    </w:p>
    <w:p>
      <w:pPr>
        <w:pStyle w:val="FirstParagraph"/>
      </w:pPr>
      <w:r>
        <w:rPr>
          <w:bCs/>
          <w:b/>
        </w:rPr>
        <w:t xml:space="preserve">Where:</w:t>
      </w:r>
      <w:r>
        <w:t xml:space="preserve"> </w:t>
      </w:r>
      <w:r>
        <w:t xml:space="preserve">PEAccessQueryService, class declaration. Cognitive complexity 81 against a</w:t>
      </w:r>
      <w:r>
        <w:t xml:space="preserve"> </w:t>
      </w:r>
      <w:r>
        <w:t xml:space="preserve">threshold of 50; cyclomatic complexity 51 against 50.</w:t>
      </w:r>
    </w:p>
    <w:p>
      <w:pPr>
        <w:pStyle w:val="BodyText"/>
      </w:pPr>
      <w:r>
        <w:rPr>
          <w:bCs/>
          <w:b/>
        </w:rPr>
        <w:t xml:space="preserve">Why we accepted it.</w:t>
      </w:r>
      <w:r>
        <w:t xml:space="preserve"> </w:t>
      </w:r>
      <w:r>
        <w:t xml:space="preserve">The complexity here is breadth rather than depth. This class</w:t>
      </w:r>
      <w:r>
        <w:t xml:space="preserve"> </w:t>
      </w:r>
      <w:r>
        <w:t xml:space="preserve">is the query surface for the whole product: six permission columns across four</w:t>
      </w:r>
      <w:r>
        <w:t xml:space="preserve"> </w:t>
      </w:r>
      <w:r>
        <w:t xml:space="preserve">distinct query shapes. During remediation we reduced the per-method figures by</w:t>
      </w:r>
      <w:r>
        <w:t xml:space="preserve"> </w:t>
      </w:r>
      <w:r>
        <w:t xml:space="preserve">extracting mergeCrud, permValues, apiNameByTabName, newAccessWithoutTabRow and</w:t>
      </w:r>
      <w:r>
        <w:t xml:space="preserve"> </w:t>
      </w:r>
      <w:r>
        <w:t xml:space="preserve">seedFieldRows. The class total stays above the threshold because the breadth is</w:t>
      </w:r>
      <w:r>
        <w:t xml:space="preserve"> </w:t>
      </w:r>
      <w:r>
        <w:t xml:space="preserve">inherent to what the class does.</w:t>
      </w:r>
    </w:p>
    <w:p>
      <w:pPr>
        <w:pStyle w:val="BodyText"/>
      </w:pPr>
      <w:r>
        <w:t xml:space="preserve">Splitting it to satisfy a number would scatter the absence rule — that a missing</w:t>
      </w:r>
      <w:r>
        <w:t xml:space="preserve"> </w:t>
      </w:r>
      <w:r>
        <w:t xml:space="preserve">ObjectPermissions or FieldPermissions row means no access, never unknown — across</w:t>
      </w:r>
      <w:r>
        <w:t xml:space="preserve"> </w:t>
      </w:r>
      <w:r>
        <w:t xml:space="preserve">several files. That rule has to hold identically in every code path in this product,</w:t>
      </w:r>
      <w:r>
        <w:t xml:space="preserve"> </w:t>
      </w:r>
      <w:r>
        <w:t xml:space="preserve">and keeping it in one place is worth more to us than a metric.</w:t>
      </w:r>
    </w:p>
    <w:p>
      <w:pPr>
        <w:pStyle w:val="BodyText"/>
      </w:pPr>
      <w:r>
        <w:rPr>
          <w:bCs/>
          <w:b/>
        </w:rPr>
        <w:t xml:space="preserve">Security impact:</w:t>
      </w:r>
      <w:r>
        <w:t xml:space="preserve"> </w:t>
      </w:r>
      <w:r>
        <w:t xml:space="preserve">none. These are maintainability rules.</w:t>
      </w:r>
    </w:p>
    <w:p>
      <w:r>
        <w:pict>
          <v:rect style="width:0;height:1.5pt" o:hralign="center" o:hrstd="t" o:hr="t"/>
        </w:pict>
      </w:r>
    </w:p>
    <w:bookmarkEnd w:id="22"/>
    <w:bookmarkStart w:id="23" w:name="Xf4fd1aac0b716b3340cd6756ef84921cb4fd409"/>
    <w:p>
      <w:pPr>
        <w:pStyle w:val="Heading2"/>
      </w:pPr>
      <w:r>
        <w:t xml:space="preserve">PMD.ApexSOQLInjection — resolved, not suppressed</w:t>
      </w:r>
    </w:p>
    <w:p>
      <w:pPr>
        <w:pStyle w:val="FirstParagraph"/>
      </w:pPr>
      <w:r>
        <w:t xml:space="preserve">We include this because it appears in our earlier scan history and a reviewer</w:t>
      </w:r>
      <w:r>
        <w:t xml:space="preserve"> </w:t>
      </w:r>
      <w:r>
        <w:t xml:space="preserve">comparing runs may wonder what happened to it.</w:t>
      </w:r>
    </w:p>
    <w:p>
      <w:pPr>
        <w:pStyle w:val="BodyText"/>
      </w:pPr>
      <w:r>
        <w:rPr>
          <w:bCs/>
          <w:b/>
        </w:rPr>
        <w:t xml:space="preserve">The original condition.</w:t>
      </w:r>
      <w:r>
        <w:t xml:space="preserve"> </w:t>
      </w:r>
      <w:r>
        <w:t xml:space="preserve">PEUserSearchService.search assembles a SOQL string at</w:t>
      </w:r>
      <w:r>
        <w:t xml:space="preserve"> </w:t>
      </w:r>
      <w:r>
        <w:t xml:space="preserve">runtime to apply optional filters and the keyset cursor predicate.</w:t>
      </w:r>
    </w:p>
    <w:p>
      <w:pPr>
        <w:pStyle w:val="BodyText"/>
      </w:pPr>
      <w:r>
        <w:rPr>
          <w:bCs/>
          <w:b/>
        </w:rPr>
        <w:t xml:space="preserve">What we changed.</w:t>
      </w:r>
      <w:r>
        <w:t xml:space="preserve"> </w:t>
      </w:r>
      <w:r>
        <w:t xml:space="preserve">We did not suppress it; we restructured the code until the rule</w:t>
      </w:r>
      <w:r>
        <w:t xml:space="preserve"> </w:t>
      </w:r>
      <w:r>
        <w:t xml:space="preserve">stopped firing:</w:t>
      </w:r>
    </w:p>
    <w:p>
      <w:pPr>
        <w:numPr>
          <w:ilvl w:val="0"/>
          <w:numId w:val="1001"/>
        </w:numPr>
        <w:pStyle w:val="Compact"/>
      </w:pPr>
      <w:r>
        <w:t xml:space="preserve">The query string is built only from private static final constants declared at the</w:t>
      </w:r>
      <w:r>
        <w:t xml:space="preserve"> </w:t>
      </w:r>
      <w:r>
        <w:t xml:space="preserve">top of the class. Filters are applied by choosing which constant to append. No</w:t>
      </w:r>
      <w:r>
        <w:t xml:space="preserve"> </w:t>
      </w:r>
      <w:r>
        <w:t xml:space="preserve">user-supplied value is ever concatenated into the string.</w:t>
      </w:r>
    </w:p>
    <w:p>
      <w:pPr>
        <w:numPr>
          <w:ilvl w:val="0"/>
          <w:numId w:val="1001"/>
        </w:numPr>
        <w:pStyle w:val="Compact"/>
      </w:pPr>
      <w:r>
        <w:t xml:space="preserve">All values reach the database through a named bind map passed to</w:t>
      </w:r>
      <w:r>
        <w:t xml:space="preserve"> </w:t>
      </w:r>
      <w:r>
        <w:t xml:space="preserve">Database.queryWithBinds with AccessLevel.USER_MODE.</w:t>
      </w:r>
    </w:p>
    <w:p>
      <w:pPr>
        <w:numPr>
          <w:ilvl w:val="0"/>
          <w:numId w:val="1001"/>
        </w:numPr>
        <w:pStyle w:val="Compact"/>
      </w:pPr>
      <w:r>
        <w:t xml:space="preserve">The only identifier that varies is the sort column. It comes from an allowlist in</w:t>
      </w:r>
      <w:r>
        <w:t xml:space="preserve"> </w:t>
      </w:r>
      <w:r>
        <w:t xml:space="preserve">PEKeysetCursor.isAllowedSort, defaults to Name, and is then applied by selecting</w:t>
      </w:r>
      <w:r>
        <w:t xml:space="preserve"> </w:t>
      </w:r>
      <w:r>
        <w:t xml:space="preserve">between two constant ORDER BY fragments. The cursor predicate is selected on the</w:t>
      </w:r>
      <w:r>
        <w:t xml:space="preserve"> </w:t>
      </w:r>
      <w:r>
        <w:t xml:space="preserve">same field, so the predicate and the ordering cannot fall out of step with each</w:t>
      </w:r>
      <w:r>
        <w:t xml:space="preserve"> </w:t>
      </w:r>
      <w:r>
        <w:t xml:space="preserve">other.</w:t>
      </w:r>
    </w:p>
    <w:p>
      <w:pPr>
        <w:pStyle w:val="FirstParagraph"/>
      </w:pPr>
      <w:r>
        <w:t xml:space="preserve">Three tests cover this: PEUserSearchServiceTest.quoteInTermIsBoundNotInterpolated,</w:t>
      </w:r>
      <w:r>
        <w:t xml:space="preserve"> </w:t>
      </w:r>
      <w:r>
        <w:t xml:space="preserve">PEUserSearchServiceTest.disallowedSortFieldFallsBackToName, and</w:t>
      </w:r>
      <w:r>
        <w:t xml:space="preserve"> </w:t>
      </w:r>
      <w:r>
        <w:t xml:space="preserve">PermissionExplorerTest.disallowedSortFieldIsRejected.</w:t>
      </w:r>
    </w:p>
    <w:p>
      <w:pPr>
        <w:pStyle w:val="BodyText"/>
      </w:pPr>
      <w:r>
        <w:t xml:space="preserve">The rule no longer fires and no suppression for it remains in the source.</w:t>
      </w:r>
    </w:p>
    <w:p>
      <w:r>
        <w:pict>
          <v:rect style="width:0;height:1.5pt" o:hralign="center" o:hrstd="t" o:hr="t"/>
        </w:pict>
      </w:r>
    </w:p>
    <w:bookmarkEnd w:id="23"/>
    <w:bookmarkStart w:id="26" w:name="two-scanner-conditions-worth-explaining"/>
    <w:p>
      <w:pPr>
        <w:pStyle w:val="Heading2"/>
      </w:pPr>
      <w:r>
        <w:t xml:space="preserve">Two scanner conditions worth explaining</w:t>
      </w:r>
    </w:p>
    <w:bookmarkStart w:id="24" w:name="graph-engine-path-evaluation-timeouts"/>
    <w:p>
      <w:pPr>
        <w:pStyle w:val="Heading3"/>
      </w:pPr>
      <w:r>
        <w:t xml:space="preserve">Graph Engine path-evaluation timeouts</w:t>
      </w:r>
    </w:p>
    <w:p>
      <w:pPr>
        <w:pStyle w:val="FirstParagraph"/>
      </w:pPr>
      <w:r>
        <w:t xml:space="preserve">Two entry points on PermissionExplorerController exceed the Graph Engine’s default</w:t>
      </w:r>
      <w:r>
        <w:t xml:space="preserve"> </w:t>
      </w:r>
      <w:r>
        <w:t xml:space="preserve">30-second per-path budget:</w:t>
      </w:r>
    </w:p>
    <w:p>
      <w:pPr>
        <w:pStyle w:val="SourceCode"/>
      </w:pPr>
      <w:r>
        <w:rPr>
          <w:rStyle w:val="VerbatimChar"/>
        </w:rPr>
        <w:t xml:space="preserve">Internal execution error while scanning entry point:</w:t>
      </w:r>
      <w:r>
        <w:br/>
      </w:r>
      <w:r>
        <w:rPr>
          <w:rStyle w:val="VerbatimChar"/>
        </w:rPr>
        <w:t xml:space="preserve">PermissionExplorerController.cls: Path evaluation timed out after 30000 ms</w:t>
      </w:r>
    </w:p>
    <w:p>
      <w:pPr>
        <w:pStyle w:val="FirstParagraph"/>
      </w:pPr>
      <w:r>
        <w:t xml:space="preserve">These are getObjectDetail and getAppObjects, the two methods that fan out through the</w:t>
      </w:r>
      <w:r>
        <w:t xml:space="preserve"> </w:t>
      </w:r>
      <w:r>
        <w:t xml:space="preserve">full resolver and query stack. This is path explosion in the analyser rather than a</w:t>
      </w:r>
      <w:r>
        <w:t xml:space="preserve"> </w:t>
      </w:r>
      <w:r>
        <w:t xml:space="preserve">finding against the code, but we want to be clear about what it means: those two entry</w:t>
      </w:r>
      <w:r>
        <w:t xml:space="preserve"> </w:t>
      </w:r>
      <w:r>
        <w:t xml:space="preserve">points are reported as</w:t>
      </w:r>
      <w:r>
        <w:t xml:space="preserve"> </w:t>
      </w:r>
      <w:r>
        <w:rPr>
          <w:bCs/>
          <w:b/>
        </w:rPr>
        <w:t xml:space="preserve">not scanned</w:t>
      </w:r>
      <w:r>
        <w:t xml:space="preserve">, not as passing.</w:t>
      </w:r>
    </w:p>
    <w:p>
      <w:pPr>
        <w:pStyle w:val="BodyText"/>
      </w:pPr>
      <w:r>
        <w:t xml:space="preserve">Both are covered by the controls described in the architecture document.</w:t>
      </w:r>
      <w:r>
        <w:t xml:space="preserve"> </w:t>
      </w:r>
      <w:r>
        <w:t xml:space="preserve">PEAccessGate.assertAuthorised() is the first statement in each. Both classes are</w:t>
      </w:r>
      <w:r>
        <w:t xml:space="preserve"> </w:t>
      </w:r>
      <w:r>
        <w:rPr>
          <w:rStyle w:val="VerbatimChar"/>
        </w:rPr>
        <w:t xml:space="preserve">with sharing</w:t>
      </w:r>
      <w:r>
        <w:t xml:space="preserve">. All SOQL inside them runs in user mode. Both are exercised by</w:t>
      </w:r>
      <w:r>
        <w:t xml:space="preserve"> </w:t>
      </w:r>
      <w:r>
        <w:t xml:space="preserve">PermissionExplorerControllerTest, PermissionExplorerFlowTest and</w:t>
      </w:r>
      <w:r>
        <w:t xml:space="preserve"> </w:t>
      </w:r>
      <w:r>
        <w:t xml:space="preserve">PEUserDetailServiceTest. We are happy to work with the reviewer if they would like</w:t>
      </w:r>
      <w:r>
        <w:t xml:space="preserve"> </w:t>
      </w:r>
      <w:r>
        <w:t xml:space="preserve">these scanned under a raised timeout.</w:t>
      </w:r>
    </w:p>
    <w:bookmarkEnd w:id="24"/>
    <w:bookmarkStart w:id="25" w:name="Xfd7e4ecfdd8a10a25206229bb3573a3fe3a86ca"/>
    <w:p>
      <w:pPr>
        <w:pStyle w:val="Heading3"/>
      </w:pPr>
      <w:r>
        <w:t xml:space="preserve">PMD’s JavaScript rules are excluded from our configuration</w:t>
      </w:r>
    </w:p>
    <w:p>
      <w:pPr>
        <w:pStyle w:val="FirstParagraph"/>
      </w:pPr>
      <w:r>
        <w:t xml:space="preserve">Our code-analyzer.yml scopes PMD to Apex file extensions:</w:t>
      </w:r>
    </w:p>
    <w:p>
      <w:pPr>
        <w:pStyle w:val="SourceCode"/>
      </w:pPr>
      <w:r>
        <w:rPr>
          <w:rStyle w:val="FunctionTok"/>
        </w:rPr>
        <w:t xml:space="preserve">engines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pmd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file_extensions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apex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.cls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.trigger</w:t>
      </w:r>
    </w:p>
    <w:p>
      <w:pPr>
        <w:pStyle w:val="FirstParagraph"/>
      </w:pPr>
      <w:r>
        <w:t xml:space="preserve">PMD’s JavaScript ruleset predates ES modules and Lightning Web Components. Run</w:t>
      </w:r>
      <w:r>
        <w:t xml:space="preserve"> </w:t>
      </w:r>
      <w:r>
        <w:t xml:space="preserve">against our LWC source it produced 95 GlobalVariable violations, every one of them a</w:t>
      </w:r>
      <w:r>
        <w:t xml:space="preserve"> </w:t>
      </w:r>
      <w:r>
        <w:t xml:space="preserve">standard browser API — window, document, URLSearchParams, setTimeout — which PMD</w:t>
      </w:r>
      <w:r>
        <w:t xml:space="preserve"> </w:t>
      </w:r>
      <w:r>
        <w:t xml:space="preserve">treats as an undeclared global. There were no true positives among the 95.</w:t>
      </w:r>
    </w:p>
    <w:p>
      <w:pPr>
        <w:pStyle w:val="BodyText"/>
      </w:pPr>
      <w:r>
        <w:t xml:space="preserve">We lint the Lightning Web Components separately with ESLint and</w:t>
      </w:r>
      <w:r>
        <w:t xml:space="preserve"> </w:t>
      </w:r>
      <w:r>
        <w:t xml:space="preserve">@salesforce/eslint-config-lwc</w:t>
      </w:r>
      <w:r>
        <w:t xml:space="preserve">, through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, which understands browser</w:t>
      </w:r>
      <w:r>
        <w:t xml:space="preserve"> </w:t>
      </w:r>
      <w:r>
        <w:t xml:space="preserve">globals and LWC decorators natively.</w:t>
      </w:r>
    </w:p>
    <w:p>
      <w:pPr>
        <w:pStyle w:val="BodyText"/>
      </w:pPr>
      <w:r>
        <w:t xml:space="preserve">The code-analyzer.yml file is part of the submitted source and can be inspected.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callouts.</w:t>
      </w:r>
      <w:r>
        <w:t xml:space="preserve"> </w:t>
      </w:r>
      <w:r>
        <w:t xml:space="preserve">Searching the package source for HttpRequest,</w:t>
      </w:r>
      <w:r>
        <w:t xml:space="preserve"> </w:t>
      </w:r>
      <w:r>
        <w:rPr>
          <w:rStyle w:val="VerbatimChar"/>
        </w:rPr>
        <w:t xml:space="preserve">new Http()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callout:</w:t>
      </w:r>
      <w:r>
        <w:t xml:space="preserve"> </w:t>
      </w:r>
      <w:r>
        <w:t xml:space="preserve">returns zero matches in each case. No Named Credentials, External</w:t>
      </w:r>
      <w:r>
        <w:t xml:space="preserve"> </w:t>
      </w:r>
      <w:r>
        <w:t xml:space="preserve">Credentials, Remote Site Settings, or Auth Providers are present.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credential storage.</w:t>
      </w:r>
      <w:r>
        <w:t xml:space="preserve"> </w:t>
      </w:r>
      <w:r>
        <w:t xml:space="preserve">No OAuth tokens, session tokens, API keys, or passwords</w:t>
      </w:r>
      <w:r>
        <w:t xml:space="preserve"> </w:t>
      </w:r>
      <w:r>
        <w:t xml:space="preserve">are stored in any form.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data stored or transmitted outside the Salesforce Platform.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without sharing</w:t>
      </w:r>
      <w:r>
        <w:rPr>
          <w:bCs/>
          <w:b/>
        </w:rPr>
        <w:t xml:space="preserve">.</w:t>
      </w:r>
      <w:r>
        <w:t xml:space="preserve"> </w:t>
      </w:r>
      <w:r>
        <w:t xml:space="preserve">All 16 implementation classes are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SYSTEM_MODE.</w:t>
      </w:r>
      <w:r>
        <w:t xml:space="preserve"> </w:t>
      </w:r>
      <w:r>
        <w:t xml:space="preserve">There is no AccessLevel.SYSTEM_MODE and no</w:t>
      </w:r>
      <w:r>
        <w:t xml:space="preserve"> </w:t>
      </w:r>
      <w:r>
        <w:rPr>
          <w:rStyle w:val="VerbatimChar"/>
        </w:rPr>
        <w:t xml:space="preserve">WITHOUT USER_MODE</w:t>
      </w:r>
      <w:r>
        <w:t xml:space="preserve"> </w:t>
      </w:r>
      <w:r>
        <w:t xml:space="preserve">anywhere in the source.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dynamic Apex.</w:t>
      </w:r>
      <w:r>
        <w:t xml:space="preserve"> </w:t>
      </w:r>
      <w:r>
        <w:t xml:space="preserve">No Type.forName, and no deserialisation of user-controlled</w:t>
      </w:r>
      <w:r>
        <w:t xml:space="preserve"> </w:t>
      </w:r>
      <w:r>
        <w:t xml:space="preserve">input that drives execution.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2026-08-17T11:58:17Z</dcterms:created>
  <dcterms:modified xsi:type="dcterms:W3CDTF">2026-08-17T11:58:17Z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