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Urmărire bug-uri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Autentificare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Verificator (IT1)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Programator (IT2)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Administrator (IT3)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Actorul activeaza functia de autentificare din aplicatie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Aplicatia afiseaza un formular actorului ce conține campuri pentru numele de utilizator si parola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 xml:space="preserve">Actorul completeaza formularul și confirma autentificarea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Aplicația afiseaza pagina principala specifica actorului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Numele de utilizator sau parola sunt greșite, caz în care aplicația afiseaza un mesaj de eroare </w:t>
            </w:r>
            <w:r>
              <w:rPr/>
              <w:t>și permite utilizatorului sa modifice valorile introduse în campurile formularului și sa încerce din nou, sau sa iasă din aplicatie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Actorul se afla în fata terminalului sau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1-3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Vizualizare pagina principala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Verificator (IT1)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Programator (IT2)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Administrator (IT3)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Verificator: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Aplicația afiseaza lista bug-urilor create de către verificator, cu acțiunile specifice fiecaruia și acțiuni globale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Programator: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Aplicația afiseaza lista bug-urilor create de către programator și lista bug-urilor create de către toți verificatorii și programatorii, cu acțiunile specifice fiecaruia și acțiuni globale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Administrator: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Aplicația afiseaza lista angajatilor, cu acțiunile specifice fiecaruia și acțiuni globale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Actorul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1-3</w:t>
            </w:r>
          </w:p>
        </w:tc>
      </w:tr>
    </w:tbl>
    <w:p>
      <w:pPr>
        <w:pStyle w:val="Normal"/>
        <w:pageBreakBefore w:val="false"/>
        <w:rPr>
          <w:b/>
          <w:b/>
        </w:rPr>
      </w:pPr>
      <w:r>
        <w:rPr>
          <w:b/>
        </w:rPr>
      </w:r>
    </w:p>
    <w:p>
      <w:pPr>
        <w:pStyle w:val="Normal"/>
        <w:pageBreakBefore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o-RO" w:eastAsia="en-US" w:bidi="ar-SA"/>
              </w:rPr>
              <w:t>Rezolvare</w:t>
            </w:r>
            <w:r>
              <w:rPr/>
              <w:t xml:space="preserve"> bug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Programator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 xml:space="preserve">Programatorul activeaza functia de </w:t>
            </w:r>
            <w:r>
              <w:rPr>
                <w:rFonts w:eastAsia="Calibri" w:cs="" w:cstheme="minorBidi" w:eastAsiaTheme="minorHAnsi"/>
                <w:i/>
                <w:iCs/>
                <w:color w:val="auto"/>
                <w:kern w:val="0"/>
                <w:sz w:val="22"/>
                <w:szCs w:val="22"/>
                <w:lang w:val="ro-RO" w:eastAsia="en-US" w:bidi="ar-SA"/>
              </w:rPr>
              <w:t>Rezolvare</w:t>
            </w:r>
            <w:r>
              <w:rPr>
                <w:i/>
                <w:iCs/>
              </w:rPr>
              <w:t xml:space="preserve"> bug</w:t>
            </w:r>
            <w:r>
              <w:rPr>
                <w:i w:val="false"/>
                <w:iCs w:val="false"/>
              </w:rPr>
              <w:t xml:space="preserve"> din dreptul bug-ului pe care dorește sa îl </w:t>
            </w:r>
            <w:r>
              <w:rPr>
                <w:rFonts w:eastAsia="Calibri" w:cs="" w:cstheme="minorBidi" w:eastAsiaTheme="minorHAnsi"/>
                <w:i w:val="false"/>
                <w:iCs w:val="false"/>
                <w:color w:val="auto"/>
                <w:kern w:val="0"/>
                <w:sz w:val="22"/>
                <w:szCs w:val="22"/>
                <w:lang w:val="ro-RO" w:eastAsia="en-US" w:bidi="ar-SA"/>
              </w:rPr>
              <w:t>rezolve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Aplicația afiseaza programatorului un formular ce conține un câmp pentru motivul </w:t>
            </w:r>
            <w:r>
              <w:rPr>
                <w:rFonts w:eastAsia="Calibri" w:cs="" w:cstheme="minorBidi" w:eastAsiaTheme="minorHAnsi"/>
                <w:i w:val="false"/>
                <w:iCs w:val="false"/>
                <w:color w:val="auto"/>
                <w:kern w:val="0"/>
                <w:sz w:val="22"/>
                <w:szCs w:val="22"/>
                <w:lang w:val="ro-RO" w:eastAsia="en-US" w:bidi="ar-SA"/>
              </w:rPr>
              <w:t>rezolvarii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Programatorul completeaza formularul și confirma </w:t>
            </w:r>
            <w:r>
              <w:rPr>
                <w:rFonts w:eastAsia="Calibri" w:cs="" w:cstheme="minorBidi" w:eastAsiaTheme="minorHAnsi"/>
                <w:i w:val="false"/>
                <w:iCs w:val="false"/>
                <w:color w:val="auto"/>
                <w:kern w:val="0"/>
                <w:sz w:val="22"/>
                <w:szCs w:val="22"/>
                <w:lang w:val="ro-RO" w:eastAsia="en-US" w:bidi="ar-SA"/>
              </w:rPr>
              <w:t>rezolvarea</w:t>
            </w:r>
            <w:r>
              <w:rPr>
                <w:i w:val="false"/>
                <w:iCs w:val="false"/>
              </w:rPr>
              <w:t xml:space="preserve"> bug-ului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Bug-ul dispare atât din lista de bug-uri proprii ale angajatului cât și din lista de bug-uri a tuturor programatorilor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Programatorul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Bug-ul este eliminat din lista de bug-uri a tuturor programatorilor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Adaugare bug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Verificator (IT1)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Programator (IT2)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Angajatul activeaza functia </w:t>
            </w:r>
            <w:r>
              <w:rPr>
                <w:i/>
                <w:iCs/>
              </w:rPr>
              <w:t>Adaugare bug</w:t>
            </w:r>
            <w:r>
              <w:rPr/>
              <w:t xml:space="preserve"> din aplicatie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Aplicatia afiseaza un formular ce contie campuri pentru denumirea și descrierea bug-ului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Angajatul completeaza formularul și confirma adaugarea noului bug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Formularul se inchide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Bug-ul apare atât în lista de bug-uri proprii ale angajatului cât și în lista de bug-uri a tuturor programatorilor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Angajatul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Bug-ul este adaugat în lista de bug-uri a tuturor programatorilor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1-2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Modificare bug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Verificator (IT1)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Programator (IT2)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 xml:space="preserve">Angajatul activeaza functia de </w:t>
            </w:r>
            <w:r>
              <w:rPr>
                <w:i/>
                <w:iCs/>
              </w:rPr>
              <w:t>Modificare bug</w:t>
            </w:r>
            <w:r>
              <w:rPr>
                <w:i w:val="false"/>
                <w:iCs w:val="false"/>
              </w:rPr>
              <w:t xml:space="preserve"> din dreptul bug-ului pe care dorește sa îl modifice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Aplicația afiseaza angajatului un formular ce conține campuri pentru denumirea și descrierea bug-ului, completate cu valorile actuale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Angajatul modifica valorile campurilor și confirma modificarea bug-ului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Bug-ul este actualizat atât în lista de bug-uri proprii ale angajatului cât și din lista de bug-uri a tuturor programatorilor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Angajatul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Bug-ul </w:t>
            </w:r>
            <w:r>
              <w:rPr>
                <w:i w:val="false"/>
                <w:iCs w:val="false"/>
              </w:rPr>
              <w:t>este actualizat</w:t>
            </w:r>
            <w:r>
              <w:rPr/>
              <w:t xml:space="preserve"> </w:t>
            </w:r>
            <w:r>
              <w:rPr>
                <w:i w:val="false"/>
                <w:iCs w:val="false"/>
              </w:rPr>
              <w:t>în</w:t>
            </w:r>
            <w:r>
              <w:rPr/>
              <w:t xml:space="preserve"> lista de bug-uri a tuturor programatorilor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1-2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Inregistrare angajat nou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Administratorul activeaza functia </w:t>
            </w:r>
            <w:r>
              <w:rPr>
                <w:i/>
                <w:iCs/>
              </w:rPr>
              <w:t>Inregistrare angajat nou</w:t>
            </w:r>
            <w:r>
              <w:rPr/>
              <w:t xml:space="preserve"> din aplicatie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Aplicatia afiseaza un formular ce conține campuri pentru numele de utilizator și tipul noului angajat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Administratorul completeaza formularul și confirma inregistrarea noului angajat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Aplicatia afiseaza detaliile noului angajat, inclusiv o parola temporara pe care angajatul o poate folosi la logare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Exista deja un angajat cu numele de utilizator respectiv, caz în care aplicația afiseaza o eroare și cere recompletarea formularului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Administratorul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Contul angajatului devine valid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</w:tbl>
    <w:p>
      <w:pPr>
        <w:pStyle w:val="Normal"/>
        <w:pageBreakBefore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Nume caz de utilizare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Resetare parola angajat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normal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 xml:space="preserve">Administratorul activeaza functia </w:t>
            </w:r>
            <w:r>
              <w:rPr>
                <w:i/>
                <w:iCs/>
              </w:rPr>
              <w:t>Resetare parola</w:t>
            </w:r>
            <w:r>
              <w:rPr/>
              <w:t xml:space="preserve"> din dreptul angajatului caruia dorește sa ii reseteze parola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Aplicatia cere confirmarea actiunii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Administratorul confirma resetarea parolei angajatului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Aplicatia afiseaza o parola temporara pe care angajatul o poate folosi la logare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Scenariu alternativ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intrare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Administratorul este autentificat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Conditie de iesire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Parola angajatului este resetata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Cerinta de calitate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Iteratia</w:t>
            </w:r>
          </w:p>
        </w:tc>
        <w:tc>
          <w:tcPr>
            <w:tcW w:w="450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e1c7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1c7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LibreOffice/6.4.2.2$Linux_X86_64 LibreOffice_project/40$Build-2</Application>
  <Pages>7</Pages>
  <Words>667</Words>
  <Characters>4145</Characters>
  <CharactersWithSpaces>4657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2020-03-06T09:49:00Z</dcterms:created>
  <dc:creator>Alexandra Suciu</dc:creator>
  <dc:description/>
  <dc:language>en-US</dc:language>
  <cp:lastModifiedBy/>
  <dcterms:modified xsi:type="dcterms:W3CDTF">2020-04-07T09:55:31Z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