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5AE51" w14:textId="77777777" w:rsidR="00A90068" w:rsidRDefault="00A90068" w:rsidP="00A900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90068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защищенности информационной системы</w:t>
      </w:r>
    </w:p>
    <w:p w14:paraId="4B6E5493" w14:textId="3279F767" w:rsidR="00A90068" w:rsidRPr="00A90068" w:rsidRDefault="00A90068" w:rsidP="00A900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1)</w:t>
      </w:r>
      <w:r w:rsidRPr="00A90068">
        <w:rPr>
          <w:rFonts w:ascii="Times New Roman" w:eastAsia="Times New Roman" w:hAnsi="Times New Roman" w:cs="Times New Roman"/>
          <w:sz w:val="24"/>
          <w:szCs w:val="24"/>
        </w:rPr>
        <w:t>Виды возможных угроз</w:t>
      </w:r>
    </w:p>
    <w:p w14:paraId="336854E6" w14:textId="66B1753A" w:rsidR="00A90068" w:rsidRDefault="00A90068" w:rsidP="00A90068">
      <w:pPr>
        <w:spacing w:line="0" w:lineRule="atLeast"/>
        <w:rPr>
          <w:rFonts w:eastAsia="Times New Roman" w:cs="Liberation Serif"/>
        </w:rPr>
      </w:pPr>
      <w:r>
        <w:rPr>
          <w:rFonts w:eastAsia="Liberation Serif" w:cs="Liberation Serif"/>
        </w:rPr>
        <w:t xml:space="preserve">— </w:t>
      </w:r>
      <w:r>
        <w:rPr>
          <w:rFonts w:eastAsia="Times New Roman" w:cs="Liberation Serif"/>
        </w:rPr>
        <w:t>содержания (изменение блоков информации, внешнее навязывание ложной информации)</w:t>
      </w:r>
    </w:p>
    <w:p w14:paraId="0F76C394" w14:textId="40EB1BB8" w:rsidR="00A90068" w:rsidRPr="00A90068" w:rsidRDefault="00A90068" w:rsidP="00A90068">
      <w:pPr>
        <w:spacing w:line="0" w:lineRule="atLeast"/>
        <w:rPr>
          <w:rFonts w:eastAsia="Noto Sans CJK SC Regular" w:cs="FreeSans"/>
        </w:rPr>
      </w:pPr>
      <w:r w:rsidRPr="00A90068">
        <w:rPr>
          <w:rFonts w:eastAsia="Noto Sans CJK SC Regular" w:cs="FreeSans"/>
        </w:rPr>
        <w:t>— конфиденциальности (разрушение защиты, уменьшение степени защищенности информации)</w:t>
      </w:r>
    </w:p>
    <w:p w14:paraId="71C2B6A7" w14:textId="1132B968" w:rsidR="00A90068" w:rsidRDefault="00A90068" w:rsidP="00A90068">
      <w:pPr>
        <w:spacing w:line="0" w:lineRule="atLeast"/>
        <w:rPr>
          <w:rFonts w:eastAsia="Noto Sans CJK SC Regular" w:cs="FreeSans"/>
        </w:rPr>
      </w:pPr>
      <w:r w:rsidRPr="00A90068">
        <w:rPr>
          <w:rFonts w:eastAsia="Noto Sans CJK SC Regular" w:cs="FreeSans"/>
        </w:rPr>
        <w:t>— прав собственности на информацию (несанкционированное копирование, использование).</w:t>
      </w:r>
    </w:p>
    <w:p w14:paraId="61FF79C2" w14:textId="20EF0369" w:rsidR="00362CD5" w:rsidRDefault="00362CD5" w:rsidP="00A90068">
      <w:pPr>
        <w:spacing w:line="0" w:lineRule="atLeast"/>
        <w:rPr>
          <w:rFonts w:eastAsia="Noto Sans CJK SC Regular" w:cs="FreeSans"/>
        </w:rPr>
      </w:pPr>
    </w:p>
    <w:p w14:paraId="02EE1EBA" w14:textId="77777777" w:rsidR="00362CD5" w:rsidRDefault="00362CD5" w:rsidP="00362CD5">
      <w:pPr>
        <w:spacing w:line="228" w:lineRule="auto"/>
        <w:ind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r w:rsidRPr="00362CD5">
        <w:rPr>
          <w:rFonts w:ascii="Times New Roman" w:eastAsia="Times New Roman" w:hAnsi="Times New Roman" w:cs="Times New Roman"/>
        </w:rPr>
        <w:t>Предпосылки появления угроз</w:t>
      </w:r>
    </w:p>
    <w:p w14:paraId="5D15A171" w14:textId="77777777" w:rsidR="00362CD5" w:rsidRPr="00362CD5" w:rsidRDefault="00362CD5" w:rsidP="00362CD5">
      <w:pPr>
        <w:spacing w:line="228" w:lineRule="auto"/>
        <w:jc w:val="both"/>
        <w:rPr>
          <w:sz w:val="24"/>
          <w:szCs w:val="24"/>
        </w:rPr>
      </w:pPr>
      <w:r w:rsidRPr="00362CD5">
        <w:rPr>
          <w:rFonts w:ascii="Times New Roman" w:eastAsia="Times New Roman" w:hAnsi="Times New Roman" w:cs="Times New Roman"/>
          <w:sz w:val="24"/>
          <w:szCs w:val="24"/>
        </w:rPr>
        <w:t>— объективные (количественная или качественная недостаточность элементов системы) — не связанные непосредственно с деятельностью людей и вызывающие случайные по характеру происхождения угрозы;</w:t>
      </w:r>
    </w:p>
    <w:p w14:paraId="21DF4A8A" w14:textId="77777777" w:rsidR="00362CD5" w:rsidRPr="00362CD5" w:rsidRDefault="00362CD5" w:rsidP="00362CD5">
      <w:pPr>
        <w:spacing w:line="13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3B457C" w14:textId="77777777" w:rsidR="00362CD5" w:rsidRPr="00362CD5" w:rsidRDefault="00362CD5" w:rsidP="00362CD5">
      <w:pPr>
        <w:spacing w:line="228" w:lineRule="auto"/>
        <w:jc w:val="both"/>
        <w:rPr>
          <w:rFonts w:ascii="Liberation Serif" w:eastAsia="Noto Sans CJK SC Regular" w:hAnsi="Liberation Serif" w:cs="FreeSans"/>
          <w:sz w:val="24"/>
          <w:szCs w:val="24"/>
        </w:rPr>
      </w:pPr>
      <w:r w:rsidRPr="00362CD5">
        <w:rPr>
          <w:rFonts w:ascii="Times New Roman" w:eastAsia="Times New Roman" w:hAnsi="Times New Roman" w:cs="Times New Roman"/>
          <w:sz w:val="24"/>
          <w:szCs w:val="24"/>
        </w:rPr>
        <w:t>— субъективные — непосредственно связанные с деятельностью человека и вызывающие как преднамеренные (деятельность разведок иностранных государств, промышленный шпионаж, деятельность уголовных элементов и недобросовестных сотрудников), так и непреднамеренные (плохое психофизиологическое состояние, недостаточная подготовка, низкий уровень знаний) угрозы информации.</w:t>
      </w:r>
    </w:p>
    <w:p w14:paraId="12E5661D" w14:textId="574A5DF0" w:rsidR="00362CD5" w:rsidRDefault="00362CD5" w:rsidP="00362CD5">
      <w:pPr>
        <w:spacing w:line="125" w:lineRule="exact"/>
        <w:rPr>
          <w:rFonts w:ascii="Times New Roman" w:eastAsia="Times New Roman" w:hAnsi="Times New Roman" w:cs="Times New Roman"/>
        </w:rPr>
      </w:pPr>
    </w:p>
    <w:p w14:paraId="670D7E60" w14:textId="5D77D624" w:rsidR="00055156" w:rsidRDefault="00055156" w:rsidP="00055156">
      <w:pPr>
        <w:tabs>
          <w:tab w:val="left" w:pos="700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3)</w:t>
      </w:r>
      <w:r w:rsidRPr="00055156">
        <w:rPr>
          <w:rFonts w:ascii="Times New Roman" w:eastAsia="Times New Roman" w:hAnsi="Times New Roman" w:cs="Times New Roman"/>
          <w:sz w:val="24"/>
          <w:szCs w:val="24"/>
        </w:rPr>
        <w:t>Источники появления угроз</w:t>
      </w:r>
    </w:p>
    <w:p w14:paraId="595EF8B8" w14:textId="2B789C49" w:rsidR="00055156" w:rsidRDefault="00055156" w:rsidP="00055156">
      <w:pPr>
        <w:tabs>
          <w:tab w:val="left" w:pos="700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3B3E48A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Субъективные преднамеренные.</w:t>
      </w:r>
    </w:p>
    <w:p w14:paraId="67534A5D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Диверсия (организация пожаров, взрывов, повреждений электропитания и др.).</w:t>
      </w:r>
    </w:p>
    <w:p w14:paraId="0158AF86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Непосредственные действия над носителем (хищение, подмена носителей, уничтожение информации).</w:t>
      </w:r>
    </w:p>
    <w:p w14:paraId="42526412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Информационное воздействие (электромагнитное облучение, ввод в компьютерные системы разрушающих программных средств, воздействие на психику личности психотропным оружием).</w:t>
      </w:r>
    </w:p>
    <w:p w14:paraId="6DD5EFD0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Субъективные непреднамеренные.</w:t>
      </w:r>
    </w:p>
    <w:p w14:paraId="435DEBBC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Отказы обслуживающего персонала (гибель, длительный выход из строя).</w:t>
      </w:r>
    </w:p>
    <w:p w14:paraId="052957CD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Сбои людей (временный выход из строя).</w:t>
      </w:r>
    </w:p>
    <w:p w14:paraId="1E1A1869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Ошибки людей.</w:t>
      </w:r>
    </w:p>
    <w:p w14:paraId="6A272BD0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Объективные непреднамеренные.</w:t>
      </w:r>
    </w:p>
    <w:p w14:paraId="7BC8C930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Отказы (полный выход из строя) аппаратуры, программ, систем питания и жизнеобеспечения.</w:t>
      </w:r>
    </w:p>
    <w:p w14:paraId="60DB3597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Сбои (кратковременный выход из строя) аппаратуры, программ, систем питания и жизнеобеспечения.</w:t>
      </w:r>
    </w:p>
    <w:p w14:paraId="54A3C522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lastRenderedPageBreak/>
        <w:t>- Стихийные бедствия (наводнения, землетрясения, ураганы).</w:t>
      </w:r>
    </w:p>
    <w:p w14:paraId="29CE9D0B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Несчастные случаи (пожары, взрывы, аварии).</w:t>
      </w:r>
    </w:p>
    <w:p w14:paraId="766B73DA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Электромагнитная несовместимость.</w:t>
      </w:r>
    </w:p>
    <w:p w14:paraId="13486FA1" w14:textId="5C9D0716" w:rsid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  <w:r w:rsidRPr="00055156">
        <w:rPr>
          <w:color w:val="000000"/>
        </w:rPr>
        <w:t>- Конфиденциальность - способность системы обеспечивать целостность и сохранность информации ее законных пользователей.</w:t>
      </w:r>
    </w:p>
    <w:p w14:paraId="0F25BC60" w14:textId="0FE383ED" w:rsidR="00055156" w:rsidRDefault="00055156" w:rsidP="00055156">
      <w:pPr>
        <w:pStyle w:val="a3"/>
        <w:shd w:val="clear" w:color="auto" w:fill="FFFFFF"/>
        <w:ind w:firstLine="225"/>
        <w:jc w:val="both"/>
      </w:pPr>
      <w:r w:rsidRPr="00055156">
        <w:t>4)</w:t>
      </w:r>
      <w:r>
        <w:t>Рекомендации повышения защищенности ИС</w:t>
      </w:r>
    </w:p>
    <w:p w14:paraId="77240F0A" w14:textId="77777777" w:rsidR="00055156" w:rsidRPr="00055156" w:rsidRDefault="00055156" w:rsidP="0005515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Защищенность является одним из важнейших показателей эффективности функционирования ИС, наряду с такими показателями как надежность, отказоустойчивость, производительность и т. п. Под защищенностью ИС обычно понимается степень адекватности реализованных в ней механизмов защиты информации существующим в данной среде функционирования рискам, связанным с осуществлением угроз безопасности, нарушающих такие свойства информации, как конфиденциальность, целостность и доступность.</w:t>
      </w:r>
    </w:p>
    <w:p w14:paraId="3D61FB61" w14:textId="77777777" w:rsidR="00055156" w:rsidRPr="00055156" w:rsidRDefault="00055156" w:rsidP="0005515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Типовая методика включает использование следующих методов:</w:t>
      </w:r>
    </w:p>
    <w:p w14:paraId="72F57EBE" w14:textId="77777777" w:rsidR="00055156" w:rsidRPr="00055156" w:rsidRDefault="00055156" w:rsidP="0005515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Изучение исходных данных по ИС</w:t>
      </w:r>
    </w:p>
    <w:p w14:paraId="4F0C3C4E" w14:textId="77777777" w:rsidR="00055156" w:rsidRPr="00055156" w:rsidRDefault="00055156" w:rsidP="0005515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рисков, связанных с осуществлением угроз безопасности в отношении ресурсов ИС</w:t>
      </w:r>
    </w:p>
    <w:p w14:paraId="23724ACA" w14:textId="77777777" w:rsidR="00055156" w:rsidRPr="00055156" w:rsidRDefault="00055156" w:rsidP="0005515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механизмов безопасности организационного уровня, политики безопасности организации и организационно-распорядительной документации по обеспечению режима информационной безопасности и оценка их соответствия требованиям существующих нормативных документов, а также их адекватности существующим рискам</w:t>
      </w:r>
    </w:p>
    <w:p w14:paraId="72ABE1AD" w14:textId="77777777" w:rsidR="00055156" w:rsidRPr="00055156" w:rsidRDefault="00055156" w:rsidP="0005515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Ручной анализ конфигурационных файлов маршрутизаторов, МЭ и прокси-серверов, осуществляющих управление межсетевыми взаимодействиями, почтовых и DNS серверов, а также других критических элементов сетевой инфраструктуры</w:t>
      </w:r>
    </w:p>
    <w:p w14:paraId="46FD8FD3" w14:textId="77777777" w:rsidR="00055156" w:rsidRPr="00055156" w:rsidRDefault="00055156" w:rsidP="0005515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Сканирование внешних сетевых адресов ЛВС из сети Интернет</w:t>
      </w:r>
    </w:p>
    <w:p w14:paraId="088373BD" w14:textId="77777777" w:rsidR="00055156" w:rsidRPr="00055156" w:rsidRDefault="00055156" w:rsidP="0005515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Сканирование ресурсов ЛВС изнутри</w:t>
      </w:r>
    </w:p>
    <w:p w14:paraId="35FBC438" w14:textId="77777777" w:rsidR="00055156" w:rsidRPr="00055156" w:rsidRDefault="00055156" w:rsidP="00055156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5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конфигурации серверов и рабочих станций ЛВС при помощи специализированных программных агентов</w:t>
      </w:r>
    </w:p>
    <w:p w14:paraId="2648C309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</w:pPr>
    </w:p>
    <w:p w14:paraId="406D6222" w14:textId="77777777" w:rsidR="00055156" w:rsidRPr="00055156" w:rsidRDefault="00055156" w:rsidP="00055156">
      <w:pPr>
        <w:pStyle w:val="a3"/>
        <w:shd w:val="clear" w:color="auto" w:fill="FFFFFF"/>
        <w:ind w:firstLine="225"/>
        <w:jc w:val="both"/>
        <w:rPr>
          <w:color w:val="000000"/>
        </w:rPr>
      </w:pPr>
    </w:p>
    <w:p w14:paraId="4D107682" w14:textId="77777777" w:rsidR="00055156" w:rsidRDefault="00055156" w:rsidP="00055156">
      <w:pPr>
        <w:tabs>
          <w:tab w:val="left" w:pos="700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8E25D3F" w14:textId="5F2005DD" w:rsidR="00055156" w:rsidRDefault="00055156" w:rsidP="00055156">
      <w:pPr>
        <w:tabs>
          <w:tab w:val="left" w:pos="700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A8DD02A" w14:textId="77777777" w:rsidR="00055156" w:rsidRPr="00055156" w:rsidRDefault="00055156" w:rsidP="00055156">
      <w:pPr>
        <w:tabs>
          <w:tab w:val="left" w:pos="700"/>
        </w:tabs>
        <w:suppressAutoHyphens/>
        <w:spacing w:after="0" w:line="0" w:lineRule="atLeast"/>
        <w:rPr>
          <w:sz w:val="24"/>
          <w:szCs w:val="24"/>
        </w:rPr>
      </w:pPr>
    </w:p>
    <w:p w14:paraId="5B02930F" w14:textId="77777777" w:rsidR="00055156" w:rsidRDefault="00055156" w:rsidP="00362CD5">
      <w:pPr>
        <w:spacing w:line="125" w:lineRule="exact"/>
        <w:rPr>
          <w:rFonts w:ascii="Times New Roman" w:eastAsia="Times New Roman" w:hAnsi="Times New Roman" w:cs="Times New Roman"/>
        </w:rPr>
      </w:pPr>
    </w:p>
    <w:p w14:paraId="2BF9D3D8" w14:textId="0AA54FAC" w:rsidR="00362CD5" w:rsidRPr="00362CD5" w:rsidRDefault="00362CD5" w:rsidP="00362CD5">
      <w:pPr>
        <w:spacing w:line="228" w:lineRule="auto"/>
        <w:ind w:right="20"/>
      </w:pPr>
      <w:r w:rsidRPr="00362CD5">
        <w:rPr>
          <w:rFonts w:ascii="Times New Roman" w:eastAsia="Times New Roman" w:hAnsi="Times New Roman" w:cs="Times New Roman"/>
        </w:rPr>
        <w:t xml:space="preserve"> </w:t>
      </w:r>
    </w:p>
    <w:p w14:paraId="0C629742" w14:textId="77777777" w:rsidR="00362CD5" w:rsidRDefault="00362CD5" w:rsidP="00A90068">
      <w:pPr>
        <w:spacing w:line="0" w:lineRule="atLeast"/>
        <w:rPr>
          <w:rFonts w:eastAsia="Noto Sans CJK SC Regular" w:cs="FreeSans"/>
        </w:rPr>
      </w:pPr>
    </w:p>
    <w:p w14:paraId="78B9D569" w14:textId="77777777" w:rsidR="00A90068" w:rsidRDefault="00A90068" w:rsidP="00A90068">
      <w:pPr>
        <w:spacing w:line="0" w:lineRule="atLeast"/>
        <w:rPr>
          <w:rFonts w:eastAsia="Noto Sans CJK SC Regular" w:cs="FreeSans"/>
        </w:rPr>
      </w:pPr>
    </w:p>
    <w:p w14:paraId="49DE1DF9" w14:textId="77777777" w:rsidR="00A90068" w:rsidRDefault="00A90068" w:rsidP="00A90068">
      <w:pPr>
        <w:spacing w:line="0" w:lineRule="atLeast"/>
        <w:rPr>
          <w:rFonts w:eastAsia="Noto Sans CJK SC Regular" w:cs="FreeSans"/>
        </w:rPr>
      </w:pPr>
    </w:p>
    <w:p w14:paraId="7BF18288" w14:textId="6221E86A" w:rsidR="00A90068" w:rsidRPr="00A90068" w:rsidRDefault="00A90068" w:rsidP="00A90068">
      <w:pPr>
        <w:spacing w:line="0" w:lineRule="atLeast"/>
        <w:rPr>
          <w:rFonts w:eastAsia="Noto Sans CJK SC Regular" w:cs="FreeSans"/>
        </w:rPr>
        <w:sectPr w:rsidR="00A90068" w:rsidRPr="00A90068">
          <w:pgSz w:w="11906" w:h="16838"/>
          <w:pgMar w:top="1134" w:right="1134" w:bottom="1134" w:left="1134" w:header="720" w:footer="720" w:gutter="0"/>
          <w:cols w:space="720"/>
        </w:sectPr>
      </w:pPr>
    </w:p>
    <w:p w14:paraId="6C53F7B5" w14:textId="77777777" w:rsidR="00A90068" w:rsidRDefault="00A90068" w:rsidP="00A90068">
      <w:pPr>
        <w:spacing w:line="132" w:lineRule="exact"/>
        <w:rPr>
          <w:rFonts w:eastAsia="Times New Roman" w:cs="Liberation Serif"/>
        </w:rPr>
      </w:pPr>
      <w:bookmarkStart w:id="0" w:name="page5"/>
      <w:bookmarkEnd w:id="0"/>
    </w:p>
    <w:p w14:paraId="7B455FDA" w14:textId="77777777" w:rsidR="00A90068" w:rsidRPr="00A90068" w:rsidRDefault="00A90068" w:rsidP="00A9006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661FCF" w14:textId="77777777" w:rsidR="00A90068" w:rsidRPr="00A90068" w:rsidRDefault="00A90068" w:rsidP="00A90068">
      <w:pPr>
        <w:rPr>
          <w:b/>
          <w:bCs/>
          <w:sz w:val="28"/>
          <w:szCs w:val="28"/>
        </w:rPr>
      </w:pPr>
    </w:p>
    <w:sectPr w:rsidR="00A90068" w:rsidRPr="00A90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223C1400"/>
    <w:multiLevelType w:val="multilevel"/>
    <w:tmpl w:val="E7B6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F5"/>
    <w:rsid w:val="00055156"/>
    <w:rsid w:val="00362CD5"/>
    <w:rsid w:val="006931F5"/>
    <w:rsid w:val="00A9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306A"/>
  <w15:chartTrackingRefBased/>
  <w15:docId w15:val="{09CE1A18-EF95-4C73-9779-8A41A78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9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Akinfieva Natalia G.</dc:creator>
  <cp:keywords/>
  <dc:description/>
  <cp:lastModifiedBy>Akinfieva Natalia G.</cp:lastModifiedBy>
  <cp:revision>4</cp:revision>
  <dcterms:created xsi:type="dcterms:W3CDTF">2020-05-12T13:54:00Z</dcterms:created>
  <dcterms:modified xsi:type="dcterms:W3CDTF">2020-05-13T07:22:00Z</dcterms:modified>
</cp:coreProperties>
</file>