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C6FBE" w14:textId="77777777" w:rsidR="005B173D" w:rsidRDefault="005B173D" w:rsidP="005B173D">
      <w:pPr>
        <w:pStyle w:val="3"/>
        <w:numPr>
          <w:ilvl w:val="2"/>
          <w:numId w:val="1"/>
        </w:numPr>
        <w:tabs>
          <w:tab w:val="left" w:pos="2980"/>
        </w:tabs>
        <w:suppressAutoHyphens w:val="0"/>
        <w:snapToGrid w:val="0"/>
        <w:spacing w:before="0" w:after="0"/>
      </w:pPr>
      <w:r>
        <w:rPr>
          <w:rFonts w:eastAsia="Times New Roman" w:cs="Liberation Serif"/>
          <w:b w:val="0"/>
          <w:bCs w:val="0"/>
          <w:color w:val="000000"/>
        </w:rPr>
        <w:t>3.4. Руководство пользователя</w:t>
      </w:r>
    </w:p>
    <w:p w14:paraId="266789D7" w14:textId="77777777" w:rsidR="005B173D" w:rsidRDefault="005B173D" w:rsidP="005B173D">
      <w:pPr>
        <w:pStyle w:val="a0"/>
      </w:pPr>
      <w:r>
        <w:t xml:space="preserve">3.4.1. Документ содержит разделы: </w:t>
      </w:r>
    </w:p>
    <w:p w14:paraId="6D1FD153" w14:textId="77777777" w:rsidR="005B173D" w:rsidRDefault="005B173D" w:rsidP="005B173D">
      <w:pPr>
        <w:pStyle w:val="a0"/>
        <w:numPr>
          <w:ilvl w:val="0"/>
          <w:numId w:val="2"/>
        </w:numPr>
        <w:tabs>
          <w:tab w:val="left" w:pos="0"/>
        </w:tabs>
        <w:spacing w:after="0"/>
      </w:pPr>
      <w:r>
        <w:t xml:space="preserve">1) введение; </w:t>
      </w:r>
    </w:p>
    <w:p w14:paraId="78AE5449" w14:textId="19A4D393" w:rsidR="005B173D" w:rsidRDefault="005B173D" w:rsidP="005B173D">
      <w:pPr>
        <w:pStyle w:val="a0"/>
        <w:numPr>
          <w:ilvl w:val="0"/>
          <w:numId w:val="2"/>
        </w:numPr>
        <w:tabs>
          <w:tab w:val="left" w:pos="0"/>
        </w:tabs>
        <w:spacing w:after="0"/>
      </w:pPr>
      <w:r>
        <w:t xml:space="preserve">2) </w:t>
      </w:r>
      <w:r>
        <w:t xml:space="preserve">способы </w:t>
      </w:r>
      <w:r>
        <w:t xml:space="preserve"> применения; </w:t>
      </w:r>
    </w:p>
    <w:p w14:paraId="52E46D87" w14:textId="77777777" w:rsidR="005B173D" w:rsidRDefault="005B173D" w:rsidP="005B173D">
      <w:pPr>
        <w:pStyle w:val="a0"/>
        <w:numPr>
          <w:ilvl w:val="0"/>
          <w:numId w:val="2"/>
        </w:numPr>
        <w:tabs>
          <w:tab w:val="left" w:pos="0"/>
        </w:tabs>
        <w:spacing w:after="0"/>
      </w:pPr>
      <w:r>
        <w:t xml:space="preserve">3) подготовка к работе; </w:t>
      </w:r>
    </w:p>
    <w:p w14:paraId="01F761A5" w14:textId="5AE1C94F" w:rsidR="005B173D" w:rsidRDefault="005B173D" w:rsidP="005B173D">
      <w:pPr>
        <w:pStyle w:val="a0"/>
        <w:numPr>
          <w:ilvl w:val="0"/>
          <w:numId w:val="2"/>
        </w:numPr>
        <w:tabs>
          <w:tab w:val="left" w:pos="0"/>
        </w:tabs>
        <w:spacing w:after="0"/>
      </w:pPr>
      <w:r>
        <w:t xml:space="preserve">4) описание операций; </w:t>
      </w:r>
    </w:p>
    <w:p w14:paraId="22F4D11D" w14:textId="2A61F64E" w:rsidR="005B173D" w:rsidRDefault="005B173D" w:rsidP="005B173D">
      <w:pPr>
        <w:pStyle w:val="a0"/>
        <w:numPr>
          <w:ilvl w:val="0"/>
          <w:numId w:val="2"/>
        </w:numPr>
        <w:tabs>
          <w:tab w:val="left" w:pos="0"/>
        </w:tabs>
        <w:spacing w:after="0"/>
      </w:pPr>
      <w:r>
        <w:t>5) обработка данных</w:t>
      </w:r>
      <w:r>
        <w:rPr>
          <w:lang w:val="en-US"/>
        </w:rPr>
        <w:t>;</w:t>
      </w:r>
    </w:p>
    <w:p w14:paraId="483A1C36" w14:textId="77777777" w:rsidR="005B173D" w:rsidRDefault="005B173D" w:rsidP="005B173D">
      <w:pPr>
        <w:pStyle w:val="a0"/>
        <w:tabs>
          <w:tab w:val="left" w:pos="0"/>
        </w:tabs>
        <w:spacing w:after="0"/>
        <w:ind w:left="707"/>
      </w:pPr>
    </w:p>
    <w:p w14:paraId="0A699597" w14:textId="77777777" w:rsidR="005B173D" w:rsidRDefault="005B173D" w:rsidP="005B173D">
      <w:pPr>
        <w:pStyle w:val="a0"/>
      </w:pPr>
      <w:r>
        <w:t xml:space="preserve">3.4.2. В разделе "Введение" указывают: </w:t>
      </w:r>
    </w:p>
    <w:p w14:paraId="0F9C8080" w14:textId="77777777" w:rsidR="005B173D" w:rsidRDefault="005B173D" w:rsidP="005B173D">
      <w:pPr>
        <w:pStyle w:val="a0"/>
        <w:numPr>
          <w:ilvl w:val="0"/>
          <w:numId w:val="3"/>
        </w:numPr>
        <w:tabs>
          <w:tab w:val="left" w:pos="0"/>
        </w:tabs>
        <w:spacing w:after="0"/>
      </w:pPr>
      <w:r>
        <w:t xml:space="preserve">1) область применения; </w:t>
      </w:r>
    </w:p>
    <w:p w14:paraId="01FA7347" w14:textId="77777777" w:rsidR="005B173D" w:rsidRDefault="005B173D" w:rsidP="005B173D">
      <w:pPr>
        <w:pStyle w:val="a0"/>
        <w:numPr>
          <w:ilvl w:val="0"/>
          <w:numId w:val="3"/>
        </w:numPr>
        <w:tabs>
          <w:tab w:val="left" w:pos="0"/>
        </w:tabs>
        <w:spacing w:after="0"/>
      </w:pPr>
      <w:r>
        <w:t xml:space="preserve">2) краткое описание возможностей; </w:t>
      </w:r>
    </w:p>
    <w:p w14:paraId="00252BA6" w14:textId="77777777" w:rsidR="005B173D" w:rsidRDefault="005B173D" w:rsidP="005B173D">
      <w:pPr>
        <w:pStyle w:val="a0"/>
        <w:numPr>
          <w:ilvl w:val="0"/>
          <w:numId w:val="3"/>
        </w:numPr>
        <w:tabs>
          <w:tab w:val="left" w:pos="0"/>
        </w:tabs>
        <w:spacing w:after="0"/>
      </w:pPr>
      <w:r>
        <w:t xml:space="preserve">3) уровень подготовки пользователя; </w:t>
      </w:r>
    </w:p>
    <w:p w14:paraId="2D0827A8" w14:textId="77777777" w:rsidR="005B173D" w:rsidRDefault="005B173D" w:rsidP="005B173D">
      <w:pPr>
        <w:pStyle w:val="a0"/>
        <w:numPr>
          <w:ilvl w:val="0"/>
          <w:numId w:val="3"/>
        </w:numPr>
        <w:tabs>
          <w:tab w:val="left" w:pos="0"/>
        </w:tabs>
      </w:pPr>
      <w:r>
        <w:t xml:space="preserve">4) перечень эксплуатационной документации, с которыми необходимо ознакомиться пользователю. </w:t>
      </w:r>
    </w:p>
    <w:p w14:paraId="2CE62E88" w14:textId="569FE504" w:rsidR="005B173D" w:rsidRDefault="005B173D" w:rsidP="005B173D">
      <w:pPr>
        <w:pStyle w:val="a0"/>
      </w:pPr>
      <w:r>
        <w:t>3.4.3. В разделе "</w:t>
      </w:r>
      <w:r>
        <w:t>Способы применения</w:t>
      </w:r>
      <w:r>
        <w:t xml:space="preserve">" указывают: </w:t>
      </w:r>
    </w:p>
    <w:p w14:paraId="1593E8D2" w14:textId="77777777" w:rsidR="005B173D" w:rsidRDefault="005B173D" w:rsidP="005B173D">
      <w:pPr>
        <w:pStyle w:val="a0"/>
        <w:numPr>
          <w:ilvl w:val="0"/>
          <w:numId w:val="4"/>
        </w:numPr>
        <w:tabs>
          <w:tab w:val="left" w:pos="0"/>
        </w:tabs>
        <w:spacing w:after="0"/>
      </w:pPr>
      <w:r>
        <w:t xml:space="preserve">1) виды деятельности, функции, для автоматизации которых предназначено данное средство автоматизации; </w:t>
      </w:r>
    </w:p>
    <w:p w14:paraId="66576E1B" w14:textId="77777777" w:rsidR="005B173D" w:rsidRDefault="005B173D" w:rsidP="005B173D">
      <w:pPr>
        <w:pStyle w:val="a0"/>
        <w:numPr>
          <w:ilvl w:val="0"/>
          <w:numId w:val="4"/>
        </w:numPr>
        <w:tabs>
          <w:tab w:val="left" w:pos="0"/>
        </w:tabs>
      </w:pPr>
      <w:r>
        <w:t xml:space="preserve">2) условия, при соблюдении (выполнении, наступлении) которых обеспечивается применение средства автоматизации в соответствии с назначением (например, вид ЭВМ и конфигурация технических средств, операционная среда и общесистемные программные средства, входная информация, носители данных, база данных, требования к подготовке специалистов и т. п.). </w:t>
      </w:r>
    </w:p>
    <w:p w14:paraId="4327F1A4" w14:textId="77777777" w:rsidR="005B173D" w:rsidRDefault="005B173D" w:rsidP="005B173D">
      <w:pPr>
        <w:pStyle w:val="a0"/>
      </w:pPr>
      <w:r>
        <w:t xml:space="preserve">3.4.4. В разделе "Подготовка к работе" указывают: </w:t>
      </w:r>
    </w:p>
    <w:p w14:paraId="6E6DEB0E" w14:textId="4F21B321" w:rsidR="005B173D" w:rsidRDefault="005B173D" w:rsidP="005B173D">
      <w:pPr>
        <w:pStyle w:val="a0"/>
        <w:numPr>
          <w:ilvl w:val="0"/>
          <w:numId w:val="5"/>
        </w:numPr>
        <w:tabs>
          <w:tab w:val="left" w:pos="0"/>
        </w:tabs>
        <w:spacing w:after="0"/>
      </w:pPr>
      <w:r>
        <w:t xml:space="preserve">1) состав и содержание носителя данных; </w:t>
      </w:r>
    </w:p>
    <w:p w14:paraId="09DF670F" w14:textId="77777777" w:rsidR="005B173D" w:rsidRDefault="005B173D" w:rsidP="005B173D">
      <w:pPr>
        <w:pStyle w:val="a0"/>
        <w:numPr>
          <w:ilvl w:val="0"/>
          <w:numId w:val="5"/>
        </w:numPr>
        <w:tabs>
          <w:tab w:val="left" w:pos="0"/>
        </w:tabs>
        <w:spacing w:after="0"/>
      </w:pPr>
      <w:r>
        <w:t xml:space="preserve">2) порядок загрузки данных и программ; </w:t>
      </w:r>
    </w:p>
    <w:p w14:paraId="5A815E60" w14:textId="77777777" w:rsidR="005B173D" w:rsidRDefault="005B173D" w:rsidP="005B173D">
      <w:pPr>
        <w:pStyle w:val="a0"/>
        <w:numPr>
          <w:ilvl w:val="0"/>
          <w:numId w:val="5"/>
        </w:numPr>
        <w:tabs>
          <w:tab w:val="left" w:pos="0"/>
        </w:tabs>
      </w:pPr>
      <w:r>
        <w:t xml:space="preserve">3) порядок проверки работоспособности. </w:t>
      </w:r>
    </w:p>
    <w:p w14:paraId="300E5DFF" w14:textId="77777777" w:rsidR="005B173D" w:rsidRDefault="005B173D" w:rsidP="005B173D">
      <w:pPr>
        <w:pStyle w:val="a0"/>
      </w:pPr>
      <w:r>
        <w:t xml:space="preserve">3.4.5. В разделе "Описание операций" указывают: </w:t>
      </w:r>
    </w:p>
    <w:p w14:paraId="3238C04D" w14:textId="77777777" w:rsidR="005B173D" w:rsidRDefault="005B173D" w:rsidP="005B173D">
      <w:pPr>
        <w:pStyle w:val="a0"/>
        <w:numPr>
          <w:ilvl w:val="0"/>
          <w:numId w:val="6"/>
        </w:numPr>
        <w:tabs>
          <w:tab w:val="left" w:pos="0"/>
        </w:tabs>
        <w:spacing w:after="0"/>
      </w:pPr>
      <w:r>
        <w:t xml:space="preserve">1) описание всех выполняемых функций, задач, комплексов задач, процедур; </w:t>
      </w:r>
    </w:p>
    <w:p w14:paraId="46361A72" w14:textId="77777777" w:rsidR="005B173D" w:rsidRDefault="005B173D" w:rsidP="005B173D">
      <w:pPr>
        <w:pStyle w:val="a0"/>
        <w:numPr>
          <w:ilvl w:val="0"/>
          <w:numId w:val="6"/>
        </w:numPr>
        <w:tabs>
          <w:tab w:val="left" w:pos="0"/>
        </w:tabs>
      </w:pPr>
      <w:r>
        <w:t xml:space="preserve">2) описание операций технологического процесса обработки данных, необходимых для выполнения функций, комплексов задач (задач), процедур. </w:t>
      </w:r>
    </w:p>
    <w:p w14:paraId="24A16467" w14:textId="77777777" w:rsidR="005B173D" w:rsidRDefault="005B173D" w:rsidP="005B173D">
      <w:pPr>
        <w:pStyle w:val="a0"/>
      </w:pPr>
      <w:r>
        <w:t xml:space="preserve">3.4.6. Для каждой операции обработки данных указывают: </w:t>
      </w:r>
    </w:p>
    <w:p w14:paraId="5E9586DA" w14:textId="77777777" w:rsidR="005B173D" w:rsidRDefault="005B173D" w:rsidP="005B173D">
      <w:pPr>
        <w:pStyle w:val="a0"/>
        <w:numPr>
          <w:ilvl w:val="0"/>
          <w:numId w:val="7"/>
        </w:numPr>
        <w:tabs>
          <w:tab w:val="left" w:pos="0"/>
        </w:tabs>
        <w:spacing w:after="0"/>
      </w:pPr>
      <w:r>
        <w:t xml:space="preserve">1) наименование; </w:t>
      </w:r>
    </w:p>
    <w:p w14:paraId="29634552" w14:textId="77777777" w:rsidR="005B173D" w:rsidRDefault="005B173D" w:rsidP="005B173D">
      <w:pPr>
        <w:pStyle w:val="a0"/>
        <w:numPr>
          <w:ilvl w:val="0"/>
          <w:numId w:val="7"/>
        </w:numPr>
        <w:tabs>
          <w:tab w:val="left" w:pos="0"/>
        </w:tabs>
        <w:spacing w:after="0"/>
      </w:pPr>
      <w:r>
        <w:t xml:space="preserve">2) условия, при соблюдении которых возможно выполнение операции; </w:t>
      </w:r>
    </w:p>
    <w:p w14:paraId="60671262" w14:textId="77777777" w:rsidR="005B173D" w:rsidRDefault="005B173D" w:rsidP="005B173D">
      <w:pPr>
        <w:pStyle w:val="a0"/>
        <w:numPr>
          <w:ilvl w:val="0"/>
          <w:numId w:val="7"/>
        </w:numPr>
        <w:tabs>
          <w:tab w:val="left" w:pos="0"/>
        </w:tabs>
        <w:spacing w:after="0"/>
      </w:pPr>
      <w:r>
        <w:t xml:space="preserve">3) подготовительные действия; </w:t>
      </w:r>
    </w:p>
    <w:p w14:paraId="6D393142" w14:textId="77777777" w:rsidR="005B173D" w:rsidRDefault="005B173D" w:rsidP="005B173D">
      <w:pPr>
        <w:pStyle w:val="a0"/>
        <w:numPr>
          <w:ilvl w:val="0"/>
          <w:numId w:val="7"/>
        </w:numPr>
        <w:tabs>
          <w:tab w:val="left" w:pos="0"/>
        </w:tabs>
        <w:spacing w:after="0"/>
      </w:pPr>
      <w:r>
        <w:t xml:space="preserve">4) основные действия в требуемой последовательности; </w:t>
      </w:r>
    </w:p>
    <w:p w14:paraId="4623B440" w14:textId="77777777" w:rsidR="005B173D" w:rsidRDefault="005B173D" w:rsidP="005B173D">
      <w:pPr>
        <w:pStyle w:val="a0"/>
        <w:numPr>
          <w:ilvl w:val="0"/>
          <w:numId w:val="7"/>
        </w:numPr>
        <w:tabs>
          <w:tab w:val="left" w:pos="0"/>
        </w:tabs>
        <w:spacing w:after="0"/>
      </w:pPr>
      <w:r>
        <w:t xml:space="preserve">5) заключительные действия; </w:t>
      </w:r>
    </w:p>
    <w:p w14:paraId="62C6DE14" w14:textId="77777777" w:rsidR="005B173D" w:rsidRDefault="005B173D" w:rsidP="005B173D">
      <w:pPr>
        <w:pStyle w:val="a0"/>
        <w:numPr>
          <w:ilvl w:val="0"/>
          <w:numId w:val="7"/>
        </w:numPr>
        <w:tabs>
          <w:tab w:val="left" w:pos="0"/>
        </w:tabs>
      </w:pPr>
      <w:r>
        <w:t xml:space="preserve">6) ресурсы, расходуемые на операцию. </w:t>
      </w:r>
    </w:p>
    <w:p w14:paraId="3F7FBE38" w14:textId="77777777" w:rsidR="00B0046C" w:rsidRDefault="00B0046C"/>
    <w:sectPr w:rsidR="00B00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4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5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6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6C"/>
    <w:rsid w:val="005B173D"/>
    <w:rsid w:val="00B0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49B26"/>
  <w15:chartTrackingRefBased/>
  <w15:docId w15:val="{636ABC0F-296B-465D-ADDD-4A229467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0"/>
    <w:link w:val="30"/>
    <w:semiHidden/>
    <w:unhideWhenUsed/>
    <w:qFormat/>
    <w:rsid w:val="005B173D"/>
    <w:pPr>
      <w:keepNext/>
      <w:numPr>
        <w:ilvl w:val="2"/>
        <w:numId w:val="2"/>
      </w:numPr>
      <w:suppressAutoHyphens/>
      <w:spacing w:before="140" w:after="120" w:line="240" w:lineRule="auto"/>
      <w:outlineLvl w:val="2"/>
    </w:pPr>
    <w:rPr>
      <w:rFonts w:ascii="Liberation Serif" w:eastAsia="Noto Sans CJK SC Regular" w:hAnsi="Liberation Serif" w:cs="FreeSans"/>
      <w:b/>
      <w:bCs/>
      <w:kern w:val="2"/>
      <w:sz w:val="28"/>
      <w:szCs w:val="28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semiHidden/>
    <w:rsid w:val="005B173D"/>
    <w:rPr>
      <w:rFonts w:ascii="Liberation Serif" w:eastAsia="Noto Sans CJK SC Regular" w:hAnsi="Liberation Serif" w:cs="FreeSans"/>
      <w:b/>
      <w:bCs/>
      <w:kern w:val="2"/>
      <w:sz w:val="28"/>
      <w:szCs w:val="28"/>
      <w:lang w:eastAsia="zh-CN" w:bidi="hi-IN"/>
    </w:rPr>
  </w:style>
  <w:style w:type="paragraph" w:styleId="a0">
    <w:name w:val="Body Text"/>
    <w:basedOn w:val="a"/>
    <w:link w:val="a4"/>
    <w:semiHidden/>
    <w:unhideWhenUsed/>
    <w:rsid w:val="005B173D"/>
    <w:pPr>
      <w:suppressAutoHyphens/>
      <w:spacing w:after="140" w:line="288" w:lineRule="auto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a4">
    <w:name w:val="Основной текст Знак"/>
    <w:basedOn w:val="a1"/>
    <w:link w:val="a0"/>
    <w:semiHidden/>
    <w:rsid w:val="005B173D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4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Akinfieva Natalia G.</dc:creator>
  <cp:keywords/>
  <dc:description/>
  <cp:lastModifiedBy>Akinfieva Natalia G.</cp:lastModifiedBy>
  <cp:revision>2</cp:revision>
  <dcterms:created xsi:type="dcterms:W3CDTF">2020-04-28T07:57:00Z</dcterms:created>
  <dcterms:modified xsi:type="dcterms:W3CDTF">2020-04-28T08:03:00Z</dcterms:modified>
</cp:coreProperties>
</file>