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spacing w:line="480" w:lineRule="auto"/>
        <w:jc w:val="center"/>
        <w:rPr>
          <w:b w:val="1"/>
          <w:bCs w:val="1"/>
        </w:rPr>
      </w:pPr>
      <w:r>
        <w:rPr>
          <w:b w:val="1"/>
          <w:bCs w:val="1"/>
          <w:rtl w:val="0"/>
          <w:lang w:val="en-US"/>
        </w:rPr>
        <w:t>Kiva Borrower - Main Screen Prototype</w:t>
      </w:r>
    </w:p>
    <w:p>
      <w:pPr>
        <w:pStyle w:val="Body A"/>
        <w:spacing w:line="480" w:lineRule="auto"/>
        <w:jc w:val="center"/>
      </w:pPr>
      <w:r>
        <w:rPr>
          <w:rtl w:val="0"/>
          <w:lang w:val="en-US"/>
        </w:rPr>
        <w:t>Kolton Brady</w:t>
      </w:r>
    </w:p>
    <w:p>
      <w:pPr>
        <w:pStyle w:val="Body A"/>
        <w:spacing w:line="480" w:lineRule="auto"/>
        <w:jc w:val="center"/>
      </w:pPr>
      <w:r>
        <w:rPr>
          <w:rtl w:val="0"/>
          <w:lang w:val="en-US"/>
        </w:rPr>
        <w:t>UI/UX Design and Development</w:t>
      </w:r>
    </w:p>
    <w:p>
      <w:pPr>
        <w:pStyle w:val="Body A"/>
        <w:spacing w:line="480" w:lineRule="auto"/>
        <w:jc w:val="center"/>
      </w:pPr>
      <w:r>
        <w:rPr>
          <w:rtl w:val="0"/>
          <w:lang w:val="en-US"/>
        </w:rPr>
        <w:t>Dr. Arisa Ude</w:t>
      </w:r>
    </w:p>
    <w:p>
      <w:pPr>
        <w:pStyle w:val="Body A"/>
        <w:spacing w:line="480" w:lineRule="auto"/>
        <w:jc w:val="center"/>
      </w:pPr>
      <w:r>
        <w:rPr>
          <w:rtl w:val="0"/>
          <w:lang w:val="en-US"/>
        </w:rPr>
        <w:t>June 15, 2023</w:t>
      </w:r>
      <w:r>
        <w:rPr>
          <w:rFonts w:ascii="Arial Unicode MS" w:cs="Arial Unicode MS" w:hAnsi="Arial Unicode MS" w:eastAsia="Arial Unicode MS"/>
          <w:b w:val="0"/>
          <w:bCs w:val="0"/>
          <w:i w:val="0"/>
          <w:iCs w:val="0"/>
        </w:rPr>
        <w:br w:type="page"/>
      </w:r>
    </w:p>
    <w:p>
      <w:pPr>
        <w:pStyle w:val="Body A"/>
        <w:spacing w:line="480" w:lineRule="auto"/>
        <w:rPr>
          <w:sz w:val="24"/>
          <w:szCs w:val="24"/>
        </w:rPr>
      </w:pPr>
      <w:r>
        <w:rPr>
          <w:sz w:val="24"/>
          <w:szCs w:val="24"/>
        </w:rPr>
        <w:tab/>
      </w:r>
      <w:r>
        <w:rPr>
          <w:sz w:val="24"/>
          <w:szCs w:val="24"/>
          <w:rtl w:val="0"/>
          <w:lang w:val="en-US"/>
        </w:rPr>
        <w:t>The borrower's story stated that the user would be accessing the application from a flip phone. While not all users may be doing so, other Kiva stories share a similar premise with the technology being older. With this in mind, I wanted to create an interface that could be easily used by both flip phones and touchscreen. The main screen consists of 3 main buttons, Request Loan, Loan Progress, and, Notifications. The Request Loan button will bring users to a separate screen where they can submit a request for a new loan. Next, the Loan Progress button will bring users to another screen where they can review the payment progress they</w:t>
      </w:r>
      <w:r>
        <w:rPr>
          <w:rFonts w:ascii="Arial Unicode MS" w:hAnsi="Arial Unicode MS" w:hint="default"/>
          <w:sz w:val="24"/>
          <w:szCs w:val="24"/>
          <w:rtl w:val="1"/>
        </w:rPr>
        <w:t>’</w:t>
      </w:r>
      <w:r>
        <w:rPr>
          <w:sz w:val="24"/>
          <w:szCs w:val="24"/>
          <w:rtl w:val="0"/>
          <w:lang w:val="en-US"/>
        </w:rPr>
        <w:t xml:space="preserve">ve made thus far on any current loans. Lastly, the Notifications button will bring users to a page where key details will be displayed and updated. (Loan Approval, Goal Progress, Disbursement Date, New Donations) Below these main elements are the menu buttons. These buttons are common on flip phones as most have designated buttons for these elements. However, they are also designed to follow Android/Apple guidelines via their placement on the button of the display, creating a bottom navigation bar. In addition, all elements can be traversed using just the arrow pad from flip-phones without designated menu buttons as well as through touch from newer devices. These final two buttons are for Settings and Account. Settings will allow the user to select a different language, color scheme, and text size. The Account button will allow users to sign in or sign out of their account/s. </w:t>
      </w:r>
    </w:p>
    <w:p>
      <w:pPr>
        <w:pStyle w:val="Body A"/>
        <w:spacing w:line="480" w:lineRule="auto"/>
        <w:rPr>
          <w:sz w:val="24"/>
          <w:szCs w:val="24"/>
        </w:rPr>
      </w:pPr>
    </w:p>
    <w:p>
      <w:pPr>
        <w:pStyle w:val="Body A"/>
        <w:spacing w:line="480" w:lineRule="auto"/>
      </w:pPr>
      <w:r>
        <w:rPr>
          <w:sz w:val="24"/>
          <w:szCs w:val="24"/>
          <w:rtl w:val="0"/>
          <w:lang w:val="en-US"/>
        </w:rPr>
        <w:tab/>
        <w:t>I chose this specific layout because of its verticality with modern and older mobile devices. The size of the elements was also intentional, as I wanted the user to have an easy time reading each of the elements regardless of the device size. While it's not depicted in this particular prototype, I also intend on using a color scheme that can be well perceived by those with and without colorblindness. As for my intention in choosing these specific elements for the main menu, I found these to be the most common/expected features after reviewing the borrower story. In the Borrower story, the user requested the ability to request loans, stay informed, and track the loan payback process. I believe this menu layout does just that while also accommodating their hardware limitations.</w:t>
      </w:r>
      <w:r>
        <w:rPr>
          <w:rFonts w:ascii="Arial Unicode MS" w:cs="Arial Unicode MS" w:hAnsi="Arial Unicode MS" w:eastAsia="Arial Unicode MS"/>
          <w:b w:val="0"/>
          <w:bCs w:val="0"/>
          <w:i w:val="0"/>
          <w:iCs w:val="0"/>
          <w:sz w:val="24"/>
          <w:szCs w:val="24"/>
        </w:rPr>
        <w:br w:type="page"/>
      </w:r>
    </w:p>
    <w:p>
      <w:pPr>
        <w:pStyle w:val="Body A"/>
        <w:spacing w:line="480" w:lineRule="auto"/>
        <w:jc w:val="center"/>
        <w:rPr>
          <w:sz w:val="24"/>
          <w:szCs w:val="24"/>
        </w:rPr>
      </w:pPr>
      <w:r>
        <w:rPr>
          <w:sz w:val="24"/>
          <w:szCs w:val="24"/>
          <w:rtl w:val="0"/>
          <w:lang w:val="en-US"/>
        </w:rPr>
        <w:t>References</w:t>
      </w:r>
    </w:p>
    <w:p>
      <w:pPr>
        <w:pStyle w:val="Default"/>
        <w:spacing w:before="0" w:after="240" w:line="240" w:lineRule="auto"/>
        <w:ind w:left="756" w:hanging="756"/>
        <w:jc w:val="center"/>
        <w:rPr>
          <w:rFonts w:ascii="Times Roman" w:cs="Times Roman" w:hAnsi="Times Roman" w:eastAsia="Times Roman"/>
        </w:rPr>
      </w:pPr>
      <w:r>
        <w:rPr>
          <w:rFonts w:ascii="Times Roman" w:hAnsi="Times Roman"/>
          <w:i w:val="1"/>
          <w:iCs w:val="1"/>
          <w:rtl w:val="0"/>
          <w:lang w:val="en-US"/>
        </w:rPr>
        <w:t>Loans that change lives</w:t>
      </w:r>
      <w:r>
        <w:rPr>
          <w:rFonts w:ascii="Times Roman" w:hAnsi="Times Roman"/>
          <w:rtl w:val="0"/>
          <w:lang w:val="en-US"/>
        </w:rPr>
        <w:t xml:space="preserve">. Kiva. (n.d.-a). https://www.kiva.org/build/code-of-conduct </w:t>
      </w:r>
    </w:p>
    <w:p>
      <w:pPr>
        <w:pStyle w:val="Default"/>
        <w:spacing w:before="0" w:after="240" w:line="240" w:lineRule="auto"/>
        <w:ind w:left="756" w:hanging="756"/>
        <w:jc w:val="center"/>
        <w:rPr>
          <w:rFonts w:ascii="Times Roman" w:cs="Times Roman" w:hAnsi="Times Roman" w:eastAsia="Times Roman"/>
        </w:rPr>
      </w:pPr>
    </w:p>
    <w:p>
      <w:pPr>
        <w:pStyle w:val="Default"/>
        <w:spacing w:before="0" w:after="240" w:line="240" w:lineRule="auto"/>
        <w:ind w:left="756" w:hanging="756"/>
        <w:jc w:val="center"/>
        <w:rPr>
          <w:rFonts w:ascii="Times Roman" w:cs="Times Roman" w:hAnsi="Times Roman" w:eastAsia="Times Roman"/>
        </w:rPr>
      </w:pPr>
      <w:r>
        <w:rPr>
          <w:rFonts w:ascii="Times Roman" w:hAnsi="Times Roman"/>
          <w:rtl w:val="0"/>
          <w:lang w:val="en-US"/>
        </w:rPr>
        <w:t xml:space="preserve">Material design. (n.d.). https://m2.material.io/design/guidelines-overview </w:t>
      </w:r>
    </w:p>
    <w:p>
      <w:pPr>
        <w:pStyle w:val="Default"/>
        <w:spacing w:before="0" w:line="240" w:lineRule="auto"/>
        <w:rPr>
          <w:rFonts w:ascii="Times Roman" w:cs="Times Roman" w:hAnsi="Times Roman" w:eastAsia="Times Roman"/>
        </w:rPr>
      </w:pPr>
    </w:p>
    <w:p>
      <w:pPr>
        <w:pStyle w:val="Default"/>
        <w:spacing w:before="0" w:line="240" w:lineRule="auto"/>
      </w:pPr>
      <w:r>
        <w:rPr>
          <w:rFonts w:ascii="Times Roman" w:cs="Times Roman" w:hAnsi="Times Roman" w:eastAsia="Times Roman"/>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