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Beet Seed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555.0" w:type="dxa"/>
        <w:jc w:val="left"/>
        <w:tblInd w:w="-7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4170"/>
        <w:gridCol w:w="4305"/>
        <w:gridCol w:w="4410"/>
        <w:tblGridChange w:id="0">
          <w:tblGrid>
            <w:gridCol w:w="2670"/>
            <w:gridCol w:w="4170"/>
            <w:gridCol w:w="4305"/>
            <w:gridCol w:w="44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 тестової документації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Основні характеристики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Переваги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Недоліки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Чек-ліст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shd w:fill="f7f7f8" w:val="clear"/>
                <w:rtl w:val="0"/>
              </w:rPr>
              <w:t xml:space="preserve">Структурованість: Чек-листи мають ясну структуру, допомагаючи організувати тестування та забезпечити систематичний підхід до перевірки програмного забезпечення.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shd w:fill="f7f7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shd w:fill="f7f7f8" w:val="clear"/>
                <w:rtl w:val="0"/>
              </w:rPr>
              <w:t xml:space="preserve">Легкість використання: Вони є простими та зрозумілими і можуть бути легко використані як тестерами, так і іншими членами команди.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shd w:fill="f7f7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shd w:fill="f7f7f8" w:val="clear"/>
                <w:rtl w:val="0"/>
              </w:rPr>
              <w:t xml:space="preserve">Перевірка: Чек-листи дозволяють зосередитись на специфічних функціях або властивостях програмного забезпечення для перевірки відповідно до заданих критеріїв.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shd w:fill="f7f7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shd w:fill="f7f7f8" w:val="clear"/>
                <w:rtl w:val="0"/>
              </w:rPr>
              <w:t xml:space="preserve">Повторюваність: Завдяки чек-листам можна повторно виконати тести з однаковими умовами, що сприяє стабільності тестового процесу.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shd w:fill="f7f7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shd w:fill="f7f7f8" w:val="clear"/>
                <w:rtl w:val="0"/>
              </w:rPr>
              <w:t xml:space="preserve">Документація: Чек-листи можуть бути використані як документація для тестування, що допомагає зберігати і передавати знання в команді.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shd w:fill="f7f7f8" w:val="clear"/>
                <w:rtl w:val="0"/>
              </w:rPr>
              <w:t xml:space="preserve">Ефективність: Чек-листи допомагають зберігати час, оскільки вони структурують тестовий процес та дозволяють фокусуватись на основних аспектах тестування.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shd w:fill="f7f7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shd w:fill="f7f7f8" w:val="clear"/>
                <w:rtl w:val="0"/>
              </w:rPr>
              <w:t xml:space="preserve">Надійність: Вони знижують ризик пропуску важливих елементів тестування, що забезпечує більш надійний контроль якості.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shd w:fill="f7f7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shd w:fill="f7f7f8" w:val="clear"/>
                <w:rtl w:val="0"/>
              </w:rPr>
              <w:t xml:space="preserve">Простота: Навіть незначний персонал може використовувати чек-листи, що робить їх корисними інструментами для широкого кола користувачів.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shd w:fill="f7f7f8" w:val="clear"/>
                <w:rtl w:val="0"/>
              </w:rPr>
              <w:t xml:space="preserve">Орієнтованість на документ: Чек-листи можуть виявитися недостатньо гнучкими в тестуванні ситуацій, які не вписуються в заданий список пунктів.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shd w:fill="f7f7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shd w:fill="f7f7f8" w:val="clear"/>
                <w:rtl w:val="0"/>
              </w:rPr>
              <w:t xml:space="preserve">Недостатність для складних завдань: Для більш складних тестових сценаріїв і комплексних програмних продуктів, чек-листи можуть бути обмеженими.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shd w:fill="f7f7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shd w:fill="f7f7f8" w:val="clear"/>
                <w:rtl w:val="0"/>
              </w:rPr>
              <w:t xml:space="preserve">Суб'єктивність: Чек-листи можуть бути побудовані на основі певних припущень або досвіду, що може призвести до пропуску важливих випадків або надмірної концентрації на певних аспектах.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Тест-кейс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shd w:fill="f7f7f8" w:val="clear"/>
                <w:rtl w:val="0"/>
              </w:rPr>
              <w:t xml:space="preserve">Опис поведінки: Тест-кейси детально описують очікуваний результат після виконання кожного кроку тесту.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shd w:fill="f7f7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shd w:fill="f7f7f8" w:val="clear"/>
                <w:rtl w:val="0"/>
              </w:rPr>
              <w:t xml:space="preserve">Стандартизація: Вони допомагають стандартизувати тестування і забезпечують однаковий підхід до тестування для всіх членів команди.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shd w:fill="f7f7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shd w:fill="f7f7f8" w:val="clear"/>
                <w:rtl w:val="0"/>
              </w:rPr>
              <w:t xml:space="preserve">Повторюваність: Завдяки тест-кейсам можна легко повторити тестування для однакових умов і переконатись, що програмне забезпечення не має негативних наслідків при змінних умовах.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shd w:fill="f7f7f8" w:val="clear"/>
                <w:rtl w:val="0"/>
              </w:rPr>
              <w:t xml:space="preserve">Виявлення дефектів: Добре написані тест-кейси допомагають виявляти дефекти програми, що дозволяє розробникам виправити їх рано на етапі розробки.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shd w:fill="f7f7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shd w:fill="f7f7f8" w:val="clear"/>
                <w:rtl w:val="0"/>
              </w:rPr>
              <w:t xml:space="preserve">Ефективність: Вони дозволяють ефективно організовувати і керувати тестовим процесом.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shd w:fill="f7f7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shd w:fill="f7f7f8" w:val="clear"/>
                <w:rtl w:val="0"/>
              </w:rPr>
              <w:t xml:space="preserve">Контроль якості: Завдяки тест-кейсам можна впевнитись, що всі необхідні аспекти програми протестовані і не мають серйозних дефектів.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shd w:fill="f7f7f8" w:val="clear"/>
                <w:rtl w:val="0"/>
              </w:rPr>
              <w:t xml:space="preserve">Витратність: Створення та підтримка тест-кейсів може бути витратним процесом, особливо для проектів з великою кількістю функціональності.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shd w:fill="f7f7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shd w:fill="f7f7f8" w:val="clear"/>
                <w:rtl w:val="0"/>
              </w:rPr>
              <w:t xml:space="preserve">Оновлення: Коли програмне забезпечення змінюється, тест-кейси також потребують оновлення, і це може бути трудомістким.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shd w:fill="f7f7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shd w:fill="f7f7f8" w:val="clear"/>
                <w:rtl w:val="0"/>
              </w:rPr>
              <w:t xml:space="preserve">Непокритість: Тест-кейси можуть не покривати всі можливі сценарії взаємодії з програмним забезпеченням, особливо якщо воно дуже складне.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Користувацький сценарій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shd w:fill="f7f7f8" w:val="clear"/>
                <w:rtl w:val="0"/>
              </w:rPr>
              <w:t xml:space="preserve">Конкретність: Сценарії повинні бути чіткими, специфічними і докладно описувати кожен крок, який користувач має зробити.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shd w:fill="f7f7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shd w:fill="f7f7f8" w:val="clear"/>
                <w:rtl w:val="0"/>
              </w:rPr>
              <w:t xml:space="preserve">Реалістичність: Сценарії повинні відображати реальні ситуації, з якими користувач може стикнутися під час використання програмного забезпечення.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shd w:fill="f7f7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shd w:fill="f7f7f8" w:val="clear"/>
                <w:rtl w:val="0"/>
              </w:rPr>
              <w:t xml:space="preserve">Покриття: Сценарії мають охоплювати всі основні функції програмного забезпечення і можливі шляхи взаємодії з ним.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shd w:fill="f7f7f8" w:val="clear"/>
                <w:rtl w:val="0"/>
              </w:rPr>
              <w:t xml:space="preserve">Вирішення реальних проблем: Сценарії дозволяють імітувати реальний досвід користувача і перевірити, чи задовольняє програмне забезпечення його потребам.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shd w:fill="f7f7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shd w:fill="f7f7f8" w:val="clear"/>
                <w:rtl w:val="0"/>
              </w:rPr>
              <w:t xml:space="preserve">Легкість сприйняття: Чітко написані сценарії можуть бути легкими для розуміння і використання всіма членами QA-команди.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shd w:fill="f7f7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shd w:fill="f7f7f8" w:val="clear"/>
                <w:rtl w:val="0"/>
              </w:rPr>
              <w:t xml:space="preserve">Покращення тестової покриття: Вони можуть допомагати забезпечити покриття всіх важливих функцій програмного забезпечення.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shd w:fill="f7f7f8" w:val="clear"/>
                <w:rtl w:val="0"/>
              </w:rPr>
              <w:t xml:space="preserve">Час та ресурси: Створення реалістичних сценаріїв може бути часовитратним завданням, особливо для складних програмних продуктів.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shd w:fill="f7f7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shd w:fill="f7f7f8" w:val="clear"/>
                <w:rtl w:val="0"/>
              </w:rPr>
              <w:t xml:space="preserve">Оновлення: При зміні функціональності програмного забезпечення необхідно оновлювати відповідні сценарії, що може бути трудомістким.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shd w:fill="f7f7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shd w:fill="f7f7f8" w:val="clear"/>
                <w:rtl w:val="0"/>
              </w:rPr>
              <w:t xml:space="preserve">Обмежене охоплення: Сценарії можуть не охоплювати всі можливі сценарії взаємодії, що може залишити деякі потенційні проблеми невиявленими.</w:t>
            </w:r>
          </w:p>
        </w:tc>
      </w:tr>
    </w:tbl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0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50"/>
        <w:gridCol w:w="3210"/>
        <w:tblGridChange w:id="0">
          <w:tblGrid>
            <w:gridCol w:w="2850"/>
            <w:gridCol w:w="321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General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allo.ua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"/>
        <w:gridCol w:w="1695"/>
        <w:gridCol w:w="3780"/>
        <w:gridCol w:w="1500"/>
        <w:tblGridChange w:id="0">
          <w:tblGrid>
            <w:gridCol w:w="1695"/>
            <w:gridCol w:w="1695"/>
            <w:gridCol w:w="3780"/>
            <w:gridCol w:w="150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Sub-section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Main Page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Company logo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 displayed on the top left corner of the screen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List of categories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 displayed on the left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Language toggle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 displayed on the top right corner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"News", "About Us" and "Contacts" links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Located in the bottom, are active and redirect to their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News Page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Title "News"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Located in the top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 bar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Located in the top and active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 displayed next to each of the news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Company logo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 displayed on the top left corner of the screen and redirects to the main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About Us Page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Information about company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Filling all web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"Details"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Located next to categories and is active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Company logo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 displayed on the top left corner of the screen and redirects to the main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Contacts Page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Social Networks Icons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Viber, Telegram and Messenger icons are displayed on the left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Phone Numbers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0 800 300 100 and 0 800 200 100 numbers is diplayed below the Social Network Icons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Company logo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 displayed on the top left corner of the screen and redirects to the main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Beet Sprout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Позитивні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6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05"/>
        <w:gridCol w:w="1"/>
        <w:gridCol w:w="4500"/>
        <w:tblGridChange w:id="0">
          <w:tblGrid>
            <w:gridCol w:w="3105"/>
            <w:gridCol w:w="1"/>
            <w:gridCol w:w="450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Module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allo_01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Tester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Kuro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check login functionality of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  <w:rtl w:val="0"/>
                </w:rPr>
                <w:t xml:space="preserve"> </w:t>
              </w:r>
            </w:hyperlink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allo.ua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website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Prerequisites: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Stable internet connection.</w:t>
            </w:r>
          </w:p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Browser (Chrome, Firefox, IE, etc.)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Enviromental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OS: Windows/Linus/Mac</w:t>
            </w:r>
          </w:p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System: Laptop/Desktop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395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9000"/>
        <w:gridCol w:w="1116.3333333333333"/>
        <w:gridCol w:w="1116.3333333333333"/>
        <w:gridCol w:w="1116.3333333333333"/>
        <w:tblGridChange w:id="0">
          <w:tblGrid>
            <w:gridCol w:w="1605"/>
            <w:gridCol w:w="9000"/>
            <w:gridCol w:w="1116.3333333333333"/>
            <w:gridCol w:w="1116.3333333333333"/>
            <w:gridCol w:w="1116.3333333333333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Checking that after entering the correct phone number, the user can login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2490"/>
        <w:gridCol w:w="1740"/>
        <w:gridCol w:w="1845"/>
        <w:gridCol w:w="1290"/>
        <w:tblGridChange w:id="0">
          <w:tblGrid>
            <w:gridCol w:w="1500"/>
            <w:gridCol w:w="2490"/>
            <w:gridCol w:w="1740"/>
            <w:gridCol w:w="1845"/>
            <w:gridCol w:w="129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 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Click the human icon in the top right corner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window has appeared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phone number and click the "Login"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380123456789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Phone verification window has appeared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verification code from SMS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success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6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05"/>
        <w:gridCol w:w="1"/>
        <w:gridCol w:w="4500"/>
        <w:tblGridChange w:id="0">
          <w:tblGrid>
            <w:gridCol w:w="3105"/>
            <w:gridCol w:w="1"/>
            <w:gridCol w:w="450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Module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Catalogue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allo_02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Tester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Kuro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check going to Samsung TV category of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  <w:rtl w:val="0"/>
                </w:rPr>
                <w:t xml:space="preserve"> </w:t>
              </w:r>
            </w:hyperlink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allo.ua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website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Prerequisites: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Stable internet connection.</w:t>
            </w:r>
          </w:p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Browser (Chrome, Firefox, IE, etc.)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Enviromental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OS: Windows/Linus/Mac</w:t>
            </w:r>
          </w:p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System: Laptop/Desktop</w:t>
            </w:r>
          </w:p>
        </w:tc>
      </w:tr>
    </w:tbl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395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9000"/>
        <w:gridCol w:w="1116.3333333333333"/>
        <w:gridCol w:w="1116.3333333333333"/>
        <w:gridCol w:w="1116.3333333333333"/>
        <w:tblGridChange w:id="0">
          <w:tblGrid>
            <w:gridCol w:w="1605"/>
            <w:gridCol w:w="9000"/>
            <w:gridCol w:w="1116.3333333333333"/>
            <w:gridCol w:w="1116.3333333333333"/>
            <w:gridCol w:w="1116.3333333333333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Checking that after choosing the Samsung TV category user redirects to the page with Samsung TVs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2490"/>
        <w:gridCol w:w="1740"/>
        <w:gridCol w:w="1845"/>
        <w:gridCol w:w="1290"/>
        <w:tblGridChange w:id="0">
          <w:tblGrid>
            <w:gridCol w:w="1500"/>
            <w:gridCol w:w="2490"/>
            <w:gridCol w:w="1740"/>
            <w:gridCol w:w="1845"/>
            <w:gridCol w:w="129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 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 the main page, hover the cursor on the "Телевізори та мультимедіа" 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List of the sub categories appears next to the list of the categories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Hover the cursor on the "Samsung" below "Телевізори" category and click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Redirected to the Samsung TVs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76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05"/>
        <w:gridCol w:w="1"/>
        <w:gridCol w:w="4500"/>
        <w:tblGridChange w:id="0">
          <w:tblGrid>
            <w:gridCol w:w="3105"/>
            <w:gridCol w:w="1"/>
            <w:gridCol w:w="450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Module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Company Logo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allo_03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Tester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Kuro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check logo functionality of</w:t>
            </w: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  <w:rtl w:val="0"/>
                </w:rPr>
                <w:t xml:space="preserve"> </w:t>
              </w:r>
            </w:hyperlink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allo.ua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website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Prerequisites: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Stable internet connection.</w:t>
            </w:r>
          </w:p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Browser (Chrome, Firefox, IE, etc.)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Enviromental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OS: Windows/Linus/Mac</w:t>
            </w:r>
          </w:p>
          <w:p w:rsidR="00000000" w:rsidDel="00000000" w:rsidP="00000000" w:rsidRDefault="00000000" w:rsidRPr="00000000" w14:paraId="000000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System: Laptop/Desktop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395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9000"/>
        <w:gridCol w:w="1116.3333333333333"/>
        <w:gridCol w:w="1116.3333333333333"/>
        <w:gridCol w:w="1116.3333333333333"/>
        <w:tblGridChange w:id="0">
          <w:tblGrid>
            <w:gridCol w:w="1605"/>
            <w:gridCol w:w="9000"/>
            <w:gridCol w:w="1116.3333333333333"/>
            <w:gridCol w:w="1116.3333333333333"/>
            <w:gridCol w:w="1116.3333333333333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Checking that after clicking on the "АЛЛО" logo on "Магазини" page it redirects to the main page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2490"/>
        <w:gridCol w:w="1740"/>
        <w:gridCol w:w="1845"/>
        <w:gridCol w:w="1290"/>
        <w:tblGridChange w:id="0">
          <w:tblGrid>
            <w:gridCol w:w="1500"/>
            <w:gridCol w:w="2490"/>
            <w:gridCol w:w="1740"/>
            <w:gridCol w:w="1845"/>
            <w:gridCol w:w="129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 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 the main page, hover the cursor on the "Магазини" in the top and click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Redirected to the "Магазини"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Hover the cursor on the "АЛЛО" logo in the top left corner and click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Redirected to the main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76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05"/>
        <w:gridCol w:w="1"/>
        <w:gridCol w:w="4500"/>
        <w:tblGridChange w:id="0">
          <w:tblGrid>
            <w:gridCol w:w="3105"/>
            <w:gridCol w:w="1"/>
            <w:gridCol w:w="450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Module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Language Changing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allo_04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Tester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Kuro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check language changng functionality of</w:t>
            </w: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  <w:rtl w:val="0"/>
                </w:rPr>
                <w:t xml:space="preserve"> </w:t>
              </w:r>
            </w:hyperlink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allo.ua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website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Prerequisites: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Stable internet connection.</w:t>
            </w:r>
          </w:p>
          <w:p w:rsidR="00000000" w:rsidDel="00000000" w:rsidP="00000000" w:rsidRDefault="00000000" w:rsidRPr="00000000" w14:paraId="000001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Browser (Chrome, Firefox, IE, etc.)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Enviromental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OS: Windows/Linus/Mac</w:t>
            </w:r>
          </w:p>
          <w:p w:rsidR="00000000" w:rsidDel="00000000" w:rsidP="00000000" w:rsidRDefault="00000000" w:rsidRPr="00000000" w14:paraId="000001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System: Laptop/Desktop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395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9000"/>
        <w:gridCol w:w="1116.3333333333333"/>
        <w:gridCol w:w="1116.3333333333333"/>
        <w:gridCol w:w="1116.3333333333333"/>
        <w:tblGridChange w:id="0">
          <w:tblGrid>
            <w:gridCol w:w="1605"/>
            <w:gridCol w:w="9000"/>
            <w:gridCol w:w="1116.3333333333333"/>
            <w:gridCol w:w="1116.3333333333333"/>
            <w:gridCol w:w="1116.3333333333333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Checking that after clicking on the toggle of the language changing, it changes to the proper language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2490"/>
        <w:gridCol w:w="1740"/>
        <w:gridCol w:w="1845"/>
        <w:gridCol w:w="1290"/>
        <w:tblGridChange w:id="0">
          <w:tblGrid>
            <w:gridCol w:w="1500"/>
            <w:gridCol w:w="2490"/>
            <w:gridCol w:w="1740"/>
            <w:gridCol w:w="1845"/>
            <w:gridCol w:w="129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 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 the main page, click on the toggle in the top right corner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Language of the page changed to the proper language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76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05"/>
        <w:gridCol w:w="1"/>
        <w:gridCol w:w="4500"/>
        <w:tblGridChange w:id="0">
          <w:tblGrid>
            <w:gridCol w:w="3105"/>
            <w:gridCol w:w="1"/>
            <w:gridCol w:w="450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Module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Logout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allo_05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Tester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Kuro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check logout functionality of</w:t>
            </w: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  <w:rtl w:val="0"/>
                </w:rPr>
                <w:t xml:space="preserve"> </w:t>
              </w:r>
            </w:hyperlink>
            <w:hyperlink r:id="rId1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allo.ua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website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Prerequisites: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Stable internet connection.</w:t>
            </w:r>
          </w:p>
          <w:p w:rsidR="00000000" w:rsidDel="00000000" w:rsidP="00000000" w:rsidRDefault="00000000" w:rsidRPr="00000000" w14:paraId="000001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Browser (Chrome, Firefox, IE, etc.)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Enviromental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OS: Windows/Linus/Mac</w:t>
            </w:r>
          </w:p>
          <w:p w:rsidR="00000000" w:rsidDel="00000000" w:rsidP="00000000" w:rsidRDefault="00000000" w:rsidRPr="00000000" w14:paraId="000001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System: Laptop/Desktop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395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9000"/>
        <w:gridCol w:w="1116.3333333333333"/>
        <w:gridCol w:w="1116.3333333333333"/>
        <w:gridCol w:w="1116.3333333333333"/>
        <w:tblGridChange w:id="0">
          <w:tblGrid>
            <w:gridCol w:w="1605"/>
            <w:gridCol w:w="9000"/>
            <w:gridCol w:w="1116.3333333333333"/>
            <w:gridCol w:w="1116.3333333333333"/>
            <w:gridCol w:w="1116.3333333333333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Checking that after clicking on the "Logout" button the user can logout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2490"/>
        <w:gridCol w:w="1740"/>
        <w:gridCol w:w="1845"/>
        <w:gridCol w:w="1290"/>
        <w:tblGridChange w:id="0">
          <w:tblGrid>
            <w:gridCol w:w="1500"/>
            <w:gridCol w:w="2490"/>
            <w:gridCol w:w="1740"/>
            <w:gridCol w:w="1845"/>
            <w:gridCol w:w="129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 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Click the human icon in the top right corner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List of the functions appeared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Click on the "Logout" in the bottom of the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Successfully logged 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Негативні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76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05"/>
        <w:gridCol w:w="1"/>
        <w:gridCol w:w="4500"/>
        <w:tblGridChange w:id="0">
          <w:tblGrid>
            <w:gridCol w:w="3105"/>
            <w:gridCol w:w="1"/>
            <w:gridCol w:w="450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Module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allo_06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Tester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Kuro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check login functionality of</w:t>
            </w:r>
            <w:hyperlink r:id="rId17"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  <w:rtl w:val="0"/>
                </w:rPr>
                <w:t xml:space="preserve"> </w:t>
              </w:r>
            </w:hyperlink>
            <w:hyperlink r:id="rId1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allo.ua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website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Prerequisites: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Stable internet connection.</w:t>
            </w:r>
          </w:p>
          <w:p w:rsidR="00000000" w:rsidDel="00000000" w:rsidP="00000000" w:rsidRDefault="00000000" w:rsidRPr="00000000" w14:paraId="000001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Browser (Chrome, Firefox, IE, etc.)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Enviromental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OS: Windows/Linus/Mac</w:t>
            </w:r>
          </w:p>
          <w:p w:rsidR="00000000" w:rsidDel="00000000" w:rsidP="00000000" w:rsidRDefault="00000000" w:rsidRPr="00000000" w14:paraId="000001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System: Laptop/Desktop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395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9000"/>
        <w:gridCol w:w="1116.3333333333333"/>
        <w:gridCol w:w="1116.3333333333333"/>
        <w:gridCol w:w="1116.3333333333333"/>
        <w:tblGridChange w:id="0">
          <w:tblGrid>
            <w:gridCol w:w="1605"/>
            <w:gridCol w:w="9000"/>
            <w:gridCol w:w="1116.3333333333333"/>
            <w:gridCol w:w="1116.3333333333333"/>
            <w:gridCol w:w="1116.3333333333333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Checking that after entering the wrong email, the user cannot login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2490"/>
        <w:gridCol w:w="1740"/>
        <w:gridCol w:w="1845"/>
        <w:gridCol w:w="1290"/>
        <w:tblGridChange w:id="0">
          <w:tblGrid>
            <w:gridCol w:w="1500"/>
            <w:gridCol w:w="2490"/>
            <w:gridCol w:w="1740"/>
            <w:gridCol w:w="1845"/>
            <w:gridCol w:w="129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 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Click the human icon in the top right corner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window has appeared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Click the "Login and password"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windows changed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wrong 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qwerty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message "You've entered incorrect email" appeared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76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05"/>
        <w:gridCol w:w="1"/>
        <w:gridCol w:w="4500"/>
        <w:tblGridChange w:id="0">
          <w:tblGrid>
            <w:gridCol w:w="3105"/>
            <w:gridCol w:w="1"/>
            <w:gridCol w:w="450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Module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allo_07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Tester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Kuro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check login functionality of</w:t>
            </w:r>
            <w:hyperlink r:id="rId19"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  <w:rtl w:val="0"/>
                </w:rPr>
                <w:t xml:space="preserve"> </w:t>
              </w:r>
            </w:hyperlink>
            <w:hyperlink r:id="rId2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allo.ua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website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Prerequisites: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Stable internet connection.</w:t>
            </w:r>
          </w:p>
          <w:p w:rsidR="00000000" w:rsidDel="00000000" w:rsidP="00000000" w:rsidRDefault="00000000" w:rsidRPr="00000000" w14:paraId="000001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Browser (Chrome, Firefox, IE, etc.)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Enviromental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OS: Windows/Linus/Mac</w:t>
            </w:r>
          </w:p>
          <w:p w:rsidR="00000000" w:rsidDel="00000000" w:rsidP="00000000" w:rsidRDefault="00000000" w:rsidRPr="00000000" w14:paraId="000001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System: Laptop/Desktop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395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9000"/>
        <w:gridCol w:w="1116.3333333333333"/>
        <w:gridCol w:w="1116.3333333333333"/>
        <w:gridCol w:w="1116.3333333333333"/>
        <w:tblGridChange w:id="0">
          <w:tblGrid>
            <w:gridCol w:w="1605"/>
            <w:gridCol w:w="9000"/>
            <w:gridCol w:w="1116.3333333333333"/>
            <w:gridCol w:w="1116.3333333333333"/>
            <w:gridCol w:w="1116.3333333333333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Checking that after entering the wrong phone number, the user cannot login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2490"/>
        <w:gridCol w:w="1740"/>
        <w:gridCol w:w="1845"/>
        <w:gridCol w:w="1290"/>
        <w:tblGridChange w:id="0">
          <w:tblGrid>
            <w:gridCol w:w="1500"/>
            <w:gridCol w:w="2490"/>
            <w:gridCol w:w="1740"/>
            <w:gridCol w:w="1845"/>
            <w:gridCol w:w="129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 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Click the human icon in the top right corner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window has appeared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Click the "Login and password"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windows changed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wrong 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message "You've entered incorrect phone number" appeared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76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05"/>
        <w:gridCol w:w="1"/>
        <w:gridCol w:w="4500"/>
        <w:tblGridChange w:id="0">
          <w:tblGrid>
            <w:gridCol w:w="3105"/>
            <w:gridCol w:w="1"/>
            <w:gridCol w:w="450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Module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allo_08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Tester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Kuro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check login functionality of</w:t>
            </w:r>
            <w:hyperlink r:id="rId21"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  <w:rtl w:val="0"/>
                </w:rPr>
                <w:t xml:space="preserve"> </w:t>
              </w:r>
            </w:hyperlink>
            <w:hyperlink r:id="rId2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allo.ua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website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Prerequisites: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Stable internet connection.</w:t>
            </w:r>
          </w:p>
          <w:p w:rsidR="00000000" w:rsidDel="00000000" w:rsidP="00000000" w:rsidRDefault="00000000" w:rsidRPr="00000000" w14:paraId="000001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Browser (Chrome, Firefox, IE, etc.)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Enviromental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OS: Windows/Linus/Mac</w:t>
            </w:r>
          </w:p>
          <w:p w:rsidR="00000000" w:rsidDel="00000000" w:rsidP="00000000" w:rsidRDefault="00000000" w:rsidRPr="00000000" w14:paraId="000001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System: Laptop/Desktop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395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9000"/>
        <w:gridCol w:w="1116.3333333333333"/>
        <w:gridCol w:w="1116.3333333333333"/>
        <w:gridCol w:w="1116.3333333333333"/>
        <w:tblGridChange w:id="0">
          <w:tblGrid>
            <w:gridCol w:w="1605"/>
            <w:gridCol w:w="9000"/>
            <w:gridCol w:w="1116.3333333333333"/>
            <w:gridCol w:w="1116.3333333333333"/>
            <w:gridCol w:w="1116.3333333333333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Checking that after entering the wrong password, the user cannot login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2490"/>
        <w:gridCol w:w="1740"/>
        <w:gridCol w:w="1845"/>
        <w:gridCol w:w="1290"/>
        <w:tblGridChange w:id="0">
          <w:tblGrid>
            <w:gridCol w:w="1500"/>
            <w:gridCol w:w="2490"/>
            <w:gridCol w:w="1740"/>
            <w:gridCol w:w="1845"/>
            <w:gridCol w:w="129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 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Click the human icon in the top right corner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window has appeared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Click the "Login and password"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windows changed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qwerty@gmail.com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Click on the "Login"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message "You've entered incorrect email or password" appeared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76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05"/>
        <w:gridCol w:w="1"/>
        <w:gridCol w:w="4500"/>
        <w:tblGridChange w:id="0">
          <w:tblGrid>
            <w:gridCol w:w="3105"/>
            <w:gridCol w:w="1"/>
            <w:gridCol w:w="450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Module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City Choosing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allo_09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Tester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Kuro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check city choosing functionality of</w:t>
            </w:r>
            <w:hyperlink r:id="rId23"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  <w:rtl w:val="0"/>
                </w:rPr>
                <w:t xml:space="preserve"> </w:t>
              </w:r>
            </w:hyperlink>
            <w:hyperlink r:id="rId2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allo.ua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website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Prerequisites: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Stable internet connection.</w:t>
            </w:r>
          </w:p>
          <w:p w:rsidR="00000000" w:rsidDel="00000000" w:rsidP="00000000" w:rsidRDefault="00000000" w:rsidRPr="00000000" w14:paraId="000001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Browser (Chrome, Firefox, IE, etc.)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Enviromental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OS: Windows/Linus/Mac</w:t>
            </w:r>
          </w:p>
          <w:p w:rsidR="00000000" w:rsidDel="00000000" w:rsidP="00000000" w:rsidRDefault="00000000" w:rsidRPr="00000000" w14:paraId="000002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System: Laptop/Desktop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1395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9000"/>
        <w:gridCol w:w="1116.3333333333333"/>
        <w:gridCol w:w="1116.3333333333333"/>
        <w:gridCol w:w="1116.3333333333333"/>
        <w:tblGridChange w:id="0">
          <w:tblGrid>
            <w:gridCol w:w="1605"/>
            <w:gridCol w:w="9000"/>
            <w:gridCol w:w="1116.3333333333333"/>
            <w:gridCol w:w="1116.3333333333333"/>
            <w:gridCol w:w="1116.3333333333333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Checking that after entering the wrong city, the user cannot must change it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2490"/>
        <w:gridCol w:w="1740"/>
        <w:gridCol w:w="1845"/>
        <w:gridCol w:w="1290"/>
        <w:tblGridChange w:id="0">
          <w:tblGrid>
            <w:gridCol w:w="1500"/>
            <w:gridCol w:w="2490"/>
            <w:gridCol w:w="1740"/>
            <w:gridCol w:w="1845"/>
            <w:gridCol w:w="129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 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Click the city name in the tope left corner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City choosing window appeared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unreal city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Winterfell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City is not found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76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05"/>
        <w:gridCol w:w="1"/>
        <w:gridCol w:w="4500"/>
        <w:tblGridChange w:id="0">
          <w:tblGrid>
            <w:gridCol w:w="3105"/>
            <w:gridCol w:w="1"/>
            <w:gridCol w:w="450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Module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Newsletters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allo_10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Tester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Kuro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check newsletter functionality of</w:t>
            </w:r>
            <w:hyperlink r:id="rId25"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  <w:rtl w:val="0"/>
                </w:rPr>
                <w:t xml:space="preserve"> </w:t>
              </w:r>
            </w:hyperlink>
            <w:hyperlink r:id="rId2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allo.ua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website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Prerequisites: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Stable internet connection.</w:t>
            </w:r>
          </w:p>
          <w:p w:rsidR="00000000" w:rsidDel="00000000" w:rsidP="00000000" w:rsidRDefault="00000000" w:rsidRPr="00000000" w14:paraId="000002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Browser (Chrome, Firefox, IE, etc.)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Enviromental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OS: Windows/Linus/Mac</w:t>
            </w:r>
          </w:p>
          <w:p w:rsidR="00000000" w:rsidDel="00000000" w:rsidP="00000000" w:rsidRDefault="00000000" w:rsidRPr="00000000" w14:paraId="000002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System: Laptop/Desktop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1395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9000"/>
        <w:gridCol w:w="1116.3333333333333"/>
        <w:gridCol w:w="1116.3333333333333"/>
        <w:gridCol w:w="1116.3333333333333"/>
        <w:tblGridChange w:id="0">
          <w:tblGrid>
            <w:gridCol w:w="1605"/>
            <w:gridCol w:w="9000"/>
            <w:gridCol w:w="1116.3333333333333"/>
            <w:gridCol w:w="1116.3333333333333"/>
            <w:gridCol w:w="1116.3333333333333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Checking that after entering the wrong email, the user cannot subscribe to the newsletters feature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2490"/>
        <w:gridCol w:w="1740"/>
        <w:gridCol w:w="1845"/>
        <w:gridCol w:w="1290"/>
        <w:tblGridChange w:id="0">
          <w:tblGrid>
            <w:gridCol w:w="1500"/>
            <w:gridCol w:w="2490"/>
            <w:gridCol w:w="1740"/>
            <w:gridCol w:w="1845"/>
            <w:gridCol w:w="129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 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Scroll down to the newsletters filed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Newsletters field is on the screen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qwerty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Click on the "Subscribe"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message "You've entered incorrect email" appeared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allo.ua/" TargetMode="External"/><Relationship Id="rId22" Type="http://schemas.openxmlformats.org/officeDocument/2006/relationships/hyperlink" Target="http://allo.ua/" TargetMode="External"/><Relationship Id="rId21" Type="http://schemas.openxmlformats.org/officeDocument/2006/relationships/hyperlink" Target="http://allo.ua/" TargetMode="External"/><Relationship Id="rId24" Type="http://schemas.openxmlformats.org/officeDocument/2006/relationships/hyperlink" Target="http://allo.ua/" TargetMode="External"/><Relationship Id="rId23" Type="http://schemas.openxmlformats.org/officeDocument/2006/relationships/hyperlink" Target="http://allo.ua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allo.ua/" TargetMode="External"/><Relationship Id="rId26" Type="http://schemas.openxmlformats.org/officeDocument/2006/relationships/hyperlink" Target="http://allo.ua/" TargetMode="External"/><Relationship Id="rId25" Type="http://schemas.openxmlformats.org/officeDocument/2006/relationships/hyperlink" Target="http://allo.ua/" TargetMode="External"/><Relationship Id="rId5" Type="http://schemas.openxmlformats.org/officeDocument/2006/relationships/styles" Target="styles.xml"/><Relationship Id="rId6" Type="http://schemas.openxmlformats.org/officeDocument/2006/relationships/hyperlink" Target="http://allo.ua/" TargetMode="External"/><Relationship Id="rId7" Type="http://schemas.openxmlformats.org/officeDocument/2006/relationships/hyperlink" Target="http://allo.ua/" TargetMode="External"/><Relationship Id="rId8" Type="http://schemas.openxmlformats.org/officeDocument/2006/relationships/hyperlink" Target="http://allo.ua/" TargetMode="External"/><Relationship Id="rId11" Type="http://schemas.openxmlformats.org/officeDocument/2006/relationships/hyperlink" Target="http://allo.ua/" TargetMode="External"/><Relationship Id="rId10" Type="http://schemas.openxmlformats.org/officeDocument/2006/relationships/hyperlink" Target="http://allo.ua/" TargetMode="External"/><Relationship Id="rId13" Type="http://schemas.openxmlformats.org/officeDocument/2006/relationships/hyperlink" Target="http://allo.ua/" TargetMode="External"/><Relationship Id="rId12" Type="http://schemas.openxmlformats.org/officeDocument/2006/relationships/hyperlink" Target="http://allo.ua/" TargetMode="External"/><Relationship Id="rId15" Type="http://schemas.openxmlformats.org/officeDocument/2006/relationships/hyperlink" Target="http://allo.ua/" TargetMode="External"/><Relationship Id="rId14" Type="http://schemas.openxmlformats.org/officeDocument/2006/relationships/hyperlink" Target="http://allo.ua/" TargetMode="External"/><Relationship Id="rId17" Type="http://schemas.openxmlformats.org/officeDocument/2006/relationships/hyperlink" Target="http://allo.ua/" TargetMode="External"/><Relationship Id="rId16" Type="http://schemas.openxmlformats.org/officeDocument/2006/relationships/hyperlink" Target="http://allo.ua/" TargetMode="External"/><Relationship Id="rId19" Type="http://schemas.openxmlformats.org/officeDocument/2006/relationships/hyperlink" Target="http://allo.ua/" TargetMode="External"/><Relationship Id="rId18" Type="http://schemas.openxmlformats.org/officeDocument/2006/relationships/hyperlink" Target="http://allo.u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