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business-requirements-document-brd"/>
    <w:p>
      <w:pPr>
        <w:pStyle w:val="Heading1"/>
      </w:pPr>
      <w:r>
        <w:t xml:space="preserve">Business Requirements Document (BRD)</w:t>
      </w:r>
    </w:p>
    <w:bookmarkStart w:id="20" w:name="title-page"/>
    <w:p>
      <w:pPr>
        <w:pStyle w:val="Heading2"/>
      </w:pPr>
      <w:r>
        <w:t xml:space="preserve">1. Title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Project Name</w:t>
      </w:r>
      <w:r>
        <w:t xml:space="preserve">: Private Room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</w:t>
      </w:r>
      <w:r>
        <w:t xml:space="preserve">: 1.0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Date</w:t>
      </w:r>
      <w:r>
        <w:t xml:space="preserve">: 07.04.2025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Prepared by</w:t>
      </w:r>
      <w:r>
        <w:t xml:space="preserve">: Onur Pekesen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Approved by</w:t>
      </w:r>
      <w:r>
        <w:t xml:space="preserve">: [Client Name/Representative]</w:t>
      </w:r>
    </w:p>
    <w:bookmarkEnd w:id="20"/>
    <w:bookmarkStart w:id="21" w:name="document-revision-history"/>
    <w:p>
      <w:pPr>
        <w:pStyle w:val="Heading2"/>
      </w:pPr>
      <w:r>
        <w:t xml:space="preserve">2. Document Revision 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Description of Change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1.0</w:t>
            </w:r>
          </w:p>
        </w:tc>
        <w:tc>
          <w:tcPr/>
          <w:p>
            <w:pPr>
              <w:pStyle w:val="Compact"/>
            </w:pPr>
            <w:r>
              <w:t xml:space="preserve">07/04/2025</w:t>
            </w:r>
          </w:p>
        </w:tc>
        <w:tc>
          <w:tcPr/>
          <w:p>
            <w:pPr>
              <w:pStyle w:val="Compact"/>
            </w:pPr>
            <w:r>
              <w:t xml:space="preserve">Initial draft</w:t>
            </w:r>
          </w:p>
        </w:tc>
        <w:tc>
          <w:tcPr/>
          <w:p>
            <w:pPr>
              <w:pStyle w:val="Compact"/>
            </w:pPr>
            <w:r>
              <w:t xml:space="preserve">Onur Pekesen</w:t>
            </w:r>
          </w:p>
        </w:tc>
      </w:tr>
    </w:tbl>
    <w:bookmarkEnd w:id="21"/>
    <w:bookmarkStart w:id="22" w:name="table-of-contents"/>
    <w:p>
      <w:pPr>
        <w:pStyle w:val="Heading2"/>
      </w:pPr>
      <w:r>
        <w:t xml:space="preserve">3. Table of Contents</w:t>
      </w:r>
    </w:p>
    <w:p>
      <w:pPr>
        <w:pStyle w:val="Compact"/>
        <w:numPr>
          <w:ilvl w:val="0"/>
          <w:numId w:val="1002"/>
        </w:numPr>
      </w:pPr>
      <w:r>
        <w:t xml:space="preserve">Title Page</w:t>
      </w:r>
    </w:p>
    <w:p>
      <w:pPr>
        <w:pStyle w:val="Compact"/>
        <w:numPr>
          <w:ilvl w:val="0"/>
          <w:numId w:val="1002"/>
        </w:numPr>
      </w:pPr>
      <w:r>
        <w:t xml:space="preserve">Document Revision History</w:t>
      </w:r>
    </w:p>
    <w:p>
      <w:pPr>
        <w:pStyle w:val="Compact"/>
        <w:numPr>
          <w:ilvl w:val="0"/>
          <w:numId w:val="1002"/>
        </w:numPr>
      </w:pPr>
      <w:r>
        <w:t xml:space="preserve">Table of Contents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r>
        <w:t xml:space="preserve">Business Objectives</w:t>
      </w:r>
    </w:p>
    <w:p>
      <w:pPr>
        <w:pStyle w:val="Compact"/>
        <w:numPr>
          <w:ilvl w:val="0"/>
          <w:numId w:val="1002"/>
        </w:numPr>
      </w:pPr>
      <w:r>
        <w:t xml:space="preserve">Project Scope</w:t>
      </w:r>
    </w:p>
    <w:p>
      <w:pPr>
        <w:pStyle w:val="Compact"/>
        <w:numPr>
          <w:ilvl w:val="0"/>
          <w:numId w:val="1002"/>
        </w:numPr>
      </w:pPr>
      <w:r>
        <w:t xml:space="preserve">Detailed Requirements</w:t>
      </w:r>
    </w:p>
    <w:p>
      <w:pPr>
        <w:pStyle w:val="Compact"/>
        <w:numPr>
          <w:ilvl w:val="1"/>
          <w:numId w:val="1003"/>
        </w:numPr>
      </w:pPr>
      <w:r>
        <w:t xml:space="preserve">7.1 Functional Requirements</w:t>
      </w:r>
    </w:p>
    <w:p>
      <w:pPr>
        <w:pStyle w:val="Compact"/>
        <w:numPr>
          <w:ilvl w:val="1"/>
          <w:numId w:val="1003"/>
        </w:numPr>
      </w:pPr>
      <w:r>
        <w:t xml:space="preserve">7.2 Non-functional Requirements</w:t>
      </w:r>
    </w:p>
    <w:p>
      <w:pPr>
        <w:pStyle w:val="Compact"/>
        <w:numPr>
          <w:ilvl w:val="0"/>
          <w:numId w:val="1002"/>
        </w:numPr>
      </w:pPr>
      <w:r>
        <w:t xml:space="preserve">Assumptions and Dependencies</w:t>
      </w:r>
    </w:p>
    <w:p>
      <w:pPr>
        <w:pStyle w:val="Compact"/>
        <w:numPr>
          <w:ilvl w:val="0"/>
          <w:numId w:val="1002"/>
        </w:numPr>
      </w:pPr>
      <w:r>
        <w:t xml:space="preserve">Constraints</w:t>
      </w:r>
    </w:p>
    <w:p>
      <w:pPr>
        <w:pStyle w:val="Compact"/>
        <w:numPr>
          <w:ilvl w:val="0"/>
          <w:numId w:val="1002"/>
        </w:numPr>
      </w:pPr>
      <w:r>
        <w:t xml:space="preserve">Risks</w:t>
      </w:r>
    </w:p>
    <w:p>
      <w:pPr>
        <w:pStyle w:val="Compact"/>
        <w:numPr>
          <w:ilvl w:val="0"/>
          <w:numId w:val="1002"/>
        </w:numPr>
      </w:pPr>
      <w:r>
        <w:t xml:space="preserve">Acceptance Criteria</w:t>
      </w:r>
    </w:p>
    <w:p>
      <w:pPr>
        <w:pStyle w:val="Compact"/>
        <w:numPr>
          <w:ilvl w:val="0"/>
          <w:numId w:val="1002"/>
        </w:numPr>
      </w:pPr>
      <w:r>
        <w:t xml:space="preserve">Timeline &amp; Milestones</w:t>
      </w:r>
    </w:p>
    <w:p>
      <w:pPr>
        <w:pStyle w:val="Compact"/>
        <w:numPr>
          <w:ilvl w:val="0"/>
          <w:numId w:val="1002"/>
        </w:numPr>
      </w:pPr>
      <w:r>
        <w:t xml:space="preserve">Stakeholders</w:t>
      </w:r>
    </w:p>
    <w:p>
      <w:pPr>
        <w:pStyle w:val="Compact"/>
        <w:numPr>
          <w:ilvl w:val="0"/>
          <w:numId w:val="1002"/>
        </w:numPr>
      </w:pPr>
      <w:r>
        <w:t xml:space="preserve">Appendices</w:t>
      </w:r>
    </w:p>
    <w:p>
      <w:pPr>
        <w:pStyle w:val="Compact"/>
        <w:numPr>
          <w:ilvl w:val="0"/>
          <w:numId w:val="1002"/>
        </w:numPr>
      </w:pPr>
      <w:r>
        <w:t xml:space="preserve">Sign-Off</w:t>
      </w:r>
    </w:p>
    <w:bookmarkEnd w:id="22"/>
    <w:bookmarkStart w:id="26" w:name="introduction"/>
    <w:p>
      <w:pPr>
        <w:pStyle w:val="Heading2"/>
      </w:pPr>
      <w:r>
        <w:t xml:space="preserve">4. Introduction</w:t>
      </w:r>
    </w:p>
    <w:bookmarkStart w:id="23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t xml:space="preserve">The purpose of this document is to outline the business requirements for the</w:t>
      </w:r>
      <w:r>
        <w:t xml:space="preserve"> </w:t>
      </w:r>
      <w:r>
        <w:t xml:space="preserve">“Private Room”</w:t>
      </w:r>
      <w:r>
        <w:t xml:space="preserve"> </w:t>
      </w:r>
      <w:r>
        <w:t xml:space="preserve">platform, an innovative digital communication space designed to connect individuals, companies, and educational institutions securely and flexibly.</w:t>
      </w:r>
    </w:p>
    <w:bookmarkEnd w:id="23"/>
    <w:bookmarkStart w:id="24" w:name="background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Private Room aims to provide a secure and flexible digital space for private communication, proximity chats, and target group-specific functions supported by a unique monetization model.</w:t>
      </w:r>
    </w:p>
    <w:bookmarkEnd w:id="24"/>
    <w:bookmarkStart w:id="25" w:name="intended-audience"/>
    <w:p>
      <w:pPr>
        <w:pStyle w:val="Heading3"/>
      </w:pPr>
      <w:r>
        <w:t xml:space="preserve">Intended Audience</w:t>
      </w:r>
    </w:p>
    <w:p>
      <w:pPr>
        <w:pStyle w:val="FirstParagraph"/>
      </w:pPr>
      <w:r>
        <w:t xml:space="preserve">This document is intended for software developers, project managers, and stakeholders involved in the development and deployment of the Private Room platform.</w:t>
      </w:r>
    </w:p>
    <w:bookmarkEnd w:id="25"/>
    <w:bookmarkEnd w:id="26"/>
    <w:bookmarkStart w:id="27" w:name="business-objectives"/>
    <w:p>
      <w:pPr>
        <w:pStyle w:val="Heading2"/>
      </w:pPr>
      <w:r>
        <w:t xml:space="preserve">5. Business Objectives</w:t>
      </w:r>
    </w:p>
    <w:p>
      <w:pPr>
        <w:pStyle w:val="Compact"/>
        <w:numPr>
          <w:ilvl w:val="0"/>
          <w:numId w:val="1004"/>
        </w:numPr>
      </w:pPr>
      <w:r>
        <w:t xml:space="preserve">To provide a secure platform for private communication.</w:t>
      </w:r>
    </w:p>
    <w:p>
      <w:pPr>
        <w:pStyle w:val="Compact"/>
        <w:numPr>
          <w:ilvl w:val="0"/>
          <w:numId w:val="1004"/>
        </w:numPr>
      </w:pPr>
      <w:r>
        <w:t xml:space="preserve">To enable proximity-based chats and dynamic group creation.</w:t>
      </w:r>
    </w:p>
    <w:p>
      <w:pPr>
        <w:pStyle w:val="Compact"/>
        <w:numPr>
          <w:ilvl w:val="0"/>
          <w:numId w:val="1004"/>
        </w:numPr>
      </w:pPr>
      <w:r>
        <w:t xml:space="preserve">To implement a unique monetization model through subscriptions and pay-per-message.</w:t>
      </w:r>
    </w:p>
    <w:bookmarkEnd w:id="27"/>
    <w:bookmarkStart w:id="30" w:name="project-scope"/>
    <w:p>
      <w:pPr>
        <w:pStyle w:val="Heading2"/>
      </w:pPr>
      <w:r>
        <w:t xml:space="preserve">6. Project Scope</w:t>
      </w:r>
    </w:p>
    <w:bookmarkStart w:id="28" w:name="in-scope"/>
    <w:p>
      <w:pPr>
        <w:pStyle w:val="Heading3"/>
      </w:pPr>
      <w:r>
        <w:t xml:space="preserve">In-Scope</w:t>
      </w:r>
    </w:p>
    <w:p>
      <w:pPr>
        <w:pStyle w:val="Compact"/>
        <w:numPr>
          <w:ilvl w:val="0"/>
          <w:numId w:val="1005"/>
        </w:numPr>
      </w:pPr>
      <w:r>
        <w:t xml:space="preserve">Development of private and proximity chat features.</w:t>
      </w:r>
    </w:p>
    <w:p>
      <w:pPr>
        <w:pStyle w:val="Compact"/>
        <w:numPr>
          <w:ilvl w:val="0"/>
          <w:numId w:val="1005"/>
        </w:numPr>
      </w:pPr>
      <w:r>
        <w:t xml:space="preserve">Implementation of automatic group creation.</w:t>
      </w:r>
    </w:p>
    <w:p>
      <w:pPr>
        <w:pStyle w:val="Compact"/>
        <w:numPr>
          <w:ilvl w:val="0"/>
          <w:numId w:val="1005"/>
        </w:numPr>
      </w:pPr>
      <w:r>
        <w:t xml:space="preserve">Integration of monetization functions.</w:t>
      </w:r>
    </w:p>
    <w:p>
      <w:pPr>
        <w:pStyle w:val="Compact"/>
        <w:numPr>
          <w:ilvl w:val="0"/>
          <w:numId w:val="1005"/>
        </w:numPr>
      </w:pPr>
      <w:r>
        <w:t xml:space="preserve">Deployment on cloud infrastructure for scalability.</w:t>
      </w:r>
    </w:p>
    <w:bookmarkEnd w:id="28"/>
    <w:bookmarkStart w:id="29" w:name="out-of-scope"/>
    <w:p>
      <w:pPr>
        <w:pStyle w:val="Heading3"/>
      </w:pPr>
      <w:r>
        <w:t xml:space="preserve">Out-of-Scope</w:t>
      </w:r>
    </w:p>
    <w:p>
      <w:pPr>
        <w:pStyle w:val="Compact"/>
        <w:numPr>
          <w:ilvl w:val="0"/>
          <w:numId w:val="1006"/>
        </w:numPr>
      </w:pPr>
      <w:r>
        <w:t xml:space="preserve">Development of non-core features not listed in the main functions.</w:t>
      </w:r>
    </w:p>
    <w:p>
      <w:pPr>
        <w:pStyle w:val="Compact"/>
        <w:numPr>
          <w:ilvl w:val="0"/>
          <w:numId w:val="1006"/>
        </w:numPr>
      </w:pPr>
      <w:r>
        <w:t xml:space="preserve">Support for platforms not specified in the technical architecture.</w:t>
      </w:r>
    </w:p>
    <w:bookmarkEnd w:id="29"/>
    <w:bookmarkEnd w:id="30"/>
    <w:bookmarkStart w:id="45" w:name="detailed-requirements"/>
    <w:p>
      <w:pPr>
        <w:pStyle w:val="Heading2"/>
      </w:pPr>
      <w:r>
        <w:t xml:space="preserve">7. Detailed Requirements</w:t>
      </w:r>
    </w:p>
    <w:bookmarkStart w:id="37" w:name="functional-requirements"/>
    <w:p>
      <w:pPr>
        <w:pStyle w:val="Heading3"/>
      </w:pPr>
      <w:r>
        <w:t xml:space="preserve">7.1 Functional Requirements</w:t>
      </w:r>
    </w:p>
    <w:bookmarkStart w:id="31" w:name="requirement-id-fr-001"/>
    <w:p>
      <w:pPr>
        <w:pStyle w:val="Heading4"/>
      </w:pPr>
      <w:r>
        <w:t xml:space="preserve">Requirement ID: FR-001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Title</w:t>
      </w:r>
      <w:r>
        <w:t xml:space="preserve">: Private Chats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Description</w:t>
      </w:r>
      <w:r>
        <w:t xml:space="preserve">: Enable users to contact specific people or groups with a pay-per-message or subscription model.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User Story</w:t>
      </w:r>
      <w:r>
        <w:t xml:space="preserve">: As a user, I want to initiate private chats so that I can communicate securely and privately with selected individuals or groups.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Priority</w:t>
      </w:r>
      <w:r>
        <w:t xml:space="preserve">: High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Acceptance Criteria</w:t>
      </w:r>
      <w:r>
        <w:t xml:space="preserve">: Users can initiate and maintain private chats with payment options, ensuring secure and private communication.</w:t>
      </w:r>
    </w:p>
    <w:bookmarkEnd w:id="31"/>
    <w:bookmarkStart w:id="32" w:name="requirement-id-fr-002"/>
    <w:p>
      <w:pPr>
        <w:pStyle w:val="Heading4"/>
      </w:pPr>
      <w:r>
        <w:t xml:space="preserve">Requirement ID: FR-002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Title</w:t>
      </w:r>
      <w:r>
        <w:t xml:space="preserve">: Proximity Chats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Description</w:t>
      </w:r>
      <w:r>
        <w:t xml:space="preserve">: Use geolocation to display nearby users and create automatic groups.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User Story</w:t>
      </w:r>
      <w:r>
        <w:t xml:space="preserve">: As a user, I want to see and chat with nearby users to connect with my local community and participate in location-based discussions.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Priority</w:t>
      </w:r>
      <w:r>
        <w:t xml:space="preserve">: High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Acceptance Criteria</w:t>
      </w:r>
      <w:r>
        <w:t xml:space="preserve">: Users can view and join proximity-based chats, with automatic group creation based on location.</w:t>
      </w:r>
    </w:p>
    <w:bookmarkEnd w:id="32"/>
    <w:bookmarkStart w:id="33" w:name="requirement-id-fr-003"/>
    <w:p>
      <w:pPr>
        <w:pStyle w:val="Heading4"/>
      </w:pPr>
      <w:r>
        <w:t xml:space="preserve">Requirement ID: FR-003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Title</w:t>
      </w:r>
      <w:r>
        <w:t xml:space="preserve">: Automatic Group Creation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Description</w:t>
      </w:r>
      <w:r>
        <w:t xml:space="preserve">: Automatically create groups based on user context such as workplace, study courses, or events.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User Story</w:t>
      </w:r>
      <w:r>
        <w:t xml:space="preserve">: As a user, I want to be automatically added to relevant groups based on my context, so I can easily communicate with peers.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Priority</w:t>
      </w:r>
      <w:r>
        <w:t xml:space="preserve">: Medium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Acceptance Criteria</w:t>
      </w:r>
      <w:r>
        <w:t xml:space="preserve">: Groups are automatically created and users are added based on predefined contexts.</w:t>
      </w:r>
    </w:p>
    <w:bookmarkEnd w:id="33"/>
    <w:bookmarkStart w:id="34" w:name="requirement-id-fr-004"/>
    <w:p>
      <w:pPr>
        <w:pStyle w:val="Heading4"/>
      </w:pPr>
      <w:r>
        <w:t xml:space="preserve">Requirement ID: FR-004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Title</w:t>
      </w:r>
      <w:r>
        <w:t xml:space="preserve">: Ghost Mode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Description</w:t>
      </w:r>
      <w:r>
        <w:t xml:space="preserve">: Allow users to interact anonymously in chats without revealing identity or location.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User Story</w:t>
      </w:r>
      <w:r>
        <w:t xml:space="preserve">: As a user, I want to participate in chats anonymously to protect my privacy.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Priority</w:t>
      </w:r>
      <w:r>
        <w:t xml:space="preserve">: Medium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Acceptance Criteria</w:t>
      </w:r>
      <w:r>
        <w:t xml:space="preserve">: Users can enable ghost mode to hide their identity and location during chats.</w:t>
      </w:r>
    </w:p>
    <w:bookmarkEnd w:id="34"/>
    <w:bookmarkStart w:id="35" w:name="requirement-id-fr-005"/>
    <w:p>
      <w:pPr>
        <w:pStyle w:val="Heading4"/>
      </w:pPr>
      <w:r>
        <w:t xml:space="preserve">Requirement ID: FR-005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Title</w:t>
      </w:r>
      <w:r>
        <w:t xml:space="preserve">: Sleeping Mode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Description</w:t>
      </w:r>
      <w:r>
        <w:t xml:space="preserve">: Allow users to temporarily deactivate notifications and activities without leaving groups.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 Story</w:t>
      </w:r>
      <w:r>
        <w:t xml:space="preserve">: As a user, I want to pause notifications and activities temporarily without leaving my groups.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Priority</w:t>
      </w:r>
      <w:r>
        <w:t xml:space="preserve">: Low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Acceptance Criteria</w:t>
      </w:r>
      <w:r>
        <w:t xml:space="preserve">: Users can activate sleeping mode to pause notifications and activities.</w:t>
      </w:r>
    </w:p>
    <w:bookmarkEnd w:id="35"/>
    <w:bookmarkStart w:id="36" w:name="requirement-id-fr-006"/>
    <w:p>
      <w:pPr>
        <w:pStyle w:val="Heading4"/>
      </w:pPr>
      <w:r>
        <w:t xml:space="preserve">Requirement ID: FR-006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Title</w:t>
      </w:r>
      <w:r>
        <w:t xml:space="preserve">: Monetization Functions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Description</w:t>
      </w:r>
      <w:r>
        <w:t xml:space="preserve">: Implement pay-per-chat and subscription models for monetization.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User Story</w:t>
      </w:r>
      <w:r>
        <w:t xml:space="preserve">: As a user, I want to choose between pay-per-chat or subscription models to access premium features.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Priority</w:t>
      </w:r>
      <w:r>
        <w:t xml:space="preserve">: High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Acceptance Criteria</w:t>
      </w:r>
      <w:r>
        <w:t xml:space="preserve">: Users can select and pay for chat access through different monetization models.</w:t>
      </w:r>
    </w:p>
    <w:bookmarkEnd w:id="36"/>
    <w:bookmarkEnd w:id="37"/>
    <w:bookmarkStart w:id="44" w:name="non-functional-requirements"/>
    <w:p>
      <w:pPr>
        <w:pStyle w:val="Heading3"/>
      </w:pPr>
      <w:r>
        <w:t xml:space="preserve">7.2 Non-Functional Requirements</w:t>
      </w:r>
    </w:p>
    <w:bookmarkStart w:id="38" w:name="requirement-id-nfr-001"/>
    <w:p>
      <w:pPr>
        <w:pStyle w:val="Heading4"/>
      </w:pPr>
      <w:r>
        <w:t xml:space="preserve">Requirement ID: NFR-001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Title</w:t>
      </w:r>
      <w:r>
        <w:t xml:space="preserve">: System Performance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Description</w:t>
      </w:r>
      <w:r>
        <w:t xml:space="preserve">: The system shall support at least 10,000 concurrent users with a response time under 1 second for 95% of requests.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Priority</w:t>
      </w:r>
      <w:r>
        <w:t xml:space="preserve">: High</w:t>
      </w:r>
    </w:p>
    <w:bookmarkEnd w:id="38"/>
    <w:bookmarkStart w:id="39" w:name="requirement-id-nfr-002"/>
    <w:p>
      <w:pPr>
        <w:pStyle w:val="Heading4"/>
      </w:pPr>
      <w:r>
        <w:t xml:space="preserve">Requirement ID: NFR-002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Title</w:t>
      </w:r>
      <w:r>
        <w:t xml:space="preserve">: Security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Description</w:t>
      </w:r>
      <w:r>
        <w:t xml:space="preserve">: The application must use end-to-end encryption (E2EE) for all communications and undergo regular security audits.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Priority</w:t>
      </w:r>
      <w:r>
        <w:t xml:space="preserve">: High</w:t>
      </w:r>
    </w:p>
    <w:bookmarkEnd w:id="39"/>
    <w:bookmarkStart w:id="40" w:name="requirement-id-nfr-003"/>
    <w:p>
      <w:pPr>
        <w:pStyle w:val="Heading4"/>
      </w:pPr>
      <w:r>
        <w:t xml:space="preserve">Requirement ID: NFR-003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Title</w:t>
      </w:r>
      <w:r>
        <w:t xml:space="preserve">: Scalability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Description</w:t>
      </w:r>
      <w:r>
        <w:t xml:space="preserve">: The system should be scalable to accommodate a growing user base and increased data volume.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Priority</w:t>
      </w:r>
      <w:r>
        <w:t xml:space="preserve">: High</w:t>
      </w:r>
    </w:p>
    <w:bookmarkEnd w:id="40"/>
    <w:bookmarkStart w:id="41" w:name="requirement-id-nfr-004"/>
    <w:p>
      <w:pPr>
        <w:pStyle w:val="Heading4"/>
      </w:pPr>
      <w:r>
        <w:t xml:space="preserve">Requirement ID: NFR-004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Title</w:t>
      </w:r>
      <w:r>
        <w:t xml:space="preserve">: Usability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Description</w:t>
      </w:r>
      <w:r>
        <w:t xml:space="preserve">: The user interface should be intuitive and user-friendly, with a design similar to popular messaging apps.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Priority</w:t>
      </w:r>
      <w:r>
        <w:t xml:space="preserve">: Medium</w:t>
      </w:r>
    </w:p>
    <w:bookmarkEnd w:id="41"/>
    <w:bookmarkStart w:id="42" w:name="requirement-id-nfr-005"/>
    <w:p>
      <w:pPr>
        <w:pStyle w:val="Heading4"/>
      </w:pPr>
      <w:r>
        <w:t xml:space="preserve">Requirement ID: NFR-005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Title</w:t>
      </w:r>
      <w:r>
        <w:t xml:space="preserve">: Reliability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Description</w:t>
      </w:r>
      <w:r>
        <w:t xml:space="preserve">: The system should have 99.9% uptime and include failover mechanisms to ensure continuous availability.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Priority</w:t>
      </w:r>
      <w:r>
        <w:t xml:space="preserve">: High</w:t>
      </w:r>
    </w:p>
    <w:bookmarkEnd w:id="42"/>
    <w:bookmarkStart w:id="43" w:name="requirement-id-nfr-006"/>
    <w:p>
      <w:pPr>
        <w:pStyle w:val="Heading4"/>
      </w:pPr>
      <w:r>
        <w:t xml:space="preserve">Requirement ID: NFR-006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Title</w:t>
      </w:r>
      <w:r>
        <w:t xml:space="preserve">: Compliance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Description</w:t>
      </w:r>
      <w:r>
        <w:t xml:space="preserve">: The application must comply with relevant data protection regulations such as GDPR.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Priority</w:t>
      </w:r>
      <w:r>
        <w:t xml:space="preserve">: High</w:t>
      </w:r>
    </w:p>
    <w:bookmarkEnd w:id="43"/>
    <w:bookmarkEnd w:id="44"/>
    <w:bookmarkEnd w:id="45"/>
    <w:bookmarkStart w:id="48" w:name="assumptions-and-dependencies"/>
    <w:p>
      <w:pPr>
        <w:pStyle w:val="Heading2"/>
      </w:pPr>
      <w:r>
        <w:t xml:space="preserve">8. Assumptions and Dependencies</w:t>
      </w:r>
    </w:p>
    <w:bookmarkStart w:id="46" w:name="assumptions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19"/>
        </w:numPr>
      </w:pPr>
      <w:r>
        <w:t xml:space="preserve">Users will have access to the internet and compatible devices.</w:t>
      </w:r>
    </w:p>
    <w:p>
      <w:pPr>
        <w:pStyle w:val="Compact"/>
        <w:numPr>
          <w:ilvl w:val="0"/>
          <w:numId w:val="1019"/>
        </w:numPr>
      </w:pPr>
      <w:r>
        <w:t xml:space="preserve">The platform will comply with relevant data protection regulations.</w:t>
      </w:r>
    </w:p>
    <w:bookmarkEnd w:id="46"/>
    <w:bookmarkStart w:id="47" w:name="dependencies"/>
    <w:p>
      <w:pPr>
        <w:pStyle w:val="Heading3"/>
      </w:pPr>
      <w:r>
        <w:t xml:space="preserve">Dependencies</w:t>
      </w:r>
    </w:p>
    <w:p>
      <w:pPr>
        <w:pStyle w:val="Compact"/>
        <w:numPr>
          <w:ilvl w:val="0"/>
          <w:numId w:val="1020"/>
        </w:numPr>
      </w:pPr>
      <w:r>
        <w:t xml:space="preserve">Integration with third-party geolocation and payment services.</w:t>
      </w:r>
    </w:p>
    <w:bookmarkEnd w:id="47"/>
    <w:bookmarkEnd w:id="48"/>
    <w:bookmarkStart w:id="49" w:name="constraints"/>
    <w:p>
      <w:pPr>
        <w:pStyle w:val="Heading2"/>
      </w:pPr>
      <w:r>
        <w:t xml:space="preserve">9. Constraints</w:t>
      </w:r>
    </w:p>
    <w:p>
      <w:pPr>
        <w:pStyle w:val="Compact"/>
        <w:numPr>
          <w:ilvl w:val="0"/>
          <w:numId w:val="1021"/>
        </w:numPr>
      </w:pPr>
      <w:r>
        <w:t xml:space="preserve">Budget and timeline constraints as defined by the project owner.</w:t>
      </w:r>
    </w:p>
    <w:bookmarkEnd w:id="49"/>
    <w:bookmarkStart w:id="50" w:name="risks"/>
    <w:p>
      <w:pPr>
        <w:pStyle w:val="Heading2"/>
      </w:pPr>
      <w:r>
        <w:t xml:space="preserve">10. Risks</w:t>
      </w:r>
    </w:p>
    <w:p>
      <w:pPr>
        <w:pStyle w:val="Compact"/>
        <w:numPr>
          <w:ilvl w:val="0"/>
          <w:numId w:val="1022"/>
        </w:numPr>
      </w:pPr>
      <w:r>
        <w:t xml:space="preserve">Potential security vulnerabilities.</w:t>
      </w:r>
    </w:p>
    <w:p>
      <w:pPr>
        <w:pStyle w:val="Compact"/>
        <w:numPr>
          <w:ilvl w:val="0"/>
          <w:numId w:val="1022"/>
        </w:numPr>
      </w:pPr>
      <w:r>
        <w:t xml:space="preserve">Challenges in integrating geolocation services.</w:t>
      </w:r>
    </w:p>
    <w:bookmarkEnd w:id="50"/>
    <w:bookmarkStart w:id="51" w:name="acceptance-criteria"/>
    <w:p>
      <w:pPr>
        <w:pStyle w:val="Heading2"/>
      </w:pPr>
      <w:r>
        <w:t xml:space="preserve">11. Acceptance Criteria</w:t>
      </w:r>
    </w:p>
    <w:p>
      <w:pPr>
        <w:pStyle w:val="Compact"/>
        <w:numPr>
          <w:ilvl w:val="0"/>
          <w:numId w:val="1023"/>
        </w:numPr>
      </w:pPr>
      <w:r>
        <w:t xml:space="preserve">Functional and non-functional benchmarks must be met for the project to be considered complete.</w:t>
      </w:r>
    </w:p>
    <w:bookmarkEnd w:id="51"/>
    <w:bookmarkStart w:id="52" w:name="timeline-milestones"/>
    <w:p>
      <w:pPr>
        <w:pStyle w:val="Heading2"/>
      </w:pPr>
      <w:r>
        <w:t xml:space="preserve">12. Timeline &amp; Milestones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Project Start Date</w:t>
      </w:r>
      <w:r>
        <w:t xml:space="preserve">: [MM/DD/YY]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Project End Date</w:t>
      </w:r>
      <w:r>
        <w:t xml:space="preserve">: [MM/DD/YY]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Key Milestones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Milestone 1: [Description &amp; Date]</w:t>
      </w:r>
    </w:p>
    <w:p>
      <w:pPr>
        <w:pStyle w:val="Compact"/>
        <w:numPr>
          <w:ilvl w:val="1"/>
          <w:numId w:val="1025"/>
        </w:numPr>
      </w:pPr>
      <w:r>
        <w:t xml:space="preserve">Milestone 2: [Description &amp; Date]</w:t>
      </w:r>
    </w:p>
    <w:bookmarkEnd w:id="52"/>
    <w:bookmarkStart w:id="53" w:name="stakeholders"/>
    <w:p>
      <w:pPr>
        <w:pStyle w:val="Heading2"/>
      </w:pPr>
      <w:r>
        <w:t xml:space="preserve">13. Stakeholders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Client</w:t>
      </w:r>
      <w:r>
        <w:t xml:space="preserve">: [Name/Role]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Project Manager</w:t>
      </w:r>
      <w:r>
        <w:t xml:space="preserve">: [Name/Role]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Development Team</w:t>
      </w:r>
      <w:r>
        <w:t xml:space="preserve">: [Names/Team Name]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Other Stakeholders</w:t>
      </w:r>
      <w:r>
        <w:t xml:space="preserve">: [Any additional stakeholders]</w:t>
      </w:r>
    </w:p>
    <w:bookmarkEnd w:id="53"/>
    <w:bookmarkStart w:id="54" w:name="appendices"/>
    <w:p>
      <w:pPr>
        <w:pStyle w:val="Heading2"/>
      </w:pPr>
      <w:r>
        <w:t xml:space="preserve">14. Appendices</w:t>
      </w:r>
    </w:p>
    <w:p>
      <w:pPr>
        <w:pStyle w:val="Compact"/>
        <w:numPr>
          <w:ilvl w:val="0"/>
          <w:numId w:val="1027"/>
        </w:numPr>
      </w:pPr>
      <w:r>
        <w:t xml:space="preserve">Glossary of terms.</w:t>
      </w:r>
    </w:p>
    <w:p>
      <w:pPr>
        <w:pStyle w:val="Compact"/>
        <w:numPr>
          <w:ilvl w:val="0"/>
          <w:numId w:val="1027"/>
        </w:numPr>
      </w:pPr>
      <w:r>
        <w:t xml:space="preserve">References to similar platforms and market analysis.</w:t>
      </w:r>
    </w:p>
    <w:bookmarkEnd w:id="54"/>
    <w:bookmarkStart w:id="55" w:name="sign-off"/>
    <w:p>
      <w:pPr>
        <w:pStyle w:val="Heading2"/>
      </w:pPr>
      <w:r>
        <w:t xml:space="preserve">15. Sign-Off</w:t>
      </w:r>
    </w:p>
    <w:p>
      <w:pPr>
        <w:pStyle w:val="FirstParagraph"/>
      </w:pPr>
      <w:r>
        <w:t xml:space="preserve">By signing below, the parties agree to the terms and requirements outlined in this document.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Client Representative</w:t>
      </w:r>
      <w:r>
        <w:t xml:space="preserve">:</w:t>
      </w:r>
      <w:r>
        <w:t xml:space="preserve"> </w:t>
      </w:r>
      <w:r>
        <w:t xml:space="preserve">- Name: ___________________</w:t>
      </w:r>
      <w:r>
        <w:t xml:space="preserve"> </w:t>
      </w:r>
      <w:r>
        <w:t xml:space="preserve">- Signature: _______________</w:t>
      </w:r>
      <w:r>
        <w:t xml:space="preserve"> </w:t>
      </w:r>
      <w:r>
        <w:t xml:space="preserve">- Date: ___________________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Software Company Representative</w:t>
      </w:r>
      <w:r>
        <w:t xml:space="preserve">:</w:t>
      </w:r>
      <w:r>
        <w:t xml:space="preserve"> </w:t>
      </w:r>
      <w:r>
        <w:t xml:space="preserve">- Name: ___________________</w:t>
      </w:r>
      <w:r>
        <w:t xml:space="preserve"> </w:t>
      </w:r>
      <w:r>
        <w:t xml:space="preserve">- Signature: _______________</w:t>
      </w:r>
      <w:r>
        <w:t xml:space="preserve"> </w:t>
      </w:r>
      <w:r>
        <w:t xml:space="preserve">- Date: ___________________</w:t>
      </w:r>
    </w:p>
    <w:bookmarkEnd w:id="55"/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2025-04-08T16:41:20Z</dcterms:created>
  <dcterms:modified xsi:type="dcterms:W3CDTF">2025-04-08T16:41:20Z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