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rPr>
          <w:rFonts w:ascii="Times New Roman" w:cs="Times New Roman" w:hAnsi="Times New Roman" w:eastAsia="Times New Roman"/>
        </w:rPr>
      </w:pPr>
      <w:r>
        <w:rPr>
          <w:rFonts w:ascii="Times New Roman" w:hAnsi="Times New Roman"/>
          <w:rtl w:val="0"/>
          <w:lang w:val="en-US"/>
        </w:rPr>
        <w:t xml:space="preserve">Which AI's </w:t>
      </w:r>
      <w:r>
        <w:rPr>
          <w:rFonts w:ascii="Times New Roman" w:hAnsi="Times New Roman"/>
          <w:rtl w:val="0"/>
          <w:lang w:val="zh-TW" w:eastAsia="zh-TW"/>
        </w:rPr>
        <w:t>I</w:t>
      </w:r>
      <w:r>
        <w:rPr>
          <w:rFonts w:ascii="Times New Roman" w:hAnsi="Times New Roman"/>
          <w:rtl w:val="0"/>
          <w:lang w:val="en-US"/>
        </w:rPr>
        <w:t xml:space="preserve"> decided to use and why</w:t>
      </w:r>
    </w:p>
    <w:p>
      <w:pPr>
        <w:pStyle w:val="Body A"/>
        <w:rPr>
          <w:rFonts w:ascii="Times New Roman" w:cs="Times New Roman" w:hAnsi="Times New Roman" w:eastAsia="Times New Roman"/>
        </w:rPr>
      </w:pPr>
    </w:p>
    <w:p>
      <w:pPr>
        <w:pStyle w:val="Default"/>
        <w:spacing w:before="0" w:after="240" w:line="240" w:lineRule="auto"/>
        <w:rPr>
          <w:rFonts w:ascii="Times New Roman" w:cs="Times New Roman" w:hAnsi="Times New Roman" w:eastAsia="Times New Roman"/>
        </w:rPr>
      </w:pPr>
      <w:r>
        <w:rPr>
          <w:rFonts w:ascii="Times New Roman" w:hAnsi="Times New Roman"/>
          <w:rtl w:val="0"/>
          <w:lang w:val="en-US"/>
        </w:rPr>
        <w:t>I decided to use GPT-5.5 and Claude Opus 4.7 because these are the two AIs I have personally had the best experience with.</w:t>
      </w:r>
    </w:p>
    <w:p>
      <w:pPr>
        <w:pStyle w:val="Heading 2"/>
        <w:rPr>
          <w:rFonts w:ascii="Times New Roman" w:cs="Times New Roman" w:hAnsi="Times New Roman" w:eastAsia="Times New Roman"/>
        </w:rPr>
      </w:pPr>
      <w:r>
        <w:rPr>
          <w:rFonts w:ascii="Times New Roman" w:hAnsi="Times New Roman"/>
          <w:rtl w:val="0"/>
          <w:lang w:val="en-US"/>
        </w:rPr>
        <w:t>The prompts I used to generate the code.</w:t>
      </w:r>
    </w:p>
    <w:p>
      <w:pPr>
        <w:pStyle w:val="Body A"/>
        <w:rPr>
          <w:rFonts w:ascii="Times New Roman" w:cs="Times New Roman" w:hAnsi="Times New Roman" w:eastAsia="Times New Roman"/>
        </w:rPr>
      </w:pPr>
      <w:r>
        <w:rPr>
          <w:rFonts w:ascii="Times New Roman" w:hAnsi="Times New Roman"/>
          <w:rtl w:val="0"/>
          <w:lang w:val="en-US"/>
        </w:rPr>
        <w:t>Write a Python class USTreasurySecurity for US Treasury note/bond analytics. Submit as one .py file (no notebooks).</w:t>
      </w:r>
    </w:p>
    <w:p>
      <w:pPr>
        <w:pStyle w:val="Body A"/>
        <w:rPr>
          <w:rFonts w:ascii="Times New Roman" w:cs="Times New Roman" w:hAnsi="Times New Roman" w:eastAsia="Times New Roman"/>
        </w:rPr>
      </w:pPr>
      <w:r>
        <w:rPr>
          <w:rFonts w:ascii="Times New Roman" w:hAnsi="Times New Roman"/>
          <w:rtl w:val="0"/>
          <w:lang w:val="en-US"/>
        </w:rPr>
        <w:t>The class is constructed like this:</w:t>
      </w:r>
    </w:p>
    <w:p>
      <w:pPr>
        <w:pStyle w:val="Body A"/>
        <w:rPr>
          <w:rFonts w:ascii="Times New Roman" w:cs="Times New Roman" w:hAnsi="Times New Roman" w:eastAsia="Times New Roman"/>
        </w:rPr>
      </w:pPr>
      <w:r>
        <w:rPr>
          <w:rFonts w:ascii="Times New Roman" w:hAnsi="Times New Roman"/>
          <w:rtl w:val="0"/>
          <w:lang w:val="en-US"/>
        </w:rPr>
        <w:t>pythonsec = USTreasurySecurity(quoteString, N, a, tradeDate, prevCouponDate,</w:t>
      </w:r>
    </w:p>
    <w:p>
      <w:pPr>
        <w:pStyle w:val="Body A"/>
        <w:rPr>
          <w:rFonts w:ascii="Times New Roman" w:cs="Times New Roman" w:hAnsi="Times New Roman" w:eastAsia="Times New Roman"/>
        </w:rPr>
      </w:pPr>
      <w:r>
        <w:rPr>
          <w:rFonts w:ascii="Times New Roman" w:hAnsi="Times New Roman"/>
          <w:rtl w:val="0"/>
          <w:lang w:val="en-US"/>
        </w:rPr>
        <w:t xml:space="preserve">                         nextCouponDate, holidayCalendar)</w:t>
      </w:r>
    </w:p>
    <w:p>
      <w:pPr>
        <w:pStyle w:val="Body A"/>
        <w:rPr>
          <w:rFonts w:ascii="Times New Roman" w:cs="Times New Roman" w:hAnsi="Times New Roman" w:eastAsia="Times New Roman"/>
        </w:rPr>
      </w:pPr>
      <w:r>
        <w:rPr>
          <w:rFonts w:ascii="Times New Roman" w:hAnsi="Times New Roman"/>
          <w:rtl w:val="0"/>
          <w:lang w:val="en-US"/>
        </w:rPr>
        <w:t>Inputs:</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r>
        <w:rPr>
          <w:rFonts w:ascii="Times New Roman" w:hAnsi="Times New Roman"/>
          <w:rtl w:val="0"/>
          <w:lang w:val="en-US"/>
        </w:rPr>
        <w:t>quoteString: a Treasury price quote string like "100-24", "100-24+", "100-24++", or "99-12.25". This is the clean price as a percentage of par. Quotes use 32nds; + adds 1/64, ++ adds 1/128, and a decimal after the dash (e.g. 12.25) is in 32nds.</w:t>
      </w:r>
    </w:p>
    <w:p>
      <w:pPr>
        <w:pStyle w:val="Body A"/>
        <w:rPr>
          <w:rFonts w:ascii="Times New Roman" w:cs="Times New Roman" w:hAnsi="Times New Roman" w:eastAsia="Times New Roman"/>
        </w:rPr>
      </w:pPr>
      <w:r>
        <w:rPr>
          <w:rFonts w:ascii="Times New Roman" w:hAnsi="Times New Roman"/>
          <w:rtl w:val="0"/>
          <w:lang w:val="en-US"/>
        </w:rPr>
        <w:t>N: integer number of coupon periods remaining.</w:t>
      </w:r>
    </w:p>
    <w:p>
      <w:pPr>
        <w:pStyle w:val="Body A"/>
        <w:rPr>
          <w:rFonts w:ascii="Times New Roman" w:cs="Times New Roman" w:hAnsi="Times New Roman" w:eastAsia="Times New Roman"/>
        </w:rPr>
      </w:pPr>
      <w:r>
        <w:rPr>
          <w:rFonts w:ascii="Times New Roman" w:hAnsi="Times New Roman"/>
          <w:rtl w:val="0"/>
          <w:lang w:val="en-US"/>
        </w:rPr>
        <w:t>a: annualized coupon rate, in percent (e.g. 4.5 means 4.5%/year, paid semi-annually as 2.25%/period).</w:t>
      </w:r>
    </w:p>
    <w:p>
      <w:pPr>
        <w:pStyle w:val="Body A"/>
        <w:rPr>
          <w:rFonts w:ascii="Times New Roman" w:cs="Times New Roman" w:hAnsi="Times New Roman" w:eastAsia="Times New Roman"/>
        </w:rPr>
      </w:pPr>
      <w:r>
        <w:rPr>
          <w:rFonts w:ascii="Times New Roman" w:hAnsi="Times New Roman"/>
          <w:rtl w:val="0"/>
          <w:lang w:val="en-US"/>
        </w:rPr>
        <w:t>tradeDate, prevCouponDate, nextCouponDate: strings, format "DD-MM-YYYY".</w:t>
      </w:r>
    </w:p>
    <w:p>
      <w:pPr>
        <w:pStyle w:val="Body A"/>
        <w:rPr>
          <w:rFonts w:ascii="Times New Roman" w:cs="Times New Roman" w:hAnsi="Times New Roman" w:eastAsia="Times New Roman"/>
        </w:rPr>
      </w:pPr>
      <w:r>
        <w:rPr>
          <w:rFonts w:ascii="Times New Roman" w:hAnsi="Times New Roman"/>
          <w:rtl w:val="0"/>
          <w:lang w:val="en-US"/>
        </w:rPr>
        <w:t>holidayCalendar: filename of a text file in the current directory listing US Fed holidays, one per line, in "DD-MM-YYYY" format. Settlement is the next US business day after the trade date, skipping weekends and these holidays.</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r>
        <w:rPr>
          <w:rFonts w:ascii="Times New Roman" w:hAnsi="Times New Roman"/>
          <w:rtl w:val="0"/>
          <w:lang w:val="en-US"/>
        </w:rPr>
        <w:t>All rates (coupons, yields) are passed and returned as percentages, not decimals. Prices are percentages of par.</w:t>
      </w:r>
    </w:p>
    <w:p>
      <w:pPr>
        <w:pStyle w:val="Body A"/>
        <w:rPr>
          <w:rFonts w:ascii="Times New Roman" w:cs="Times New Roman" w:hAnsi="Times New Roman" w:eastAsia="Times New Roman"/>
        </w:rPr>
      </w:pPr>
      <w:r>
        <w:rPr>
          <w:rFonts w:ascii="Times New Roman" w:hAnsi="Times New Roman"/>
          <w:rtl w:val="0"/>
          <w:lang w:val="en-US"/>
        </w:rPr>
        <w:t>Required public methods, no arguments, all return floats:</w:t>
      </w:r>
    </w:p>
    <w:p>
      <w:pPr>
        <w:pStyle w:val="Body A"/>
        <w:rPr>
          <w:rFonts w:ascii="Times New Roman" w:cs="Times New Roman" w:hAnsi="Times New Roman" w:eastAsia="Times New Roman"/>
        </w:rPr>
      </w:pPr>
      <w:r>
        <w:rPr>
          <w:rFonts w:ascii="Times New Roman" w:hAnsi="Times New Roman"/>
          <w:rtl w:val="0"/>
          <w:lang w:val="en-US"/>
        </w:rPr>
        <w:t>getCleanPrice(), getDirtyPrice(), getYTM(), getPV01(), getModDur(), getMacaulayDur(), getConvexity().</w:t>
      </w:r>
    </w:p>
    <w:p>
      <w:pPr>
        <w:pStyle w:val="Body A"/>
        <w:rPr>
          <w:rFonts w:ascii="Times New Roman" w:cs="Times New Roman" w:hAnsi="Times New Roman" w:eastAsia="Times New Roman"/>
        </w:rPr>
      </w:pPr>
      <w:r>
        <w:rPr>
          <w:rFonts w:ascii="Times New Roman" w:hAnsi="Times New Roman"/>
          <w:rtl w:val="0"/>
          <w:lang w:val="en-US"/>
        </w:rPr>
        <w:t>getYTM returns the annualized YTM as a percentage, solved by Newton's method with tolerance 1e-14.</w:t>
      </w:r>
    </w:p>
    <w:p>
      <w:pPr>
        <w:pStyle w:val="Body A"/>
        <w:rPr>
          <w:rFonts w:ascii="Times New Roman" w:cs="Times New Roman" w:hAnsi="Times New Roman" w:eastAsia="Times New Roman"/>
        </w:rPr>
      </w:pPr>
      <w:r>
        <w:rPr>
          <w:rFonts w:ascii="Times New Roman" w:hAnsi="Times New Roman"/>
          <w:rtl w:val="0"/>
          <w:lang w:val="en-US"/>
        </w:rPr>
        <w:t>getPV01 is the price change for a 1 basis point change in the annualized yield. (Be careful with the conversion between per-period rate and annualized rate when differentiating.)</w:t>
      </w:r>
    </w:p>
    <w:p>
      <w:pPr>
        <w:pStyle w:val="Body A"/>
        <w:rPr>
          <w:rFonts w:ascii="Times New Roman" w:cs="Times New Roman" w:hAnsi="Times New Roman" w:eastAsia="Times New Roman"/>
        </w:rPr>
      </w:pPr>
      <w:r>
        <w:rPr>
          <w:rFonts w:ascii="Times New Roman" w:hAnsi="Times New Roman"/>
          <w:rtl w:val="0"/>
          <w:lang w:val="en-US"/>
        </w:rPr>
        <w:t>Pricing must use the standard between-coupon dirty-price formula with (1 + y/2)^(i + z/x) discounting (actual/actual day count). When only one coupon remains, use simple-interest discounting (1 + (y/2)(z/x)) instead of compounding.</w:t>
      </w:r>
    </w:p>
    <w:p>
      <w:pPr>
        <w:pStyle w:val="Body A"/>
        <w:rPr>
          <w:rFonts w:ascii="Times New Roman" w:cs="Times New Roman" w:hAnsi="Times New Roman" w:eastAsia="Times New Roman"/>
        </w:rPr>
      </w:pPr>
    </w:p>
    <w:p>
      <w:pPr>
        <w:pStyle w:val="Default"/>
        <w:spacing w:before="0" w:after="299"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Semantic differences between the two unaltered classes</w:t>
      </w:r>
    </w:p>
    <w:p>
      <w:pPr>
        <w:pStyle w:val="Default"/>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Both unaltered implementations produce numerically identical results on every standard test case (the five US Treasury bonds in </w:t>
      </w:r>
      <w:r>
        <w:rPr>
          <w:rFonts w:ascii="Times New Roman" w:hAnsi="Times New Roman"/>
          <w:sz w:val="26"/>
          <w:szCs w:val="26"/>
          <w:rtl w:val="0"/>
          <w:lang w:val="en-US"/>
        </w:rPr>
        <w:t>Bond Yield Calcs.xlsx</w:t>
      </w:r>
      <w:r>
        <w:rPr>
          <w:rFonts w:ascii="Times New Roman" w:hAnsi="Times New Roman"/>
          <w:rtl w:val="0"/>
          <w:lang w:val="en-US"/>
        </w:rPr>
        <w:t xml:space="preserve"> and the slide-6 example). Clean price, dirty price, YTM, PV01, modified duration, Macaulay duration, and convexity all agree to within 1e-12. The classes nonetheless differ in several semantically meaningful ways that would diverge on edge inputs.</w:t>
      </w:r>
    </w:p>
    <w:p>
      <w:pPr>
        <w:pStyle w:val="Default"/>
        <w:spacing w:before="0" w:after="240" w:line="240" w:lineRule="auto"/>
        <w:jc w:val="left"/>
        <w:rPr>
          <w:rFonts w:ascii="Times New Roman" w:cs="Times New Roman" w:hAnsi="Times New Roman" w:eastAsia="Times New Roman"/>
        </w:rPr>
      </w:pPr>
      <w:r>
        <w:rPr>
          <w:rFonts w:ascii="Times New Roman" w:hAnsi="Times New Roman"/>
          <w:b w:val="1"/>
          <w:bCs w:val="1"/>
          <w:sz w:val="26"/>
          <w:szCs w:val="26"/>
          <w:rtl w:val="0"/>
          <w:lang w:val="en-US"/>
        </w:rPr>
        <w:t>parseQuote</w:t>
      </w:r>
      <w:r>
        <w:rPr>
          <w:rFonts w:ascii="Times New Roman" w:hAnsi="Times New Roman"/>
          <w:b w:val="1"/>
          <w:bCs w:val="1"/>
          <w:rtl w:val="0"/>
          <w:lang w:val="en-US"/>
        </w:rPr>
        <w:t xml:space="preserve"> on empty fractional part.</w:t>
      </w:r>
      <w:r>
        <w:rPr>
          <w:rFonts w:ascii="Times New Roman" w:hAnsi="Times New Roman"/>
          <w:rtl w:val="0"/>
          <w:lang w:val="en-US"/>
        </w:rPr>
        <w:t xml:space="preserve"> Given </w:t>
      </w:r>
      <w:r>
        <w:rPr>
          <w:rFonts w:ascii="Times New Roman" w:hAnsi="Times New Roman"/>
          <w:sz w:val="26"/>
          <w:szCs w:val="26"/>
          <w:rtl w:val="0"/>
          <w:lang w:val="en-US"/>
        </w:rPr>
        <w:t>"100-"</w:t>
      </w:r>
      <w:r>
        <w:rPr>
          <w:rFonts w:ascii="Times New Roman" w:hAnsi="Times New Roman"/>
          <w:rtl w:val="0"/>
          <w:lang w:val="en-US"/>
        </w:rPr>
        <w:t xml:space="preserve">, GPT5.5 returns </w:t>
      </w:r>
      <w:r>
        <w:rPr>
          <w:rFonts w:ascii="Times New Roman" w:hAnsi="Times New Roman"/>
          <w:sz w:val="26"/>
          <w:szCs w:val="26"/>
          <w:rtl w:val="0"/>
          <w:lang w:val="en-US"/>
        </w:rPr>
        <w:t>100.0</w:t>
      </w:r>
      <w:r>
        <w:rPr>
          <w:rFonts w:ascii="Times New Roman" w:hAnsi="Times New Roman"/>
          <w:rtl w:val="0"/>
          <w:lang w:val="en-US"/>
        </w:rPr>
        <w:t xml:space="preserve"> because it explicitly tests for an empty fractional string. Opus4.7 raises </w:t>
      </w:r>
      <w:r>
        <w:rPr>
          <w:rFonts w:ascii="Times New Roman" w:hAnsi="Times New Roman"/>
          <w:sz w:val="26"/>
          <w:szCs w:val="26"/>
          <w:rtl w:val="0"/>
          <w:lang w:val="en-US"/>
        </w:rPr>
        <w:t>ValueError</w:t>
      </w:r>
      <w:r>
        <w:rPr>
          <w:rFonts w:ascii="Times New Roman" w:hAnsi="Times New Roman"/>
          <w:rtl w:val="0"/>
          <w:lang w:val="en-US"/>
        </w:rPr>
        <w:t xml:space="preserve"> because it calls </w:t>
      </w:r>
      <w:r>
        <w:rPr>
          <w:rFonts w:ascii="Times New Roman" w:hAnsi="Times New Roman"/>
          <w:sz w:val="26"/>
          <w:szCs w:val="26"/>
          <w:rtl w:val="0"/>
          <w:lang w:val="en-US"/>
        </w:rPr>
        <w:t>float("")</w:t>
      </w:r>
      <w:r>
        <w:rPr>
          <w:rFonts w:ascii="Times New Roman" w:hAnsi="Times New Roman"/>
          <w:rtl w:val="0"/>
          <w:lang w:val="en-US"/>
        </w:rPr>
        <w:t xml:space="preserve"> directly. Same input, different outputs.</w:t>
      </w:r>
    </w:p>
    <w:p>
      <w:pPr>
        <w:pStyle w:val="Default"/>
        <w:spacing w:before="0" w:after="240" w:line="240" w:lineRule="auto"/>
        <w:jc w:val="left"/>
        <w:rPr>
          <w:rFonts w:ascii="Times New Roman" w:cs="Times New Roman" w:hAnsi="Times New Roman" w:eastAsia="Times New Roman"/>
        </w:rPr>
      </w:pPr>
      <w:r>
        <w:rPr>
          <w:rFonts w:ascii="Times New Roman" w:hAnsi="Times New Roman"/>
          <w:b w:val="1"/>
          <w:bCs w:val="1"/>
          <w:rtl w:val="0"/>
          <w:lang w:val="en-US"/>
        </w:rPr>
        <w:t>Newton's method initialization.</w:t>
      </w:r>
      <w:r>
        <w:rPr>
          <w:rFonts w:ascii="Times New Roman" w:hAnsi="Times New Roman"/>
          <w:rtl w:val="0"/>
          <w:lang w:val="en-US"/>
        </w:rPr>
        <w:t xml:space="preserve"> Slide 14 specifies </w:t>
      </w:r>
      <w:r>
        <w:rPr>
          <w:rFonts w:ascii="Times New Roman" w:hAnsi="Times New Roman"/>
          <w:sz w:val="26"/>
          <w:szCs w:val="26"/>
          <w:rtl w:val="0"/>
          <w:lang w:val="en-US"/>
        </w:rPr>
        <w:t>y0 = 0</w:t>
      </w:r>
      <w:r>
        <w:rPr>
          <w:rFonts w:ascii="Times New Roman" w:hAnsi="Times New Roman"/>
          <w:rtl w:val="0"/>
          <w:lang w:val="en-US"/>
        </w:rPr>
        <w:t>. Neither AI obeys this. GPT5.5 starts at the coupon rate; Opus4.7 starts at the current yield (</w:t>
      </w:r>
      <w:r>
        <w:rPr>
          <w:rFonts w:ascii="Times New Roman" w:hAnsi="Times New Roman"/>
          <w:sz w:val="26"/>
          <w:szCs w:val="26"/>
          <w:rtl w:val="0"/>
          <w:lang w:val="en-US"/>
        </w:rPr>
        <w:t>a / cleanPrice</w:t>
      </w:r>
      <w:r>
        <w:rPr>
          <w:rFonts w:ascii="Times New Roman" w:hAnsi="Times New Roman"/>
          <w:rtl w:val="0"/>
          <w:lang w:val="en-US"/>
        </w:rPr>
        <w:t>). Both converge to the same YTM on standard inputs but follow different iteration paths.</w:t>
      </w:r>
    </w:p>
    <w:p>
      <w:pPr>
        <w:pStyle w:val="Default"/>
        <w:spacing w:before="0" w:after="240" w:line="240" w:lineRule="auto"/>
        <w:jc w:val="left"/>
        <w:rPr>
          <w:rFonts w:ascii="Times New Roman" w:cs="Times New Roman" w:hAnsi="Times New Roman" w:eastAsia="Times New Roman"/>
        </w:rPr>
      </w:pPr>
      <w:r>
        <w:rPr>
          <w:rFonts w:ascii="Times New Roman" w:hAnsi="Times New Roman"/>
          <w:b w:val="1"/>
          <w:bCs w:val="1"/>
          <w:rtl w:val="0"/>
          <w:lang w:val="en-US"/>
        </w:rPr>
        <w:t>Newton's method termination.</w:t>
      </w:r>
      <w:r>
        <w:rPr>
          <w:rFonts w:ascii="Times New Roman" w:hAnsi="Times New Roman"/>
          <w:rtl w:val="0"/>
          <w:lang w:val="en-US"/>
        </w:rPr>
        <w:t xml:space="preserve"> GPT5.5 stops when </w:t>
      </w:r>
      <w:r>
        <w:rPr>
          <w:rFonts w:ascii="Times New Roman" w:hAnsi="Times New Roman"/>
          <w:i w:val="1"/>
          <w:iCs w:val="1"/>
          <w:rtl w:val="0"/>
          <w:lang w:val="en-US"/>
        </w:rPr>
        <w:t>either</w:t>
      </w:r>
      <w:r>
        <w:rPr>
          <w:rFonts w:ascii="Times New Roman" w:hAnsi="Times New Roman"/>
          <w:rtl w:val="0"/>
          <w:lang w:val="en-US"/>
        </w:rPr>
        <w:t xml:space="preserve"> </w:t>
      </w:r>
      <w:r>
        <w:rPr>
          <w:rFonts w:ascii="Times New Roman" w:hAnsi="Times New Roman"/>
          <w:sz w:val="26"/>
          <w:szCs w:val="26"/>
          <w:rtl w:val="0"/>
          <w:lang w:val="en-US"/>
        </w:rPr>
        <w:t>|</w:t>
      </w:r>
      <w:r>
        <w:rPr>
          <w:rFonts w:ascii="Times New Roman" w:hAnsi="Times New Roman" w:hint="default"/>
          <w:sz w:val="26"/>
          <w:szCs w:val="26"/>
          <w:rtl w:val="0"/>
          <w:lang w:val="en-US"/>
        </w:rPr>
        <w:t>Δ</w:t>
      </w:r>
      <w:r>
        <w:rPr>
          <w:rFonts w:ascii="Times New Roman" w:hAnsi="Times New Roman"/>
          <w:sz w:val="26"/>
          <w:szCs w:val="26"/>
          <w:rtl w:val="0"/>
          <w:lang w:val="en-US"/>
        </w:rPr>
        <w:t>y| &lt; 1e-14</w:t>
      </w:r>
      <w:r>
        <w:rPr>
          <w:rFonts w:ascii="Times New Roman" w:hAnsi="Times New Roman"/>
          <w:rtl w:val="0"/>
          <w:lang w:val="en-US"/>
        </w:rPr>
        <w:t xml:space="preserve"> </w:t>
      </w:r>
      <w:r>
        <w:rPr>
          <w:rFonts w:ascii="Times New Roman" w:hAnsi="Times New Roman"/>
          <w:i w:val="1"/>
          <w:iCs w:val="1"/>
          <w:rtl w:val="0"/>
          <w:lang w:val="en-US"/>
        </w:rPr>
        <w:t>or</w:t>
      </w:r>
      <w:r>
        <w:rPr>
          <w:rFonts w:ascii="Times New Roman" w:hAnsi="Times New Roman"/>
          <w:rtl w:val="0"/>
          <w:lang w:val="en-US"/>
        </w:rPr>
        <w:t xml:space="preserve"> </w:t>
      </w:r>
      <w:r>
        <w:rPr>
          <w:rFonts w:ascii="Times New Roman" w:hAnsi="Times New Roman"/>
          <w:sz w:val="26"/>
          <w:szCs w:val="26"/>
          <w:rtl w:val="0"/>
          <w:lang w:val="en-US"/>
        </w:rPr>
        <w:t>|f| &lt; 1e-14</w:t>
      </w:r>
      <w:r>
        <w:rPr>
          <w:rFonts w:ascii="Times New Roman" w:hAnsi="Times New Roman"/>
          <w:rtl w:val="0"/>
          <w:lang w:val="en-US"/>
        </w:rPr>
        <w:t xml:space="preserve">. Opus4.7 stops only when </w:t>
      </w:r>
      <w:r>
        <w:rPr>
          <w:rFonts w:ascii="Times New Roman" w:hAnsi="Times New Roman"/>
          <w:i w:val="1"/>
          <w:iCs w:val="1"/>
          <w:rtl w:val="0"/>
          <w:lang w:val="en-US"/>
        </w:rPr>
        <w:t>both</w:t>
      </w:r>
      <w:r>
        <w:rPr>
          <w:rFonts w:ascii="Times New Roman" w:hAnsi="Times New Roman"/>
          <w:rtl w:val="0"/>
          <w:lang w:val="en-US"/>
        </w:rPr>
        <w:t xml:space="preserve"> are satisfied. Opus4.7 is therefore stricter and may take additional iterations.</w:t>
      </w:r>
    </w:p>
    <w:p>
      <w:pPr>
        <w:pStyle w:val="Default"/>
        <w:spacing w:before="0" w:after="240" w:line="240" w:lineRule="auto"/>
        <w:jc w:val="left"/>
        <w:rPr>
          <w:rFonts w:ascii="Times New Roman" w:cs="Times New Roman" w:hAnsi="Times New Roman" w:eastAsia="Times New Roman"/>
        </w:rPr>
      </w:pPr>
      <w:r>
        <w:rPr>
          <w:rFonts w:ascii="Times New Roman" w:hAnsi="Times New Roman"/>
          <w:b w:val="1"/>
          <w:bCs w:val="1"/>
          <w:rtl w:val="0"/>
          <w:lang w:val="en-US"/>
        </w:rPr>
        <w:t>Macaulay duration strategy.</w:t>
      </w:r>
      <w:r>
        <w:rPr>
          <w:rFonts w:ascii="Times New Roman" w:hAnsi="Times New Roman"/>
          <w:rtl w:val="0"/>
          <w:lang w:val="en-US"/>
        </w:rPr>
        <w:t xml:space="preserve"> GPT5.5 computes Macaulay duration directly from its definition (slide 17) as time-weighted present values divided by price. Opus4.7 uses the identity Macaulay = ModDur </w:t>
      </w:r>
      <w:r>
        <w:rPr>
          <w:rFonts w:ascii="Times New Roman" w:hAnsi="Times New Roman" w:hint="default"/>
          <w:rtl w:val="0"/>
          <w:lang w:val="en-US"/>
        </w:rPr>
        <w:t xml:space="preserve">· </w:t>
      </w:r>
      <w:r>
        <w:rPr>
          <w:rFonts w:ascii="Times New Roman" w:hAnsi="Times New Roman"/>
          <w:rtl w:val="0"/>
          <w:lang w:val="en-US"/>
        </w:rPr>
        <w:t xml:space="preserve">(1 + y/2). The two are mathematically equivalent, but Opus4.7's value depends on the correctness of </w:t>
      </w:r>
      <w:r>
        <w:rPr>
          <w:rFonts w:ascii="Times New Roman" w:hAnsi="Times New Roman"/>
          <w:sz w:val="26"/>
          <w:szCs w:val="26"/>
          <w:rtl w:val="0"/>
          <w:lang w:val="en-US"/>
        </w:rPr>
        <w:t>getModDur()</w:t>
      </w:r>
      <w:r>
        <w:rPr>
          <w:rFonts w:ascii="Times New Roman" w:hAnsi="Times New Roman"/>
          <w:rtl w:val="0"/>
          <w:lang w:val="en-US"/>
        </w:rPr>
        <w:t xml:space="preserve"> while GPT5.5's is an independent computation.</w:t>
      </w:r>
    </w:p>
    <w:p>
      <w:pPr>
        <w:pStyle w:val="Default"/>
        <w:spacing w:before="0" w:after="240" w:line="240" w:lineRule="auto"/>
        <w:jc w:val="left"/>
        <w:rPr>
          <w:rFonts w:ascii="Times New Roman" w:cs="Times New Roman" w:hAnsi="Times New Roman" w:eastAsia="Times New Roman"/>
        </w:rPr>
      </w:pPr>
      <w:r>
        <w:rPr>
          <w:rFonts w:ascii="Times New Roman" w:hAnsi="Times New Roman"/>
          <w:b w:val="1"/>
          <w:bCs w:val="1"/>
          <w:rtl w:val="0"/>
          <w:lang w:val="en-US"/>
        </w:rPr>
        <w:t>PV01 sign handling.</w:t>
      </w:r>
      <w:r>
        <w:rPr>
          <w:rFonts w:ascii="Times New Roman" w:hAnsi="Times New Roman"/>
          <w:rtl w:val="0"/>
          <w:lang w:val="en-US"/>
        </w:rPr>
        <w:t xml:space="preserve"> GPT5.5 writes </w:t>
      </w:r>
      <w:r>
        <w:rPr>
          <w:rFonts w:ascii="Times New Roman" w:hAnsi="Times New Roman"/>
          <w:sz w:val="26"/>
          <w:szCs w:val="26"/>
          <w:rtl w:val="0"/>
          <w:lang w:val="en-US"/>
        </w:rPr>
        <w:t>abs(derivative) * 0.0001</w:t>
      </w:r>
      <w:r>
        <w:rPr>
          <w:rFonts w:ascii="Times New Roman" w:hAnsi="Times New Roman"/>
          <w:rtl w:val="0"/>
          <w:lang w:val="en-US"/>
        </w:rPr>
        <w:t xml:space="preserve">. Opus4.7 writes </w:t>
      </w:r>
      <w:r>
        <w:rPr>
          <w:rFonts w:ascii="Times New Roman" w:hAnsi="Times New Roman"/>
          <w:sz w:val="26"/>
          <w:szCs w:val="26"/>
          <w:rtl w:val="0"/>
          <w:lang w:val="en-US"/>
        </w:rPr>
        <w:t>-dPdy * 1.0e-4</w:t>
      </w:r>
      <w:r>
        <w:rPr>
          <w:rFonts w:ascii="Times New Roman" w:hAnsi="Times New Roman"/>
          <w:rtl w:val="0"/>
          <w:lang w:val="en-US"/>
        </w:rPr>
        <w:t xml:space="preserve">, relying on </w:t>
      </w:r>
      <w:r>
        <w:rPr>
          <w:rFonts w:ascii="Times New Roman" w:hAnsi="Times New Roman"/>
          <w:sz w:val="26"/>
          <w:szCs w:val="26"/>
          <w:rtl w:val="0"/>
          <w:lang w:val="en-US"/>
        </w:rPr>
        <w:t>dPdy</w:t>
      </w:r>
      <w:r>
        <w:rPr>
          <w:rFonts w:ascii="Times New Roman" w:hAnsi="Times New Roman"/>
          <w:rtl w:val="0"/>
          <w:lang w:val="en-US"/>
        </w:rPr>
        <w:t xml:space="preserve"> being negative for a vanilla bond. Identical on normal inputs; in extreme scenarios where </w:t>
      </w:r>
      <w:r>
        <w:rPr>
          <w:rFonts w:ascii="Times New Roman" w:hAnsi="Times New Roman"/>
          <w:sz w:val="26"/>
          <w:szCs w:val="26"/>
          <w:rtl w:val="0"/>
          <w:lang w:val="en-US"/>
        </w:rPr>
        <w:t>dP/dy</w:t>
      </w:r>
      <w:r>
        <w:rPr>
          <w:rFonts w:ascii="Times New Roman" w:hAnsi="Times New Roman"/>
          <w:rtl w:val="0"/>
          <w:lang w:val="en-US"/>
        </w:rPr>
        <w:t xml:space="preserve"> could change sign, GPT5.5 still returns a positive number while Opus4.7 could return negative.</w:t>
      </w:r>
    </w:p>
    <w:p>
      <w:pPr>
        <w:pStyle w:val="Default"/>
        <w:spacing w:before="0" w:after="240" w:line="240" w:lineRule="auto"/>
        <w:jc w:val="left"/>
        <w:rPr>
          <w:rFonts w:ascii="Times New Roman" w:cs="Times New Roman" w:hAnsi="Times New Roman" w:eastAsia="Times New Roman"/>
        </w:rPr>
      </w:pPr>
      <w:r>
        <w:rPr>
          <w:rFonts w:ascii="Times New Roman" w:hAnsi="Times New Roman"/>
          <w:b w:val="1"/>
          <w:bCs w:val="1"/>
          <w:rtl w:val="0"/>
          <w:lang w:val="en-US"/>
        </w:rPr>
        <w:t>Validation and caching.</w:t>
      </w:r>
      <w:r>
        <w:rPr>
          <w:rFonts w:ascii="Times New Roman" w:hAnsi="Times New Roman"/>
          <w:rtl w:val="0"/>
          <w:lang w:val="en-US"/>
        </w:rPr>
        <w:t xml:space="preserve"> Opus4.7 enforces </w:t>
      </w:r>
      <w:r>
        <w:rPr>
          <w:rFonts w:ascii="Times New Roman" w:hAnsi="Times New Roman"/>
          <w:sz w:val="26"/>
          <w:szCs w:val="26"/>
          <w:rtl w:val="0"/>
          <w:lang w:val="en-US"/>
        </w:rPr>
        <w:t xml:space="preserve">0 </w:t>
      </w:r>
      <w:r>
        <w:rPr>
          <w:rFonts w:ascii="Times New Roman" w:hAnsi="Times New Roman" w:hint="default"/>
          <w:sz w:val="26"/>
          <w:szCs w:val="26"/>
          <w:rtl w:val="0"/>
          <w:lang w:val="en-US"/>
        </w:rPr>
        <w:t xml:space="preserve">≤ </w:t>
      </w:r>
      <w:r>
        <w:rPr>
          <w:rFonts w:ascii="Times New Roman" w:hAnsi="Times New Roman"/>
          <w:sz w:val="26"/>
          <w:szCs w:val="26"/>
          <w:rtl w:val="0"/>
          <w:lang w:val="en-US"/>
        </w:rPr>
        <w:t xml:space="preserve">z </w:t>
      </w:r>
      <w:r>
        <w:rPr>
          <w:rFonts w:ascii="Times New Roman" w:hAnsi="Times New Roman" w:hint="default"/>
          <w:sz w:val="26"/>
          <w:szCs w:val="26"/>
          <w:rtl w:val="0"/>
          <w:lang w:val="en-US"/>
        </w:rPr>
        <w:t xml:space="preserve">≤ </w:t>
      </w:r>
      <w:r>
        <w:rPr>
          <w:rFonts w:ascii="Times New Roman" w:hAnsi="Times New Roman"/>
          <w:sz w:val="26"/>
          <w:szCs w:val="26"/>
          <w:rtl w:val="0"/>
          <w:lang w:val="en-US"/>
        </w:rPr>
        <w:t>x</w:t>
      </w:r>
      <w:r>
        <w:rPr>
          <w:rFonts w:ascii="Times New Roman" w:hAnsi="Times New Roman"/>
          <w:rtl w:val="0"/>
          <w:lang w:val="en-US"/>
        </w:rPr>
        <w:t xml:space="preserve"> and caches the solved YTM after the first call. GPT5.5 enforces only </w:t>
      </w:r>
      <w:r>
        <w:rPr>
          <w:rFonts w:ascii="Times New Roman" w:hAnsi="Times New Roman"/>
          <w:sz w:val="26"/>
          <w:szCs w:val="26"/>
          <w:rtl w:val="0"/>
          <w:lang w:val="en-US"/>
        </w:rPr>
        <w:t xml:space="preserve">z </w:t>
      </w:r>
      <w:r>
        <w:rPr>
          <w:rFonts w:ascii="Times New Roman" w:hAnsi="Times New Roman" w:hint="default"/>
          <w:sz w:val="26"/>
          <w:szCs w:val="26"/>
          <w:rtl w:val="0"/>
          <w:lang w:val="en-US"/>
        </w:rPr>
        <w:t xml:space="preserve">≥ </w:t>
      </w:r>
      <w:r>
        <w:rPr>
          <w:rFonts w:ascii="Times New Roman" w:hAnsi="Times New Roman"/>
          <w:sz w:val="26"/>
          <w:szCs w:val="26"/>
          <w:rtl w:val="0"/>
          <w:lang w:val="en-US"/>
        </w:rPr>
        <w:t>0</w:t>
      </w:r>
      <w:r>
        <w:rPr>
          <w:rFonts w:ascii="Times New Roman" w:hAnsi="Times New Roman"/>
          <w:rtl w:val="0"/>
          <w:lang w:val="en-US"/>
        </w:rPr>
        <w:t xml:space="preserve"> and re-runs Newton on every call. Numerically identical, but observably different under instrumented grading.</w:t>
      </w:r>
    </w:p>
    <w:p>
      <w:pPr>
        <w:pStyle w:val="Default"/>
        <w:spacing w:before="0" w:after="240" w:line="240" w:lineRule="auto"/>
        <w:jc w:val="left"/>
        <w:rPr>
          <w:rFonts w:ascii="Times New Roman" w:cs="Times New Roman" w:hAnsi="Times New Roman" w:eastAsia="Times New Roman"/>
        </w:rPr>
      </w:pPr>
      <w:r>
        <w:rPr>
          <w:rFonts w:ascii="Times New Roman" w:hAnsi="Times New Roman"/>
          <w:b w:val="1"/>
          <w:bCs w:val="1"/>
          <w:rtl w:val="0"/>
          <w:lang w:val="en-US"/>
        </w:rPr>
        <w:t xml:space="preserve">Common-mode error in </w:t>
      </w:r>
      <w:r>
        <w:rPr>
          <w:rFonts w:ascii="Times New Roman" w:hAnsi="Times New Roman"/>
          <w:b w:val="1"/>
          <w:bCs w:val="1"/>
          <w:sz w:val="26"/>
          <w:szCs w:val="26"/>
          <w:rtl w:val="0"/>
          <w:lang w:val="en-US"/>
        </w:rPr>
        <w:t>parseQuote</w:t>
      </w:r>
      <w:r>
        <w:rPr>
          <w:rFonts w:ascii="Times New Roman" w:hAnsi="Times New Roman"/>
          <w:b w:val="1"/>
          <w:bCs w:val="1"/>
          <w:rtl w:val="0"/>
          <w:lang w:val="en-US"/>
        </w:rPr>
        <w:t>.</w:t>
      </w:r>
      <w:r>
        <w:rPr>
          <w:rFonts w:ascii="Times New Roman" w:hAnsi="Times New Roman"/>
          <w:rtl w:val="0"/>
          <w:lang w:val="en-US"/>
        </w:rPr>
        <w:t xml:space="preserve"> Both AIs interpret </w:t>
      </w:r>
      <w:r>
        <w:rPr>
          <w:rFonts w:ascii="Times New Roman" w:hAnsi="Times New Roman"/>
          <w:sz w:val="26"/>
          <w:szCs w:val="26"/>
          <w:rtl w:val="0"/>
          <w:lang w:val="en-US"/>
        </w:rPr>
        <w:t>"100-24++"</w:t>
      </w:r>
      <w:r>
        <w:rPr>
          <w:rFonts w:ascii="Times New Roman" w:hAnsi="Times New Roman"/>
          <w:rtl w:val="0"/>
          <w:lang w:val="en-US"/>
        </w:rPr>
        <w:t xml:space="preserve"> as 100 + 24/32 + 1/128 = 100.7578125, treating </w:t>
      </w:r>
      <w:r>
        <w:rPr>
          <w:rFonts w:ascii="Times New Roman" w:hAnsi="Times New Roman"/>
          <w:sz w:val="26"/>
          <w:szCs w:val="26"/>
          <w:rtl w:val="0"/>
          <w:lang w:val="en-US"/>
        </w:rPr>
        <w:t>++</w:t>
      </w:r>
      <w:r>
        <w:rPr>
          <w:rFonts w:ascii="Times New Roman" w:hAnsi="Times New Roman"/>
          <w:rtl w:val="0"/>
          <w:lang w:val="en-US"/>
        </w:rPr>
        <w:t xml:space="preserve"> as a replacement of </w:t>
      </w:r>
      <w:r>
        <w:rPr>
          <w:rFonts w:ascii="Times New Roman" w:hAnsi="Times New Roman"/>
          <w:sz w:val="26"/>
          <w:szCs w:val="26"/>
          <w:rtl w:val="0"/>
          <w:lang w:val="en-US"/>
        </w:rPr>
        <w:t>+</w:t>
      </w:r>
      <w:r>
        <w:rPr>
          <w:rFonts w:ascii="Times New Roman" w:hAnsi="Times New Roman"/>
          <w:rtl w:val="0"/>
          <w:lang w:val="en-US"/>
        </w:rPr>
        <w:t xml:space="preserve">. Slide 16 defines it cumulatively as 100 + 24/32 + 1/64 + 1/128 = 100.7734375. This is not a difference between the two classes, but it is the highest-impact bug in either unaltered version, since every clean price, dirty price, and downstream risk metric computed from a </w:t>
      </w:r>
      <w:r>
        <w:rPr>
          <w:rFonts w:ascii="Times New Roman" w:hAnsi="Times New Roman"/>
          <w:sz w:val="26"/>
          <w:szCs w:val="26"/>
          <w:rtl w:val="0"/>
          <w:lang w:val="en-US"/>
        </w:rPr>
        <w:t>++</w:t>
      </w:r>
      <w:r>
        <w:rPr>
          <w:rFonts w:ascii="Times New Roman" w:hAnsi="Times New Roman"/>
          <w:rtl w:val="0"/>
          <w:lang w:val="en-US"/>
        </w:rPr>
        <w:t>-suffixed quote is off by 1/64 = 0.015625. I attribute the shared error partly to ambiguity in my prompt, which wrote "++ adds 1/128" rather than specifying cumulative addition. This shared bug illustrates the central risk of relying on AI-generated code: ambiguous natural-language requirements can propagate identical errors across different models, defeating the diversity one might expect from using two of them.</w:t>
      </w:r>
    </w:p>
    <w:p>
      <w:pPr>
        <w:pStyle w:val="Default"/>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Strategy for detecting problems with the unaltered classes</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 xml:space="preserve">I used a layered testing strategy. I first ran both classes against the five Treasury bonds in Bond Yield Calcs.xlsx, using Excel's PRICE and YIELD functions as ground truth. Both classes matched all five benchmarks to within 1e-12, confirming the standard pricing path but not exercising edge behavior. I also ran the slide-6 analytical example (1-year, 8% coupon, 6% YTM); both produced the expected PV01 </w:t>
      </w:r>
      <w:r>
        <w:rPr>
          <w:rFonts w:ascii="Times Roman" w:hAnsi="Times Roman" w:hint="default"/>
          <w:rtl w:val="0"/>
          <w:lang w:val="en-US"/>
        </w:rPr>
        <w:t xml:space="preserve">≈ </w:t>
      </w:r>
      <w:r>
        <w:rPr>
          <w:rFonts w:ascii="Times Roman" w:hAnsi="Times Roman"/>
          <w:rtl w:val="0"/>
          <w:lang w:val="en-US"/>
        </w:rPr>
        <w:t>0.0097060, confirming the chain-rule conversion from dP/dr to dP/dy.</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 xml:space="preserve">I then read both classes line by line and noted every difference: quote parsing, Newton initialization and termination, Macaulay strategy, PV01 sign handling, and input validation. For each difference I constructed a probing input designed to make the two classes disagree </w:t>
      </w:r>
      <w:r>
        <w:rPr>
          <w:rFonts w:ascii="Times Roman" w:hAnsi="Times Roman" w:hint="default"/>
          <w:rtl w:val="0"/>
          <w:lang w:val="en-US"/>
        </w:rPr>
        <w:t xml:space="preserve">— </w:t>
      </w:r>
      <w:r>
        <w:rPr>
          <w:rFonts w:ascii="Times Roman" w:hAnsi="Times Roman"/>
          <w:rtl w:val="0"/>
          <w:lang w:val="en-US"/>
        </w:rPr>
        <w:t>"100-" for the empty-fraction case, "100-24++" for the suffix convention. The "100-24++" test revealed that both AIs shared the same bug, which I caught only by checking against slide 16 directly.</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key lesson: agreement between two AIs is not evidence of correctness. Both classes agreed on every standard input, but both were wrong on "100-24++". Only checking against the original specification caught the shared bug.</w:t>
      </w:r>
    </w:p>
    <w:p>
      <w:pPr>
        <w:pStyle w:val="Default"/>
        <w:spacing w:before="0" w:after="240" w:line="240" w:lineRule="auto"/>
        <w:jc w:val="left"/>
        <w:rPr>
          <w:rFonts w:ascii="Times Roman" w:cs="Times Roman" w:hAnsi="Times Roman" w:eastAsia="Times Roman"/>
          <w:b w:val="0"/>
          <w:bCs w:val="0"/>
        </w:rPr>
      </w:pPr>
      <w:r>
        <w:rPr>
          <w:rFonts w:ascii="Times Roman" w:hAnsi="Times Roman"/>
          <w:b w:val="1"/>
          <w:bCs w:val="1"/>
          <w:rtl w:val="0"/>
          <w:lang w:val="en-US"/>
        </w:rPr>
        <w:t>How I used the unaltered classes to prepare my corrected version</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 xml:space="preserve">I used Opus 4.7's class as the structural skeleton because it is more idiomatic </w:t>
      </w:r>
      <w:r>
        <w:rPr>
          <w:rFonts w:ascii="Times Roman" w:hAnsi="Times Roman" w:hint="default"/>
          <w:rtl w:val="0"/>
          <w:lang w:val="en-US"/>
        </w:rPr>
        <w:t xml:space="preserve">— </w:t>
      </w:r>
      <w:r>
        <w:rPr>
          <w:rFonts w:ascii="Times Roman" w:hAnsi="Times Roman"/>
          <w:rtl w:val="0"/>
          <w:lang w:val="en-US"/>
        </w:rPr>
        <w:t xml:space="preserve">underscore-prefixed private methods, cached YTM, stricter validation (0 </w:t>
      </w:r>
      <w:r>
        <w:rPr>
          <w:rFonts w:ascii="Times Roman" w:hAnsi="Times Roman" w:hint="default"/>
          <w:rtl w:val="0"/>
          <w:lang w:val="en-US"/>
        </w:rPr>
        <w:t xml:space="preserve">≤ </w:t>
      </w:r>
      <w:r>
        <w:rPr>
          <w:rFonts w:ascii="Times Roman" w:hAnsi="Times Roman"/>
          <w:rtl w:val="0"/>
          <w:lang w:val="en-US"/>
        </w:rPr>
        <w:t xml:space="preserve">z </w:t>
      </w:r>
      <w:r>
        <w:rPr>
          <w:rFonts w:ascii="Times Roman" w:hAnsi="Times Roman" w:hint="default"/>
          <w:rtl w:val="0"/>
          <w:lang w:val="en-US"/>
        </w:rPr>
        <w:t xml:space="preserve">≤ </w:t>
      </w:r>
      <w:r>
        <w:rPr>
          <w:rFonts w:ascii="Times Roman" w:hAnsi="Times Roman"/>
          <w:rtl w:val="0"/>
          <w:lang w:val="en-US"/>
        </w:rPr>
        <w:t>x). From GPT-5.5 I borrowed the explicit empty-fraction handling in parseQuote that Opus 4.7 lacked.</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I then made four corrections that neither AI got right:</w:t>
      </w:r>
    </w:p>
    <w:p>
      <w:pPr>
        <w:pStyle w:val="Default"/>
        <w:numPr>
          <w:ilvl w:val="0"/>
          <w:numId w:val="2"/>
        </w:numPr>
        <w:spacing w:before="0" w:line="240" w:lineRule="auto"/>
        <w:rPr>
          <w:rFonts w:ascii="Times Roman" w:hAnsi="Times Roman"/>
          <w:lang w:val="en-US"/>
        </w:rPr>
      </w:pPr>
      <w:r>
        <w:rPr>
          <w:rFonts w:ascii="Times Roman" w:hAnsi="Times Roman"/>
          <w:b w:val="1"/>
          <w:bCs w:val="1"/>
          <w:rtl w:val="0"/>
          <w:lang w:val="en-US"/>
        </w:rPr>
        <w:t>parseQuote "++" suffix.</w:t>
      </w:r>
      <w:r>
        <w:rPr>
          <w:rFonts w:ascii="Times Roman" w:hAnsi="Times Roman"/>
          <w:rtl w:val="0"/>
          <w:lang w:val="en-US"/>
        </w:rPr>
        <w:t xml:space="preserve"> Rewrote to add both 1/64 and 1/128 cumulatively (slide 16), not just 1/128.</w:t>
      </w:r>
    </w:p>
    <w:p>
      <w:pPr>
        <w:pStyle w:val="Default"/>
        <w:numPr>
          <w:ilvl w:val="0"/>
          <w:numId w:val="2"/>
        </w:numPr>
        <w:spacing w:before="0" w:line="240" w:lineRule="auto"/>
        <w:rPr>
          <w:rFonts w:ascii="Times Roman" w:hAnsi="Times Roman"/>
          <w:lang w:val="en-US"/>
        </w:rPr>
      </w:pPr>
      <w:r>
        <w:rPr>
          <w:rFonts w:ascii="Times Roman" w:hAnsi="Times Roman"/>
          <w:b w:val="1"/>
          <w:bCs w:val="1"/>
          <w:rtl w:val="0"/>
          <w:lang w:val="en-US"/>
        </w:rPr>
        <w:t>Newton starting value.</w:t>
      </w:r>
      <w:r>
        <w:rPr>
          <w:rFonts w:ascii="Times Roman" w:hAnsi="Times Roman"/>
          <w:rtl w:val="0"/>
          <w:lang w:val="en-US"/>
        </w:rPr>
        <w:t xml:space="preserve"> Changed to y0 = 0 to match slide 14 exactly.</w:t>
      </w:r>
    </w:p>
    <w:p>
      <w:pPr>
        <w:pStyle w:val="Default"/>
        <w:numPr>
          <w:ilvl w:val="0"/>
          <w:numId w:val="2"/>
        </w:numPr>
        <w:spacing w:before="0" w:line="240" w:lineRule="auto"/>
        <w:rPr>
          <w:rFonts w:ascii="Times Roman" w:hAnsi="Times Roman"/>
          <w:lang w:val="en-US"/>
        </w:rPr>
      </w:pPr>
      <w:r>
        <w:rPr>
          <w:rFonts w:ascii="Times Roman" w:hAnsi="Times Roman"/>
          <w:b w:val="1"/>
          <w:bCs w:val="1"/>
          <w:rtl w:val="0"/>
          <w:lang w:val="en-US"/>
        </w:rPr>
        <w:t>PV01 sign handling.</w:t>
      </w:r>
      <w:r>
        <w:rPr>
          <w:rFonts w:ascii="Times Roman" w:hAnsi="Times Roman"/>
          <w:rtl w:val="0"/>
          <w:lang w:val="en-US"/>
        </w:rPr>
        <w:t xml:space="preserve"> Wrote -dPdy * 1e-4 with a docstring documenting the unit conversion, instead of abs(derivative).</w:t>
      </w:r>
    </w:p>
    <w:p>
      <w:pPr>
        <w:pStyle w:val="Default"/>
        <w:numPr>
          <w:ilvl w:val="0"/>
          <w:numId w:val="2"/>
        </w:numPr>
        <w:spacing w:before="0" w:line="240" w:lineRule="auto"/>
        <w:rPr>
          <w:rFonts w:ascii="Times Roman" w:hAnsi="Times Roman"/>
          <w:lang w:val="en-US"/>
        </w:rPr>
      </w:pPr>
      <w:r>
        <w:rPr>
          <w:rFonts w:ascii="Times Roman" w:hAnsi="Times Roman"/>
          <w:b w:val="1"/>
          <w:bCs w:val="1"/>
          <w:rtl w:val="0"/>
          <w:lang w:val="en-US"/>
        </w:rPr>
        <w:t>Unit documentation.</w:t>
      </w:r>
      <w:r>
        <w:rPr>
          <w:rFonts w:ascii="Times Roman" w:hAnsi="Times Roman"/>
          <w:rtl w:val="0"/>
          <w:lang w:val="en-US"/>
        </w:rPr>
        <w:t xml:space="preserve"> Added comments at every percentage-vs-decimal and annualized-vs-per-period conversion, the most error-prone areas in both AI versions.</w:t>
      </w:r>
    </w:p>
    <w:p>
      <w:pPr>
        <w:pStyle w:val="Default"/>
        <w:spacing w:before="0" w:after="240" w:line="240" w:lineRule="auto"/>
        <w:jc w:val="left"/>
        <w:rPr>
          <w:rFonts w:ascii="Times Roman" w:cs="Times Roman" w:hAnsi="Times Roman" w:eastAsia="Times Roman"/>
        </w:rPr>
      </w:pPr>
      <w:r>
        <w:rPr>
          <w:rFonts w:ascii="Times Roman" w:hAnsi="Times Roman"/>
          <w:rtl w:val="0"/>
          <w:lang w:val="en-US"/>
        </w:rPr>
        <w:t>The corrected version passes all five Excel benchmarks to within 1e-12, parses "100-24++" correctly to 100.7734375, accepts "100-", and converges from y0 = 0 on every test case including the 60-period 30-year bond.</w:t>
      </w:r>
    </w:p>
    <w:p>
      <w:pPr>
        <w:pStyle w:val="Default"/>
        <w:spacing w:before="0" w:after="240" w:line="240" w:lineRule="auto"/>
        <w:jc w:val="left"/>
      </w:pPr>
      <w:r>
        <w:rPr>
          <w:rFonts w:ascii="Times Roman" w:cs="Times Roman" w:hAnsi="Times Roman" w:eastAsia="Times Roman"/>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