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7E038" w14:textId="77777777" w:rsidR="00586405" w:rsidRDefault="002263CE">
      <w:pPr>
        <w:spacing w:after="127" w:line="259" w:lineRule="auto"/>
        <w:ind w:left="103" w:firstLine="0"/>
      </w:pPr>
      <w:r>
        <w:rPr>
          <w:rFonts w:ascii="Arial" w:eastAsia="Arial" w:hAnsi="Arial" w:cs="Arial"/>
          <w:b/>
          <w:sz w:val="4"/>
        </w:rPr>
        <w:t xml:space="preserve"> </w:t>
      </w:r>
    </w:p>
    <w:p w14:paraId="7FE19770" w14:textId="77777777" w:rsidR="00586405" w:rsidRDefault="002263CE">
      <w:pPr>
        <w:spacing w:after="0" w:line="263" w:lineRule="auto"/>
        <w:ind w:left="222" w:right="26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1D214" wp14:editId="6AA5117F">
            <wp:simplePos x="0" y="0"/>
            <wp:positionH relativeFrom="column">
              <wp:posOffset>134366</wp:posOffset>
            </wp:positionH>
            <wp:positionV relativeFrom="paragraph">
              <wp:posOffset>-4365</wp:posOffset>
            </wp:positionV>
            <wp:extent cx="1167765" cy="548640"/>
            <wp:effectExtent l="0" t="0" r="0" b="0"/>
            <wp:wrapSquare wrapText="bothSides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i/>
          <w:sz w:val="16"/>
        </w:rPr>
        <w:t xml:space="preserve">DOC_174_REV_C_ASSESMENT AND IV FRONT SHEET_INDIVIDUAL </w:t>
      </w:r>
    </w:p>
    <w:p w14:paraId="0C7B8E64" w14:textId="77777777" w:rsidR="00586405" w:rsidRDefault="002263CE">
      <w:pPr>
        <w:spacing w:after="365" w:line="263" w:lineRule="auto"/>
        <w:ind w:left="222" w:right="261"/>
        <w:jc w:val="right"/>
      </w:pPr>
      <w:r>
        <w:rPr>
          <w:rFonts w:ascii="Arial" w:eastAsia="Arial" w:hAnsi="Arial" w:cs="Arial"/>
          <w:b/>
          <w:i/>
          <w:sz w:val="16"/>
        </w:rPr>
        <w:t xml:space="preserve">CRITERIA_CLASSTER.docx </w:t>
      </w:r>
    </w:p>
    <w:p w14:paraId="0512D846" w14:textId="6684EF05" w:rsidR="00586405" w:rsidRDefault="002263CE" w:rsidP="002263CE">
      <w:pPr>
        <w:spacing w:after="0" w:line="259" w:lineRule="auto"/>
        <w:ind w:left="824" w:firstLine="0"/>
      </w:pPr>
      <w:r>
        <w:rPr>
          <w:rFonts w:ascii="Arial" w:eastAsia="Arial" w:hAnsi="Arial" w:cs="Arial"/>
          <w:b/>
          <w:i/>
          <w:sz w:val="2"/>
        </w:rPr>
        <w:t xml:space="preserve"> </w:t>
      </w:r>
      <w:r>
        <w:rPr>
          <w:rFonts w:ascii="Arial" w:eastAsia="Arial" w:hAnsi="Arial" w:cs="Arial"/>
          <w:b/>
          <w:i/>
          <w:sz w:val="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10"/>
        </w:rPr>
        <w:t xml:space="preserve"> </w:t>
      </w:r>
    </w:p>
    <w:p w14:paraId="3EFFA502" w14:textId="77777777" w:rsidR="00586405" w:rsidRDefault="002263CE">
      <w:pPr>
        <w:pStyle w:val="Heading1"/>
      </w:pPr>
      <w:r>
        <w:t xml:space="preserve">ASSESSMENT AND INTERNAL VERIFICATION FRONT SHEET (Individual Criteria) </w:t>
      </w:r>
    </w:p>
    <w:p w14:paraId="706A24AD" w14:textId="77777777" w:rsidR="00586405" w:rsidRDefault="002263CE">
      <w:pPr>
        <w:spacing w:after="0" w:line="259" w:lineRule="auto"/>
        <w:ind w:left="9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30DF0B7" w14:textId="77777777" w:rsidR="00586405" w:rsidRDefault="002263CE">
      <w:pPr>
        <w:spacing w:after="0" w:line="259" w:lineRule="auto"/>
        <w:ind w:left="754" w:firstLine="0"/>
      </w:pPr>
      <w:r>
        <w:rPr>
          <w:rFonts w:ascii="Arial" w:eastAsia="Arial" w:hAnsi="Arial" w:cs="Arial"/>
          <w:b/>
        </w:rPr>
        <w:t xml:space="preserve">(Note: This version is to be used for an assignment brief issued to students via Classter) </w:t>
      </w:r>
    </w:p>
    <w:p w14:paraId="38D87DAA" w14:textId="77777777" w:rsidR="00586405" w:rsidRDefault="002263CE">
      <w:pPr>
        <w:spacing w:after="0" w:line="259" w:lineRule="auto"/>
        <w:ind w:left="4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803" w:type="dxa"/>
        <w:tblInd w:w="-892" w:type="dxa"/>
        <w:tblCellMar>
          <w:top w:w="9" w:type="dxa"/>
          <w:left w:w="95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147"/>
        <w:gridCol w:w="1118"/>
        <w:gridCol w:w="2839"/>
        <w:gridCol w:w="1304"/>
        <w:gridCol w:w="1417"/>
        <w:gridCol w:w="398"/>
        <w:gridCol w:w="848"/>
        <w:gridCol w:w="1732"/>
      </w:tblGrid>
      <w:tr w:rsidR="00586405" w14:paraId="1B6C1A86" w14:textId="77777777" w:rsidTr="002263CE">
        <w:trPr>
          <w:trHeight w:val="95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459ACC9" w14:textId="77777777" w:rsidR="00586405" w:rsidRDefault="002263CE">
            <w:pPr>
              <w:spacing w:after="0" w:line="259" w:lineRule="auto"/>
              <w:ind w:left="12" w:firstLine="0"/>
            </w:pPr>
            <w:r>
              <w:rPr>
                <w:rFonts w:ascii="Arial" w:eastAsia="Arial" w:hAnsi="Arial" w:cs="Arial"/>
                <w:b/>
                <w:sz w:val="16"/>
              </w:rPr>
              <w:t>Course  Title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868A" w14:textId="77777777" w:rsidR="00586405" w:rsidRDefault="002263CE">
            <w:pPr>
              <w:spacing w:after="0" w:line="259" w:lineRule="auto"/>
              <w:ind w:left="82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B.Sc. (Hons.) Software Development, B.Sc. (Hons.) </w:t>
            </w:r>
          </w:p>
          <w:p w14:paraId="2FA44F13" w14:textId="77777777" w:rsidR="00586405" w:rsidRDefault="002263CE">
            <w:pPr>
              <w:spacing w:after="0" w:line="259" w:lineRule="auto"/>
              <w:ind w:left="82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Computer Systems &amp; Networking, B.Sc. (Hons.) Multimedia </w:t>
            </w:r>
          </w:p>
          <w:p w14:paraId="4D7A57CE" w14:textId="77777777" w:rsidR="00586405" w:rsidRDefault="002263CE">
            <w:pPr>
              <w:spacing w:after="0" w:line="259" w:lineRule="auto"/>
              <w:ind w:left="82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Software Development, Bachelor of Science (Honours) in Applied Data Sciences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98753BF" w14:textId="77777777" w:rsidR="00586405" w:rsidRDefault="002263CE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Lecturer </w:t>
            </w:r>
          </w:p>
          <w:p w14:paraId="07A4C565" w14:textId="77777777" w:rsidR="00586405" w:rsidRDefault="002263CE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Name &amp; </w:t>
            </w:r>
          </w:p>
          <w:p w14:paraId="57356298" w14:textId="77777777" w:rsidR="00586405" w:rsidRDefault="002263CE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Surname </w:t>
            </w: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BAADE" w14:textId="77777777" w:rsidR="002263CE" w:rsidRDefault="002263CE">
            <w:pPr>
              <w:spacing w:after="0" w:line="259" w:lineRule="auto"/>
              <w:ind w:left="14" w:firstLine="0"/>
              <w:rPr>
                <w:rFonts w:ascii="Arial" w:eastAsia="Arial" w:hAnsi="Arial" w:cs="Arial"/>
                <w:sz w:val="18"/>
              </w:rPr>
            </w:pPr>
          </w:p>
          <w:p w14:paraId="3C3E48F8" w14:textId="77777777" w:rsidR="002263CE" w:rsidRDefault="002263CE">
            <w:pPr>
              <w:spacing w:after="0" w:line="259" w:lineRule="auto"/>
              <w:ind w:left="14" w:firstLine="0"/>
              <w:rPr>
                <w:rFonts w:ascii="Arial" w:eastAsia="Arial" w:hAnsi="Arial" w:cs="Arial"/>
                <w:sz w:val="18"/>
              </w:rPr>
            </w:pPr>
          </w:p>
          <w:p w14:paraId="3DFC844C" w14:textId="36AA3EF7" w:rsidR="00586405" w:rsidRDefault="002263CE">
            <w:pPr>
              <w:spacing w:after="0" w:line="259" w:lineRule="auto"/>
              <w:ind w:left="14" w:firstLine="0"/>
            </w:pPr>
            <w:r>
              <w:rPr>
                <w:rFonts w:ascii="Arial" w:eastAsia="Arial" w:hAnsi="Arial" w:cs="Arial"/>
                <w:sz w:val="18"/>
              </w:rPr>
              <w:t>E</w:t>
            </w:r>
            <w:r>
              <w:rPr>
                <w:rFonts w:ascii="Arial" w:eastAsia="Arial" w:hAnsi="Arial" w:cs="Arial"/>
                <w:sz w:val="18"/>
              </w:rPr>
              <w:t xml:space="preserve">laine Vassallo </w:t>
            </w:r>
          </w:p>
        </w:tc>
      </w:tr>
      <w:tr w:rsidR="00586405" w14:paraId="79C43718" w14:textId="77777777" w:rsidTr="002263CE">
        <w:trPr>
          <w:trHeight w:val="394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D424206" w14:textId="77777777" w:rsidR="00586405" w:rsidRDefault="002263CE">
            <w:pPr>
              <w:spacing w:after="0" w:line="259" w:lineRule="auto"/>
              <w:ind w:left="12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Unit Number &amp; Title </w:t>
            </w: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EBB4A1" w14:textId="77777777" w:rsidR="00586405" w:rsidRDefault="002263CE">
            <w:pPr>
              <w:spacing w:after="0" w:line="259" w:lineRule="auto"/>
              <w:ind w:left="67" w:firstLine="0"/>
            </w:pPr>
            <w:r>
              <w:rPr>
                <w:rFonts w:ascii="Arial" w:eastAsia="Arial" w:hAnsi="Arial" w:cs="Arial"/>
                <w:sz w:val="18"/>
              </w:rPr>
              <w:t xml:space="preserve">ITRSH-506-2101 – Research Design 1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7D2CCD" w14:textId="77777777" w:rsidR="00586405" w:rsidRDefault="00586405">
            <w:pPr>
              <w:spacing w:after="160" w:line="259" w:lineRule="auto"/>
              <w:ind w:left="0" w:firstLine="0"/>
            </w:pP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2C83AC" w14:textId="77777777" w:rsidR="00586405" w:rsidRDefault="00586405">
            <w:pPr>
              <w:spacing w:after="160" w:line="259" w:lineRule="auto"/>
              <w:ind w:left="0" w:firstLine="0"/>
            </w:pPr>
          </w:p>
        </w:tc>
      </w:tr>
      <w:tr w:rsidR="00586405" w14:paraId="766E125E" w14:textId="77777777" w:rsidTr="002263CE">
        <w:trPr>
          <w:trHeight w:val="395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829D36" w14:textId="77777777" w:rsidR="00586405" w:rsidRDefault="002263CE">
            <w:pPr>
              <w:spacing w:after="0" w:line="259" w:lineRule="auto"/>
              <w:ind w:left="12" w:right="13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Assignment Number, Title / Type </w:t>
            </w: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60671" w14:textId="77777777" w:rsidR="00586405" w:rsidRDefault="002263CE">
            <w:pPr>
              <w:spacing w:after="0" w:line="259" w:lineRule="auto"/>
              <w:ind w:left="67" w:firstLine="0"/>
            </w:pPr>
            <w:r>
              <w:rPr>
                <w:rFonts w:ascii="Arial" w:eastAsia="Arial" w:hAnsi="Arial" w:cs="Arial"/>
                <w:sz w:val="18"/>
              </w:rPr>
              <w:t xml:space="preserve">01, Research Project / Home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C2178E" w14:textId="77777777" w:rsidR="00586405" w:rsidRDefault="00586405">
            <w:pPr>
              <w:spacing w:after="160" w:line="259" w:lineRule="auto"/>
              <w:ind w:left="0" w:firstLine="0"/>
            </w:pP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0EA21D" w14:textId="77777777" w:rsidR="00586405" w:rsidRDefault="00586405">
            <w:pPr>
              <w:spacing w:after="160" w:line="259" w:lineRule="auto"/>
              <w:ind w:left="0" w:firstLine="0"/>
            </w:pPr>
          </w:p>
        </w:tc>
      </w:tr>
      <w:tr w:rsidR="00586405" w14:paraId="1B8A48EC" w14:textId="77777777" w:rsidTr="002263CE">
        <w:trPr>
          <w:trHeight w:val="484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C38633" w14:textId="77777777" w:rsidR="00586405" w:rsidRDefault="002263CE">
            <w:pPr>
              <w:spacing w:after="0" w:line="259" w:lineRule="auto"/>
              <w:ind w:left="12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Date Set 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03BA7" w14:textId="77777777" w:rsidR="00586405" w:rsidRDefault="002263CE">
            <w:pPr>
              <w:spacing w:after="0" w:line="259" w:lineRule="auto"/>
              <w:ind w:left="14" w:firstLine="0"/>
            </w:pPr>
            <w:r>
              <w:rPr>
                <w:rFonts w:ascii="Arial" w:eastAsia="Arial" w:hAnsi="Arial" w:cs="Arial"/>
                <w:sz w:val="18"/>
              </w:rPr>
              <w:t xml:space="preserve">28/02/2025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FD4983" w14:textId="77777777" w:rsidR="00586405" w:rsidRDefault="002263CE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Deadline Date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FA0A3F" w14:textId="77777777" w:rsidR="00586405" w:rsidRDefault="002263CE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sz w:val="18"/>
              </w:rPr>
              <w:t xml:space="preserve">31/05/2025 </w:t>
            </w: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7DCB1" w14:textId="77777777" w:rsidR="00586405" w:rsidRDefault="00586405">
            <w:pPr>
              <w:spacing w:after="160" w:line="259" w:lineRule="auto"/>
              <w:ind w:left="0" w:firstLine="0"/>
            </w:pPr>
          </w:p>
        </w:tc>
      </w:tr>
      <w:tr w:rsidR="00586405" w14:paraId="1C7B89D0" w14:textId="77777777" w:rsidTr="002263CE">
        <w:trPr>
          <w:trHeight w:val="484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31C3850" w14:textId="77777777" w:rsidR="00586405" w:rsidRDefault="002263CE">
            <w:pPr>
              <w:spacing w:after="0" w:line="259" w:lineRule="auto"/>
              <w:ind w:left="12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Student </w:t>
            </w:r>
          </w:p>
          <w:p w14:paraId="0CA91FD8" w14:textId="77777777" w:rsidR="00586405" w:rsidRDefault="002263CE">
            <w:pPr>
              <w:spacing w:after="0" w:line="259" w:lineRule="auto"/>
              <w:ind w:left="12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Name </w:t>
            </w:r>
          </w:p>
        </w:tc>
        <w:tc>
          <w:tcPr>
            <w:tcW w:w="3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75F95" w14:textId="0FF049B2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 Jake Zammit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A5AC739" w14:textId="77777777" w:rsidR="00586405" w:rsidRDefault="002263CE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ID Number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99A55C" w14:textId="43C24E0C" w:rsidR="00586405" w:rsidRDefault="002263CE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130099M</w:t>
            </w:r>
          </w:p>
        </w:tc>
        <w:tc>
          <w:tcPr>
            <w:tcW w:w="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9711E" w14:textId="77777777" w:rsidR="00586405" w:rsidRDefault="00586405">
            <w:pPr>
              <w:spacing w:after="160" w:line="259" w:lineRule="auto"/>
              <w:ind w:left="0" w:firstLine="0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257CAB" w14:textId="77777777" w:rsidR="00586405" w:rsidRDefault="002263CE">
            <w:pPr>
              <w:spacing w:after="0" w:line="259" w:lineRule="auto"/>
              <w:ind w:left="65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Class / Group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C6DC2" w14:textId="26329286" w:rsidR="00586405" w:rsidRDefault="002263CE">
            <w:pPr>
              <w:spacing w:after="0" w:line="259" w:lineRule="auto"/>
              <w:ind w:left="67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CCD6.2A</w:t>
            </w:r>
          </w:p>
        </w:tc>
      </w:tr>
    </w:tbl>
    <w:p w14:paraId="492CD7E9" w14:textId="737EE786" w:rsidR="00586405" w:rsidRDefault="00586405">
      <w:pPr>
        <w:spacing w:after="0" w:line="259" w:lineRule="auto"/>
        <w:ind w:left="0" w:firstLine="0"/>
      </w:pPr>
    </w:p>
    <w:tbl>
      <w:tblPr>
        <w:tblStyle w:val="TableGrid"/>
        <w:tblW w:w="10772" w:type="dxa"/>
        <w:tblInd w:w="-877" w:type="dxa"/>
        <w:tblCellMar>
          <w:top w:w="9" w:type="dxa"/>
          <w:left w:w="106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216"/>
        <w:gridCol w:w="1556"/>
      </w:tblGrid>
      <w:tr w:rsidR="00586405" w14:paraId="17A38B62" w14:textId="77777777" w:rsidTr="002263CE">
        <w:trPr>
          <w:trHeight w:val="49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863EA59" w14:textId="77777777" w:rsidR="00586405" w:rsidRDefault="002263CE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Assessment Criteria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2236F8" w14:textId="77777777" w:rsidR="00586405" w:rsidRDefault="002263CE">
            <w:pPr>
              <w:spacing w:after="0" w:line="259" w:lineRule="auto"/>
              <w:ind w:left="24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Maximum Mark </w:t>
            </w:r>
          </w:p>
        </w:tc>
      </w:tr>
      <w:tr w:rsidR="00586405" w14:paraId="6E24D03C" w14:textId="77777777" w:rsidTr="002263CE">
        <w:trPr>
          <w:trHeight w:val="433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6E66C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KU1.1 Present gathered research in relation to a theme that motivates research in an area/topic.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2A371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586405" w14:paraId="4C2AD9D6" w14:textId="77777777" w:rsidTr="002263CE">
        <w:trPr>
          <w:trHeight w:val="43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571C1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SE1.2 Formulate a research hypothesis, supported with research questions from which research methods will be derived.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9B895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</w:tr>
      <w:tr w:rsidR="00586405" w14:paraId="64819203" w14:textId="77777777" w:rsidTr="002263CE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B8F1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AA1.3 Illustrate a research pipeline that will be followed to address own research hypothesis.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AB2FD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586405" w14:paraId="0A406C62" w14:textId="77777777" w:rsidTr="002263CE">
        <w:trPr>
          <w:trHeight w:val="435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71E7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KU1.4 Clarify which research methods will be used to address the identified research questions and how these will be evaluated.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D8B93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586405" w14:paraId="144AB78E" w14:textId="77777777" w:rsidTr="002263CE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AA751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>AA1.5 Apply every stage of the research pipeline to own research endeavou</w:t>
            </w:r>
            <w:r>
              <w:rPr>
                <w:rFonts w:ascii="Arial" w:eastAsia="Arial" w:hAnsi="Arial" w:cs="Arial"/>
                <w:b/>
                <w:sz w:val="16"/>
              </w:rPr>
              <w:t>r</w:t>
            </w:r>
            <w:r>
              <w:rPr>
                <w:rFonts w:ascii="Arial" w:eastAsia="Arial" w:hAnsi="Arial" w:cs="Arial"/>
                <w:sz w:val="16"/>
              </w:rPr>
              <w:t xml:space="preserve">.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1C5B6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586405" w14:paraId="0E0CAA3B" w14:textId="77777777" w:rsidTr="002263CE">
        <w:trPr>
          <w:trHeight w:val="43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06D4C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KU2.1 Outline the current state of the art of own research topic (h/w, data, alg).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DC49E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586405" w14:paraId="51506DC3" w14:textId="77777777" w:rsidTr="002263CE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B6231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KU2.2 Describe different existing sources of data with key features and uses in different research.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2B396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586405" w14:paraId="227D7E25" w14:textId="77777777" w:rsidTr="002263CE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BDBD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AA2.3 Contrast own research findings with that of current state of the art.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EC4B7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586405" w14:paraId="5BFAA98B" w14:textId="77777777" w:rsidTr="002263CE">
        <w:trPr>
          <w:trHeight w:val="43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D06DE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KU3.1 Defend the proposed pipeline by citing own results and that of the current state of the art.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D39AE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586405" w14:paraId="6732E221" w14:textId="77777777" w:rsidTr="002263CE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71176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SE3.2 Evaluate the outcome of each identified research question.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5BF25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</w:tr>
      <w:tr w:rsidR="00586405" w14:paraId="6BD37AF5" w14:textId="77777777" w:rsidTr="002263CE">
        <w:trPr>
          <w:trHeight w:val="435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9F736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AA3.3 Investigate the extent to which results confirm original hypothesis.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DA9AF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586405" w14:paraId="4EE20C90" w14:textId="77777777" w:rsidTr="002263CE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107C9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AA3.4 Investigate areas in which results suggest the original hypothesis needs modification.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46A62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586405" w14:paraId="65236FD9" w14:textId="77777777" w:rsidTr="002263CE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8DDC8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KU4.1 Record the work in a report following a proper referencing style.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29F4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586405" w14:paraId="3D1E3899" w14:textId="77777777" w:rsidTr="002263CE">
        <w:trPr>
          <w:trHeight w:val="43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6BB7D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KU4.2 Arrange own work in a scientifically structured manner with proper internal referencing, sectioning and labelling.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7438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586405" w14:paraId="3EC4FDFC" w14:textId="77777777" w:rsidTr="002263CE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E1E86" w14:textId="77777777" w:rsidR="00586405" w:rsidRDefault="002263C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SE4.3 Criticize own research to propose new hypothesis and research questions for future work.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5C575" w14:textId="77777777" w:rsidR="00586405" w:rsidRDefault="002263CE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</w:tr>
    </w:tbl>
    <w:p w14:paraId="010AEEF6" w14:textId="77777777" w:rsidR="002263CE" w:rsidRPr="00E34343" w:rsidRDefault="002263CE" w:rsidP="002263CE">
      <w:pPr>
        <w:spacing w:after="160" w:line="259" w:lineRule="auto"/>
        <w:rPr>
          <w:b/>
          <w:bCs/>
        </w:rPr>
      </w:pPr>
      <w:r>
        <w:lastRenderedPageBreak/>
        <w:t xml:space="preserve"> </w:t>
      </w:r>
      <w:r w:rsidRPr="00E34343">
        <w:rPr>
          <w:b/>
          <w:bCs/>
        </w:rPr>
        <w:t>Research Aim</w:t>
      </w:r>
    </w:p>
    <w:p w14:paraId="1B7DF397" w14:textId="77777777" w:rsidR="002263CE" w:rsidRPr="00E34343" w:rsidRDefault="002263CE" w:rsidP="002263CE">
      <w:pPr>
        <w:spacing w:after="160" w:line="259" w:lineRule="auto"/>
      </w:pPr>
      <w:r w:rsidRPr="00E34343">
        <w:t>The study aims to explore the impact of gamification elements in a Virtual Reality (VR) learning environment, specifically in the context of geography and history education. The research will focus on how incorporating game-like mechanics—such as points, leaderboards, challenges, and rewards—affects learner engagement, motivation, and knowledge retention. By developing and testing a VR prototype enriched with gamification features, the study seeks to determine whether these elements enhance the effectiveness of VR-based learning. Additionally, the research will analyze how gamification supports key psychological needs (autonomy, competence, and relatedness) as outlined in Self-Determination Theory (SDT).</w:t>
      </w:r>
    </w:p>
    <w:p w14:paraId="49F69F61" w14:textId="77777777" w:rsidR="002263CE" w:rsidRPr="00E34343" w:rsidRDefault="002263CE" w:rsidP="002263CE">
      <w:pPr>
        <w:spacing w:after="160" w:line="259" w:lineRule="auto"/>
      </w:pPr>
      <w:r w:rsidRPr="00E34343">
        <w:t>Ultimately, this study aims to provide a framework for integrating gamification into VR educational platforms and offer recommendations for educators and developers on best practices for improving learner engagement and performance.</w:t>
      </w:r>
    </w:p>
    <w:p w14:paraId="154D2212" w14:textId="77777777" w:rsidR="002263CE" w:rsidRPr="00E34343" w:rsidRDefault="002263CE" w:rsidP="002263CE">
      <w:pPr>
        <w:spacing w:after="160" w:line="259" w:lineRule="auto"/>
      </w:pPr>
    </w:p>
    <w:p w14:paraId="4B20D5D2" w14:textId="77777777" w:rsidR="002263CE" w:rsidRPr="00E34343" w:rsidRDefault="002263CE" w:rsidP="002263CE">
      <w:pPr>
        <w:spacing w:after="160" w:line="259" w:lineRule="auto"/>
        <w:rPr>
          <w:b/>
          <w:bCs/>
        </w:rPr>
      </w:pPr>
      <w:r w:rsidRPr="00E34343">
        <w:rPr>
          <w:b/>
          <w:bCs/>
        </w:rPr>
        <w:t>Research Hypothesis</w:t>
      </w:r>
    </w:p>
    <w:p w14:paraId="45B7A57E" w14:textId="77777777" w:rsidR="002263CE" w:rsidRPr="00E34343" w:rsidRDefault="002263CE" w:rsidP="002263CE">
      <w:pPr>
        <w:spacing w:after="160" w:line="259" w:lineRule="auto"/>
      </w:pPr>
      <w:r w:rsidRPr="00E34343">
        <w:t>The study is based on the following hypothesis:</w:t>
      </w:r>
    </w:p>
    <w:p w14:paraId="3154A233" w14:textId="77777777" w:rsidR="002263CE" w:rsidRPr="00E34343" w:rsidRDefault="002263CE" w:rsidP="002263CE">
      <w:pPr>
        <w:numPr>
          <w:ilvl w:val="0"/>
          <w:numId w:val="10"/>
        </w:numPr>
        <w:spacing w:after="160" w:line="259" w:lineRule="auto"/>
      </w:pPr>
      <w:r w:rsidRPr="00E34343">
        <w:rPr>
          <w:b/>
          <w:bCs/>
        </w:rPr>
        <w:t>Primary Hypothesis (H1):</w:t>
      </w:r>
      <w:r w:rsidRPr="00E34343">
        <w:t xml:space="preserve"> The integration of gamification elements within a VR learning environment will significantly enhance student engagement and retention of educational content compared to a non-gamified VR setting.</w:t>
      </w:r>
    </w:p>
    <w:p w14:paraId="16DF46B0" w14:textId="77777777" w:rsidR="002263CE" w:rsidRPr="00E34343" w:rsidRDefault="002263CE" w:rsidP="002263CE">
      <w:pPr>
        <w:numPr>
          <w:ilvl w:val="0"/>
          <w:numId w:val="10"/>
        </w:numPr>
        <w:spacing w:after="160" w:line="259" w:lineRule="auto"/>
      </w:pPr>
      <w:r w:rsidRPr="00E34343">
        <w:rPr>
          <w:b/>
          <w:bCs/>
        </w:rPr>
        <w:t>Null Hypothesis (H0):</w:t>
      </w:r>
      <w:r w:rsidRPr="00E34343">
        <w:t xml:space="preserve"> The integration of gamification elements in a VR learning environment will have no significant effect on student engagement or knowledge retention compared to a non-gamified VR setting.</w:t>
      </w:r>
    </w:p>
    <w:p w14:paraId="0EA77E58" w14:textId="77777777" w:rsidR="002263CE" w:rsidRPr="00E34343" w:rsidRDefault="002263CE" w:rsidP="002263CE">
      <w:pPr>
        <w:spacing w:after="160" w:line="259" w:lineRule="auto"/>
      </w:pPr>
      <w:r w:rsidRPr="00E34343">
        <w:t>To test these hypotheses, a comparative study will be conducted between a gamified VR learning experience and a non-gamified VR experience, measuring engagement levels and retention rates through qualitative and quantitative methods.</w:t>
      </w:r>
    </w:p>
    <w:p w14:paraId="4AA6B67B" w14:textId="77777777" w:rsidR="002263CE" w:rsidRPr="00E34343" w:rsidRDefault="002263CE" w:rsidP="002263CE">
      <w:pPr>
        <w:spacing w:after="160" w:line="259" w:lineRule="auto"/>
      </w:pPr>
    </w:p>
    <w:p w14:paraId="78B37594" w14:textId="77777777" w:rsidR="002263CE" w:rsidRPr="00E34343" w:rsidRDefault="002263CE" w:rsidP="002263CE">
      <w:pPr>
        <w:spacing w:after="160" w:line="259" w:lineRule="auto"/>
        <w:rPr>
          <w:b/>
          <w:bCs/>
        </w:rPr>
      </w:pPr>
      <w:r w:rsidRPr="00E34343">
        <w:rPr>
          <w:b/>
          <w:bCs/>
        </w:rPr>
        <w:t>Research Questions</w:t>
      </w:r>
    </w:p>
    <w:p w14:paraId="17B2BA5C" w14:textId="77777777" w:rsidR="002263CE" w:rsidRPr="00E34343" w:rsidRDefault="002263CE" w:rsidP="002263CE">
      <w:pPr>
        <w:numPr>
          <w:ilvl w:val="0"/>
          <w:numId w:val="11"/>
        </w:numPr>
        <w:spacing w:after="160" w:line="259" w:lineRule="auto"/>
      </w:pPr>
      <w:r w:rsidRPr="00E34343">
        <w:rPr>
          <w:b/>
          <w:bCs/>
        </w:rPr>
        <w:t>How do gamification elements impact learner engagement in VR environments?</w:t>
      </w:r>
    </w:p>
    <w:p w14:paraId="3EA41E2F" w14:textId="77777777" w:rsidR="002263CE" w:rsidRPr="00E34343" w:rsidRDefault="002263CE" w:rsidP="002263CE">
      <w:pPr>
        <w:numPr>
          <w:ilvl w:val="1"/>
          <w:numId w:val="11"/>
        </w:numPr>
        <w:spacing w:after="160" w:line="259" w:lineRule="auto"/>
      </w:pPr>
      <w:r w:rsidRPr="00E34343">
        <w:t>This question examines whether gamification features such as points, badges, and leaderboards increase student motivation, attention, and willingness to participate in learning activities within a VR environment.</w:t>
      </w:r>
    </w:p>
    <w:p w14:paraId="3926C4D8" w14:textId="77777777" w:rsidR="002263CE" w:rsidRPr="00E34343" w:rsidRDefault="002263CE" w:rsidP="002263CE">
      <w:pPr>
        <w:numPr>
          <w:ilvl w:val="0"/>
          <w:numId w:val="11"/>
        </w:numPr>
        <w:spacing w:after="160" w:line="259" w:lineRule="auto"/>
      </w:pPr>
      <w:r w:rsidRPr="00E34343">
        <w:rPr>
          <w:b/>
          <w:bCs/>
        </w:rPr>
        <w:t>What are the effects of gamification on knowledge retention in VR-based learning?</w:t>
      </w:r>
    </w:p>
    <w:p w14:paraId="1F5A6F28" w14:textId="77777777" w:rsidR="002263CE" w:rsidRPr="00E34343" w:rsidRDefault="002263CE" w:rsidP="002263CE">
      <w:pPr>
        <w:numPr>
          <w:ilvl w:val="1"/>
          <w:numId w:val="11"/>
        </w:numPr>
        <w:spacing w:after="160" w:line="259" w:lineRule="auto"/>
      </w:pPr>
      <w:r w:rsidRPr="00E34343">
        <w:t>This question investigates whether gamification elements improve students' ability to remember and recall information over time compared to a standard VR learning experience.</w:t>
      </w:r>
    </w:p>
    <w:p w14:paraId="6B671F74" w14:textId="77777777" w:rsidR="002263CE" w:rsidRPr="00E34343" w:rsidRDefault="002263CE" w:rsidP="002263CE">
      <w:pPr>
        <w:numPr>
          <w:ilvl w:val="0"/>
          <w:numId w:val="11"/>
        </w:numPr>
        <w:spacing w:after="160" w:line="259" w:lineRule="auto"/>
      </w:pPr>
      <w:r w:rsidRPr="00E34343">
        <w:rPr>
          <w:b/>
          <w:bCs/>
        </w:rPr>
        <w:t>Which specific gamification elements are most effective in enhancing the learning experience in VR?</w:t>
      </w:r>
    </w:p>
    <w:p w14:paraId="6E2EA1BE" w14:textId="77777777" w:rsidR="002263CE" w:rsidRPr="00E34343" w:rsidRDefault="002263CE" w:rsidP="002263CE">
      <w:pPr>
        <w:numPr>
          <w:ilvl w:val="1"/>
          <w:numId w:val="11"/>
        </w:numPr>
        <w:spacing w:after="160" w:line="259" w:lineRule="auto"/>
      </w:pPr>
      <w:r w:rsidRPr="00E34343">
        <w:t>This question aims to determine which gamification features (e.g., competition-based elements like leaderboards, reward-based elements like badges, or task-based challenges) contribute the most to improving learner engagement and retention.</w:t>
      </w:r>
    </w:p>
    <w:p w14:paraId="0DFFF8ED" w14:textId="77777777" w:rsidR="002263CE" w:rsidRPr="00E34343" w:rsidRDefault="002263CE" w:rsidP="002263CE">
      <w:pPr>
        <w:spacing w:after="160" w:line="259" w:lineRule="auto"/>
      </w:pPr>
    </w:p>
    <w:p w14:paraId="2FFD5C2A" w14:textId="77777777" w:rsidR="002263CE" w:rsidRPr="00E34343" w:rsidRDefault="002263CE" w:rsidP="002263CE">
      <w:pPr>
        <w:spacing w:after="160" w:line="259" w:lineRule="auto"/>
        <w:rPr>
          <w:b/>
          <w:bCs/>
        </w:rPr>
      </w:pPr>
      <w:r w:rsidRPr="00E34343">
        <w:rPr>
          <w:b/>
          <w:bCs/>
        </w:rPr>
        <w:t>Inspirational Sources</w:t>
      </w:r>
    </w:p>
    <w:p w14:paraId="25C57659" w14:textId="77777777" w:rsidR="002263CE" w:rsidRPr="00E34343" w:rsidRDefault="002263CE" w:rsidP="002263CE">
      <w:pPr>
        <w:numPr>
          <w:ilvl w:val="0"/>
          <w:numId w:val="12"/>
        </w:numPr>
        <w:spacing w:after="160" w:line="259" w:lineRule="auto"/>
      </w:pPr>
      <w:r w:rsidRPr="00E34343">
        <w:rPr>
          <w:b/>
          <w:bCs/>
        </w:rPr>
        <w:t>Hamari, J., Koivisto, J., &amp; Sarsa, H. (2014).</w:t>
      </w:r>
      <w:r w:rsidRPr="00E34343">
        <w:t xml:space="preserve"> </w:t>
      </w:r>
      <w:r w:rsidRPr="00E34343">
        <w:rPr>
          <w:i/>
          <w:iCs/>
        </w:rPr>
        <w:t>Does Gamification Work? — A Literature Review of Empirical Studies on Gamification</w:t>
      </w:r>
      <w:r w:rsidRPr="00E34343">
        <w:t xml:space="preserve"> (47th Hawaii International Conference on System Sciences).</w:t>
      </w:r>
    </w:p>
    <w:p w14:paraId="235A0BED" w14:textId="77777777" w:rsidR="002263CE" w:rsidRPr="00E34343" w:rsidRDefault="002263CE" w:rsidP="002263CE">
      <w:pPr>
        <w:numPr>
          <w:ilvl w:val="0"/>
          <w:numId w:val="12"/>
        </w:numPr>
        <w:spacing w:after="160" w:line="259" w:lineRule="auto"/>
      </w:pPr>
      <w:r w:rsidRPr="00E34343">
        <w:rPr>
          <w:b/>
          <w:bCs/>
        </w:rPr>
        <w:t>Sailer, M., &amp; Homner, L. (2019).</w:t>
      </w:r>
      <w:r w:rsidRPr="00E34343">
        <w:t xml:space="preserve"> </w:t>
      </w:r>
      <w:r w:rsidRPr="00E34343">
        <w:rPr>
          <w:i/>
          <w:iCs/>
        </w:rPr>
        <w:t>The Gamification of Learning: A Meta-Analysis</w:t>
      </w:r>
      <w:r w:rsidRPr="00E34343">
        <w:t xml:space="preserve"> (Educational Psychology Review, Vol. 32).</w:t>
      </w:r>
    </w:p>
    <w:p w14:paraId="50884389" w14:textId="77777777" w:rsidR="002263CE" w:rsidRPr="00E34343" w:rsidRDefault="002263CE" w:rsidP="002263CE">
      <w:pPr>
        <w:numPr>
          <w:ilvl w:val="0"/>
          <w:numId w:val="12"/>
        </w:numPr>
        <w:spacing w:after="160" w:line="259" w:lineRule="auto"/>
        <w:rPr>
          <w:b/>
          <w:bCs/>
        </w:rPr>
      </w:pPr>
      <w:r w:rsidRPr="00E34343">
        <w:rPr>
          <w:b/>
          <w:bCs/>
        </w:rPr>
        <w:t>Alsawaier, R. S. (2018).</w:t>
      </w:r>
      <w:r w:rsidRPr="00E34343">
        <w:t xml:space="preserve"> </w:t>
      </w:r>
      <w:r w:rsidRPr="00E34343">
        <w:rPr>
          <w:i/>
          <w:iCs/>
        </w:rPr>
        <w:t>The Effect of Gamification on Motivation and Engagement</w:t>
      </w:r>
      <w:r w:rsidRPr="00E34343">
        <w:t xml:space="preserve"> (International Journal of Information and Learning Technology).</w:t>
      </w:r>
      <w:r w:rsidRPr="00E34343">
        <w:rPr>
          <w:b/>
          <w:bCs/>
        </w:rPr>
        <w:t>2. Virtual Reality in Learning</w:t>
      </w:r>
    </w:p>
    <w:p w14:paraId="1693C0B4" w14:textId="77777777" w:rsidR="002263CE" w:rsidRPr="00E34343" w:rsidRDefault="002263CE" w:rsidP="002263CE">
      <w:pPr>
        <w:numPr>
          <w:ilvl w:val="0"/>
          <w:numId w:val="13"/>
        </w:numPr>
        <w:spacing w:after="160" w:line="259" w:lineRule="auto"/>
      </w:pPr>
      <w:r w:rsidRPr="00E34343">
        <w:rPr>
          <w:b/>
          <w:bCs/>
        </w:rPr>
        <w:t>Merchant, Z., Goetz, E. T., Cifuentes, L., Keeney-Kennicutt, W., &amp; Davis, T. J. (2014).</w:t>
      </w:r>
      <w:r w:rsidRPr="00E34343">
        <w:t xml:space="preserve"> </w:t>
      </w:r>
      <w:r w:rsidRPr="00E34343">
        <w:rPr>
          <w:i/>
          <w:iCs/>
        </w:rPr>
        <w:t>Effectiveness of Virtual Reality-Based Instruction on Students’ Learning Outcomes in K-12 and Higher Education: A Meta-Analysis</w:t>
      </w:r>
      <w:r w:rsidRPr="00E34343">
        <w:t xml:space="preserve"> (Computers &amp; Education, Vol. 70).</w:t>
      </w:r>
    </w:p>
    <w:p w14:paraId="3D547C61" w14:textId="77777777" w:rsidR="002263CE" w:rsidRPr="00E34343" w:rsidRDefault="002263CE" w:rsidP="002263CE">
      <w:pPr>
        <w:numPr>
          <w:ilvl w:val="0"/>
          <w:numId w:val="13"/>
        </w:numPr>
        <w:spacing w:after="160" w:line="259" w:lineRule="auto"/>
        <w:rPr>
          <w:b/>
          <w:bCs/>
        </w:rPr>
      </w:pPr>
      <w:r w:rsidRPr="00E34343">
        <w:rPr>
          <w:b/>
          <w:bCs/>
        </w:rPr>
        <w:t>Cao, Y., Ng, G.-W., &amp; Ye, S.-S. (2023).</w:t>
      </w:r>
      <w:r w:rsidRPr="00E34343">
        <w:t xml:space="preserve"> </w:t>
      </w:r>
      <w:r w:rsidRPr="00E34343">
        <w:rPr>
          <w:i/>
          <w:iCs/>
        </w:rPr>
        <w:t>Design and Evaluation for Immersive Virtual Reality Learning Environments: A Systematic Literature Review</w:t>
      </w:r>
      <w:r w:rsidRPr="00E34343">
        <w:t xml:space="preserve"> (Sustainability, Vol. 15).</w:t>
      </w:r>
      <w:r w:rsidRPr="00E34343">
        <w:rPr>
          <w:b/>
          <w:bCs/>
        </w:rPr>
        <w:t>3. Combining Gamification and VR</w:t>
      </w:r>
    </w:p>
    <w:p w14:paraId="6D34578C" w14:textId="77777777" w:rsidR="002263CE" w:rsidRPr="00E34343" w:rsidRDefault="002263CE" w:rsidP="002263CE">
      <w:pPr>
        <w:numPr>
          <w:ilvl w:val="0"/>
          <w:numId w:val="14"/>
        </w:numPr>
        <w:spacing w:after="160" w:line="259" w:lineRule="auto"/>
      </w:pPr>
      <w:r w:rsidRPr="00E34343">
        <w:rPr>
          <w:b/>
          <w:bCs/>
        </w:rPr>
        <w:t>Wouters, P., &amp; van Oostendorp, H. (2017).</w:t>
      </w:r>
      <w:r w:rsidRPr="00E34343">
        <w:t xml:space="preserve"> </w:t>
      </w:r>
      <w:r w:rsidRPr="00E34343">
        <w:rPr>
          <w:i/>
          <w:iCs/>
        </w:rPr>
        <w:t>A Meta-Analysis of the Cognitive and Motivational Effects of Serious Games</w:t>
      </w:r>
      <w:r w:rsidRPr="00E34343">
        <w:t xml:space="preserve"> (Journal of Educational Psychology).</w:t>
      </w:r>
    </w:p>
    <w:p w14:paraId="0C0F8C8D" w14:textId="77777777" w:rsidR="002263CE" w:rsidRDefault="002263CE" w:rsidP="002263CE">
      <w:pPr>
        <w:numPr>
          <w:ilvl w:val="0"/>
          <w:numId w:val="14"/>
        </w:numPr>
        <w:spacing w:after="160" w:line="259" w:lineRule="auto"/>
      </w:pPr>
      <w:r w:rsidRPr="00E34343">
        <w:rPr>
          <w:b/>
          <w:bCs/>
        </w:rPr>
        <w:t>Bartle, R. (1996).</w:t>
      </w:r>
      <w:r w:rsidRPr="00E34343">
        <w:t xml:space="preserve"> </w:t>
      </w:r>
      <w:r w:rsidRPr="00E34343">
        <w:rPr>
          <w:i/>
          <w:iCs/>
        </w:rPr>
        <w:t>Hearts, Clubs, Diamonds, Spades: Players Who Suit MUDs.</w:t>
      </w:r>
    </w:p>
    <w:p w14:paraId="5A76A5C1" w14:textId="4B8FA5E9" w:rsidR="00586405" w:rsidRDefault="00586405">
      <w:pPr>
        <w:spacing w:after="0" w:line="259" w:lineRule="auto"/>
        <w:ind w:left="0" w:firstLine="0"/>
      </w:pPr>
    </w:p>
    <w:sectPr w:rsidR="00586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386" w:bottom="1441" w:left="1440" w:header="751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5915A" w14:textId="77777777" w:rsidR="002263CE" w:rsidRDefault="002263CE">
      <w:pPr>
        <w:spacing w:after="0" w:line="240" w:lineRule="auto"/>
      </w:pPr>
      <w:r>
        <w:separator/>
      </w:r>
    </w:p>
  </w:endnote>
  <w:endnote w:type="continuationSeparator" w:id="0">
    <w:p w14:paraId="5B69FC57" w14:textId="77777777" w:rsidR="002263CE" w:rsidRDefault="0022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0AFF4" w14:textId="77777777" w:rsidR="00586405" w:rsidRDefault="002263CE">
    <w:pPr>
      <w:tabs>
        <w:tab w:val="center" w:pos="4513"/>
        <w:tab w:val="right" w:pos="908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9657D7B" wp14:editId="258BB0ED">
              <wp:simplePos x="0" y="0"/>
              <wp:positionH relativeFrom="page">
                <wp:posOffset>896417</wp:posOffset>
              </wp:positionH>
              <wp:positionV relativeFrom="page">
                <wp:posOffset>10053828</wp:posOffset>
              </wp:positionV>
              <wp:extent cx="5769229" cy="6096"/>
              <wp:effectExtent l="0" t="0" r="0" b="0"/>
              <wp:wrapSquare wrapText="bothSides"/>
              <wp:docPr id="25982" name="Group 25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6943" name="Shape 2694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82" style="width:454.27pt;height:0.47998pt;position:absolute;mso-position-horizontal-relative:page;mso-position-horizontal:absolute;margin-left:70.584pt;mso-position-vertical-relative:page;margin-top:791.64pt;" coordsize="57692,60">
              <v:shape id="Shape 26944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Research Design I</w:t>
    </w:r>
    <w:r>
      <w:t xml:space="preserve"> </w:t>
    </w:r>
    <w:r>
      <w:tab/>
      <w:t xml:space="preserve"> </w:t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t>9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6FFDB" w14:textId="77777777" w:rsidR="00586405" w:rsidRDefault="002263CE">
    <w:pPr>
      <w:tabs>
        <w:tab w:val="center" w:pos="4513"/>
        <w:tab w:val="right" w:pos="908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0F3462" wp14:editId="11598DF6">
              <wp:simplePos x="0" y="0"/>
              <wp:positionH relativeFrom="page">
                <wp:posOffset>896417</wp:posOffset>
              </wp:positionH>
              <wp:positionV relativeFrom="page">
                <wp:posOffset>10053828</wp:posOffset>
              </wp:positionV>
              <wp:extent cx="5769229" cy="6096"/>
              <wp:effectExtent l="0" t="0" r="0" b="0"/>
              <wp:wrapSquare wrapText="bothSides"/>
              <wp:docPr id="25947" name="Group 25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6941" name="Shape 2694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47" style="width:454.27pt;height:0.47998pt;position:absolute;mso-position-horizontal-relative:page;mso-position-horizontal:absolute;margin-left:70.584pt;mso-position-vertical-relative:page;margin-top:791.64pt;" coordsize="57692,60">
              <v:shape id="Shape 26942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Research </w:t>
    </w:r>
    <w:r>
      <w:t>Design I</w:t>
    </w:r>
    <w:r>
      <w:t xml:space="preserve"> </w:t>
    </w:r>
    <w:r>
      <w:tab/>
      <w:t xml:space="preserve"> </w:t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t>9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7A29" w14:textId="77777777" w:rsidR="00586405" w:rsidRDefault="002263CE">
    <w:pPr>
      <w:tabs>
        <w:tab w:val="center" w:pos="4513"/>
        <w:tab w:val="right" w:pos="908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03608B4" wp14:editId="03F88D4D">
              <wp:simplePos x="0" y="0"/>
              <wp:positionH relativeFrom="page">
                <wp:posOffset>896417</wp:posOffset>
              </wp:positionH>
              <wp:positionV relativeFrom="page">
                <wp:posOffset>10053828</wp:posOffset>
              </wp:positionV>
              <wp:extent cx="5769229" cy="6096"/>
              <wp:effectExtent l="0" t="0" r="0" b="0"/>
              <wp:wrapSquare wrapText="bothSides"/>
              <wp:docPr id="25912" name="Group 25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6939" name="Shape 2693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12" style="width:454.27pt;height:0.47998pt;position:absolute;mso-position-horizontal-relative:page;mso-position-horizontal:absolute;margin-left:70.584pt;mso-position-vertical-relative:page;margin-top:791.64pt;" coordsize="57692,60">
              <v:shape id="Shape 26940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Research Design I</w:t>
    </w:r>
    <w:r>
      <w:t xml:space="preserve"> </w:t>
    </w:r>
    <w:r>
      <w:tab/>
      <w:t xml:space="preserve"> </w:t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8318D" w14:textId="77777777" w:rsidR="002263CE" w:rsidRDefault="002263CE">
      <w:pPr>
        <w:spacing w:after="0" w:line="240" w:lineRule="auto"/>
      </w:pPr>
      <w:r>
        <w:separator/>
      </w:r>
    </w:p>
  </w:footnote>
  <w:footnote w:type="continuationSeparator" w:id="0">
    <w:p w14:paraId="2F5BD84D" w14:textId="77777777" w:rsidR="002263CE" w:rsidRDefault="0022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416E3" w14:textId="77777777" w:rsidR="00586405" w:rsidRDefault="002263CE">
    <w:pPr>
      <w:tabs>
        <w:tab w:val="center" w:pos="4513"/>
        <w:tab w:val="right" w:pos="908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52C5F6" wp14:editId="01812705">
              <wp:simplePos x="0" y="0"/>
              <wp:positionH relativeFrom="page">
                <wp:posOffset>896417</wp:posOffset>
              </wp:positionH>
              <wp:positionV relativeFrom="page">
                <wp:posOffset>632460</wp:posOffset>
              </wp:positionV>
              <wp:extent cx="5769229" cy="6096"/>
              <wp:effectExtent l="0" t="0" r="0" b="0"/>
              <wp:wrapSquare wrapText="bothSides"/>
              <wp:docPr id="25964" name="Group 25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6937" name="Shape 26937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64" style="width:454.27pt;height:0.47998pt;position:absolute;mso-position-horizontal-relative:page;mso-position-horizontal:absolute;margin-left:70.584pt;mso-position-vertical-relative:page;margin-top:49.8pt;" coordsize="57692,60">
              <v:shape id="Shape 26938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MCAST IICT</w:t>
    </w:r>
    <w:r>
      <w:t xml:space="preserve"> </w:t>
    </w:r>
    <w:r>
      <w:tab/>
      <w:t xml:space="preserve"> </w:t>
    </w:r>
    <w:r>
      <w:tab/>
    </w:r>
    <w:r>
      <w:t>2024/2025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2D172" w14:textId="77777777" w:rsidR="00586405" w:rsidRDefault="002263CE">
    <w:pPr>
      <w:tabs>
        <w:tab w:val="center" w:pos="4513"/>
        <w:tab w:val="right" w:pos="908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29B36" wp14:editId="0EC93E3E">
              <wp:simplePos x="0" y="0"/>
              <wp:positionH relativeFrom="page">
                <wp:posOffset>896417</wp:posOffset>
              </wp:positionH>
              <wp:positionV relativeFrom="page">
                <wp:posOffset>632460</wp:posOffset>
              </wp:positionV>
              <wp:extent cx="5769229" cy="6096"/>
              <wp:effectExtent l="0" t="0" r="0" b="0"/>
              <wp:wrapSquare wrapText="bothSides"/>
              <wp:docPr id="25929" name="Group 25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6935" name="Shape 2693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29" style="width:454.27pt;height:0.47998pt;position:absolute;mso-position-horizontal-relative:page;mso-position-horizontal:absolute;margin-left:70.584pt;mso-position-vertical-relative:page;margin-top:49.8pt;" coordsize="57692,60">
              <v:shape id="Shape 26936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MCAST IICT</w:t>
    </w:r>
    <w:r>
      <w:t xml:space="preserve"> </w:t>
    </w:r>
    <w:r>
      <w:tab/>
      <w:t xml:space="preserve"> </w:t>
    </w:r>
    <w:r>
      <w:tab/>
    </w:r>
    <w:r>
      <w:t>2024/2025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C3B9" w14:textId="77777777" w:rsidR="00586405" w:rsidRDefault="002263CE">
    <w:pPr>
      <w:tabs>
        <w:tab w:val="center" w:pos="4513"/>
        <w:tab w:val="right" w:pos="908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A7E1AC" wp14:editId="4A894C04">
              <wp:simplePos x="0" y="0"/>
              <wp:positionH relativeFrom="page">
                <wp:posOffset>896417</wp:posOffset>
              </wp:positionH>
              <wp:positionV relativeFrom="page">
                <wp:posOffset>632460</wp:posOffset>
              </wp:positionV>
              <wp:extent cx="5769229" cy="6096"/>
              <wp:effectExtent l="0" t="0" r="0" b="0"/>
              <wp:wrapSquare wrapText="bothSides"/>
              <wp:docPr id="25894" name="Group 25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6933" name="Shape 2693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94" style="width:454.27pt;height:0.47998pt;position:absolute;mso-position-horizontal-relative:page;mso-position-horizontal:absolute;margin-left:70.584pt;mso-position-vertical-relative:page;margin-top:49.8pt;" coordsize="57692,60">
              <v:shape id="Shape 26934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MCAST </w:t>
    </w:r>
    <w:r>
      <w:t>IICT</w:t>
    </w:r>
    <w:r>
      <w:t xml:space="preserve"> </w:t>
    </w:r>
    <w:r>
      <w:tab/>
      <w:t xml:space="preserve"> </w:t>
    </w:r>
    <w:r>
      <w:tab/>
    </w:r>
    <w:r>
      <w:t>2024/2025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6932"/>
    <w:multiLevelType w:val="hybridMultilevel"/>
    <w:tmpl w:val="CE8C7B38"/>
    <w:lvl w:ilvl="0" w:tplc="B7967FE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320B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5C90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240B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4C42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46D7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6CC0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9A6B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9A42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A854F2"/>
    <w:multiLevelType w:val="hybridMultilevel"/>
    <w:tmpl w:val="442EFD10"/>
    <w:lvl w:ilvl="0" w:tplc="00AABE2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32FF5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90FED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868E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B056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36E3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847E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E692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7284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E670E6"/>
    <w:multiLevelType w:val="multilevel"/>
    <w:tmpl w:val="13D6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821A6"/>
    <w:multiLevelType w:val="multilevel"/>
    <w:tmpl w:val="38A6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52691"/>
    <w:multiLevelType w:val="hybridMultilevel"/>
    <w:tmpl w:val="87E4A7DC"/>
    <w:lvl w:ilvl="0" w:tplc="2624C0D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4D5EE">
      <w:start w:val="1"/>
      <w:numFmt w:val="lowerLetter"/>
      <w:lvlText w:val="%2"/>
      <w:lvlJc w:val="left"/>
      <w:pPr>
        <w:ind w:left="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068C8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4C63CC">
      <w:start w:val="1"/>
      <w:numFmt w:val="decimal"/>
      <w:lvlText w:val="%4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EAA8D2">
      <w:start w:val="1"/>
      <w:numFmt w:val="lowerLetter"/>
      <w:lvlText w:val="%5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ED0">
      <w:start w:val="1"/>
      <w:numFmt w:val="lowerRoman"/>
      <w:lvlText w:val="%6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A5A90">
      <w:start w:val="1"/>
      <w:numFmt w:val="decimal"/>
      <w:lvlText w:val="%7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50F728">
      <w:start w:val="1"/>
      <w:numFmt w:val="lowerLetter"/>
      <w:lvlText w:val="%8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44845C">
      <w:start w:val="1"/>
      <w:numFmt w:val="lowerRoman"/>
      <w:lvlText w:val="%9"/>
      <w:lvlJc w:val="left"/>
      <w:pPr>
        <w:ind w:left="5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E513C5"/>
    <w:multiLevelType w:val="hybridMultilevel"/>
    <w:tmpl w:val="4888F364"/>
    <w:lvl w:ilvl="0" w:tplc="CF6C12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24E830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00E8E6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86975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AE717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FCB90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0624B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CC231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627BA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4A7F68"/>
    <w:multiLevelType w:val="hybridMultilevel"/>
    <w:tmpl w:val="3D9CEF72"/>
    <w:lvl w:ilvl="0" w:tplc="75CEEC4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9A6F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D813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6223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011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36AE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5EFA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126E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6286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4F47C7"/>
    <w:multiLevelType w:val="hybridMultilevel"/>
    <w:tmpl w:val="B7E8BAE0"/>
    <w:lvl w:ilvl="0" w:tplc="B97677F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A011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EA53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18D4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8E6A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D24A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EAC2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7201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7E81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2409C4"/>
    <w:multiLevelType w:val="hybridMultilevel"/>
    <w:tmpl w:val="C86A38C2"/>
    <w:lvl w:ilvl="0" w:tplc="D0166F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CDE6E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76A9C8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AA50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90691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DAEFB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6A79E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B098E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601F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D03CD5"/>
    <w:multiLevelType w:val="multilevel"/>
    <w:tmpl w:val="E540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B3FAF"/>
    <w:multiLevelType w:val="multilevel"/>
    <w:tmpl w:val="962C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034B67"/>
    <w:multiLevelType w:val="hybridMultilevel"/>
    <w:tmpl w:val="EC6C7B1E"/>
    <w:lvl w:ilvl="0" w:tplc="B3FEB128">
      <w:start w:val="1"/>
      <w:numFmt w:val="decimal"/>
      <w:lvlText w:val="%1."/>
      <w:lvlJc w:val="left"/>
      <w:pPr>
        <w:ind w:left="8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3012C4">
      <w:start w:val="1"/>
      <w:numFmt w:val="lowerLetter"/>
      <w:lvlText w:val="%2"/>
      <w:lvlJc w:val="left"/>
      <w:pPr>
        <w:ind w:left="15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C9E28">
      <w:start w:val="1"/>
      <w:numFmt w:val="lowerRoman"/>
      <w:lvlText w:val="%3"/>
      <w:lvlJc w:val="left"/>
      <w:pPr>
        <w:ind w:left="22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901DBA">
      <w:start w:val="1"/>
      <w:numFmt w:val="decimal"/>
      <w:lvlText w:val="%4"/>
      <w:lvlJc w:val="left"/>
      <w:pPr>
        <w:ind w:left="30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EE040A">
      <w:start w:val="1"/>
      <w:numFmt w:val="lowerLetter"/>
      <w:lvlText w:val="%5"/>
      <w:lvlJc w:val="left"/>
      <w:pPr>
        <w:ind w:left="37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8A002C">
      <w:start w:val="1"/>
      <w:numFmt w:val="lowerRoman"/>
      <w:lvlText w:val="%6"/>
      <w:lvlJc w:val="left"/>
      <w:pPr>
        <w:ind w:left="44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04ECBE">
      <w:start w:val="1"/>
      <w:numFmt w:val="decimal"/>
      <w:lvlText w:val="%7"/>
      <w:lvlJc w:val="left"/>
      <w:pPr>
        <w:ind w:left="51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7E9C0C">
      <w:start w:val="1"/>
      <w:numFmt w:val="lowerLetter"/>
      <w:lvlText w:val="%8"/>
      <w:lvlJc w:val="left"/>
      <w:pPr>
        <w:ind w:left="58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4AE7C">
      <w:start w:val="1"/>
      <w:numFmt w:val="lowerRoman"/>
      <w:lvlText w:val="%9"/>
      <w:lvlJc w:val="left"/>
      <w:pPr>
        <w:ind w:left="66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8842BB"/>
    <w:multiLevelType w:val="hybridMultilevel"/>
    <w:tmpl w:val="67801B10"/>
    <w:lvl w:ilvl="0" w:tplc="995279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3C278E2">
      <w:start w:val="1"/>
      <w:numFmt w:val="bullet"/>
      <w:lvlText w:val="❖"/>
      <w:lvlJc w:val="left"/>
      <w:pPr>
        <w:ind w:left="1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C04A72">
      <w:start w:val="1"/>
      <w:numFmt w:val="bullet"/>
      <w:lvlText w:val="▪"/>
      <w:lvlJc w:val="left"/>
      <w:pPr>
        <w:ind w:left="2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CACD9C">
      <w:start w:val="1"/>
      <w:numFmt w:val="bullet"/>
      <w:lvlText w:val="•"/>
      <w:lvlJc w:val="left"/>
      <w:pPr>
        <w:ind w:left="29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4E45A6">
      <w:start w:val="1"/>
      <w:numFmt w:val="bullet"/>
      <w:lvlText w:val="o"/>
      <w:lvlJc w:val="left"/>
      <w:pPr>
        <w:ind w:left="36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420D36">
      <w:start w:val="1"/>
      <w:numFmt w:val="bullet"/>
      <w:lvlText w:val="▪"/>
      <w:lvlJc w:val="left"/>
      <w:pPr>
        <w:ind w:left="43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0EB5DC">
      <w:start w:val="1"/>
      <w:numFmt w:val="bullet"/>
      <w:lvlText w:val="•"/>
      <w:lvlJc w:val="left"/>
      <w:pPr>
        <w:ind w:left="50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927668">
      <w:start w:val="1"/>
      <w:numFmt w:val="bullet"/>
      <w:lvlText w:val="o"/>
      <w:lvlJc w:val="left"/>
      <w:pPr>
        <w:ind w:left="5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52192C">
      <w:start w:val="1"/>
      <w:numFmt w:val="bullet"/>
      <w:lvlText w:val="▪"/>
      <w:lvlJc w:val="left"/>
      <w:pPr>
        <w:ind w:left="6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E634BF"/>
    <w:multiLevelType w:val="multilevel"/>
    <w:tmpl w:val="6F10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869557">
    <w:abstractNumId w:val="0"/>
  </w:num>
  <w:num w:numId="2" w16cid:durableId="22170098">
    <w:abstractNumId w:val="8"/>
  </w:num>
  <w:num w:numId="3" w16cid:durableId="334307327">
    <w:abstractNumId w:val="5"/>
  </w:num>
  <w:num w:numId="4" w16cid:durableId="544365499">
    <w:abstractNumId w:val="6"/>
  </w:num>
  <w:num w:numId="5" w16cid:durableId="1679769146">
    <w:abstractNumId w:val="1"/>
  </w:num>
  <w:num w:numId="6" w16cid:durableId="962422494">
    <w:abstractNumId w:val="11"/>
  </w:num>
  <w:num w:numId="7" w16cid:durableId="40441749">
    <w:abstractNumId w:val="4"/>
  </w:num>
  <w:num w:numId="8" w16cid:durableId="1021592931">
    <w:abstractNumId w:val="7"/>
  </w:num>
  <w:num w:numId="9" w16cid:durableId="259030721">
    <w:abstractNumId w:val="12"/>
  </w:num>
  <w:num w:numId="10" w16cid:durableId="2083791526">
    <w:abstractNumId w:val="10"/>
  </w:num>
  <w:num w:numId="11" w16cid:durableId="1251965756">
    <w:abstractNumId w:val="9"/>
  </w:num>
  <w:num w:numId="12" w16cid:durableId="1397776030">
    <w:abstractNumId w:val="13"/>
  </w:num>
  <w:num w:numId="13" w16cid:durableId="279994361">
    <w:abstractNumId w:val="3"/>
  </w:num>
  <w:num w:numId="14" w16cid:durableId="1164128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05"/>
    <w:rsid w:val="002263CE"/>
    <w:rsid w:val="00586405"/>
    <w:rsid w:val="00B1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8E38"/>
  <w15:docId w15:val="{FBDA39BD-36B1-421B-B807-564C558B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54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subject/>
  <dc:creator>pierred</dc:creator>
  <cp:keywords/>
  <cp:lastModifiedBy>Jake Zammit</cp:lastModifiedBy>
  <cp:revision>2</cp:revision>
  <dcterms:created xsi:type="dcterms:W3CDTF">2025-03-23T20:20:00Z</dcterms:created>
  <dcterms:modified xsi:type="dcterms:W3CDTF">2025-03-23T20:20:00Z</dcterms:modified>
</cp:coreProperties>
</file>