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307524" w14:textId="77777777" w:rsidR="004C16C6" w:rsidRPr="004C16C6" w:rsidRDefault="004C16C6" w:rsidP="004C16C6">
      <w:pPr>
        <w:rPr>
          <w:b/>
          <w:bCs/>
        </w:rPr>
      </w:pPr>
      <w:r w:rsidRPr="004C16C6">
        <w:rPr>
          <w:b/>
          <w:bCs/>
        </w:rPr>
        <w:t>1. INTRODUCCIÓN Y JUSTIFICACIÓN DEL PROYECTO</w:t>
      </w:r>
    </w:p>
    <w:p w14:paraId="5E0A938F" w14:textId="77777777" w:rsidR="004C16C6" w:rsidRPr="004C16C6" w:rsidRDefault="004C16C6" w:rsidP="004C16C6">
      <w:pPr>
        <w:rPr>
          <w:b/>
          <w:bCs/>
        </w:rPr>
      </w:pPr>
      <w:r w:rsidRPr="004C16C6">
        <w:rPr>
          <w:b/>
          <w:bCs/>
        </w:rPr>
        <w:t>1.1. Contexto y Problemática</w:t>
      </w:r>
    </w:p>
    <w:p w14:paraId="56CBB89B" w14:textId="77777777" w:rsidR="004C16C6" w:rsidRPr="004C16C6" w:rsidRDefault="004C16C6" w:rsidP="004C16C6">
      <w:r w:rsidRPr="004C16C6">
        <w:t>En el ecosistema actual de la Formación Profesional (FP), la gestión de las Formación en Centros de Trabajo (FCT) padece de una excesiva burocratización. El uso de documentos físicos, correos electrónicos dispersos y hojas de cálculo para el seguimiento de la bitácora genera una pérdida de eficiencia y una falta de visibilidad en tiempo real para todas las partes implicadas: instituto, alumno y empresa.</w:t>
      </w:r>
    </w:p>
    <w:p w14:paraId="6075EA7F" w14:textId="77777777" w:rsidR="004C16C6" w:rsidRPr="004C16C6" w:rsidRDefault="004C16C6" w:rsidP="004C16C6">
      <w:pPr>
        <w:rPr>
          <w:b/>
          <w:bCs/>
        </w:rPr>
      </w:pPr>
      <w:r w:rsidRPr="004C16C6">
        <w:rPr>
          <w:b/>
          <w:bCs/>
        </w:rPr>
        <w:t xml:space="preserve">1.2. La Propuesta: </w:t>
      </w:r>
      <w:proofErr w:type="spellStart"/>
      <w:r w:rsidRPr="004C16C6">
        <w:rPr>
          <w:b/>
          <w:bCs/>
        </w:rPr>
        <w:t>EduConect</w:t>
      </w:r>
      <w:proofErr w:type="spellEnd"/>
    </w:p>
    <w:p w14:paraId="26B20253" w14:textId="77777777" w:rsidR="004C16C6" w:rsidRPr="004C16C6" w:rsidRDefault="004C16C6" w:rsidP="004C16C6">
      <w:proofErr w:type="spellStart"/>
      <w:r w:rsidRPr="004C16C6">
        <w:rPr>
          <w:b/>
          <w:bCs/>
        </w:rPr>
        <w:t>EduConect</w:t>
      </w:r>
      <w:proofErr w:type="spellEnd"/>
      <w:r w:rsidRPr="004C16C6">
        <w:t xml:space="preserve"> nace como una solución integral de digitalización. El objetivo es centralizar el ciclo de vida completo de las prácticas: desde la validación académica del alumno hasta la firma digital del convenio y el seguimiento diario de actividades. Mediante una arquitectura desacoplada y un sistema robusto de roles, la plataforma garantiza la integridad de los datos y agiliza la comunicación mediante notificaciones en tiempo real.</w:t>
      </w:r>
    </w:p>
    <w:p w14:paraId="160FEB1E" w14:textId="77777777" w:rsidR="004C16C6" w:rsidRPr="004C16C6" w:rsidRDefault="004C16C6" w:rsidP="004C16C6">
      <w:r w:rsidRPr="004C16C6">
        <w:pict w14:anchorId="71B6E548">
          <v:rect id="_x0000_i1043" style="width:0;height:1.5pt" o:hralign="center" o:hrstd="t" o:hr="t" fillcolor="#a0a0a0" stroked="f"/>
        </w:pict>
      </w:r>
    </w:p>
    <w:p w14:paraId="7BBBA3E1" w14:textId="77777777" w:rsidR="004C16C6" w:rsidRPr="004C16C6" w:rsidRDefault="004C16C6" w:rsidP="004C16C6">
      <w:pPr>
        <w:rPr>
          <w:b/>
          <w:bCs/>
        </w:rPr>
      </w:pPr>
      <w:r w:rsidRPr="004C16C6">
        <w:rPr>
          <w:b/>
          <w:bCs/>
        </w:rPr>
        <w:t>2. ANÁLISIS DE REQUISITOS: CASOS DE USO POR ROL</w:t>
      </w:r>
    </w:p>
    <w:p w14:paraId="688AE19A" w14:textId="77777777" w:rsidR="004C16C6" w:rsidRPr="004C16C6" w:rsidRDefault="004C16C6" w:rsidP="004C16C6">
      <w:pPr>
        <w:rPr>
          <w:b/>
          <w:bCs/>
        </w:rPr>
      </w:pPr>
      <w:r w:rsidRPr="004C16C6">
        <w:rPr>
          <w:b/>
          <w:bCs/>
        </w:rPr>
        <w:t>2.1. Super Administrador (Control Global)</w:t>
      </w:r>
    </w:p>
    <w:p w14:paraId="32FDBC52" w14:textId="77777777" w:rsidR="004C16C6" w:rsidRPr="004C16C6" w:rsidRDefault="004C16C6" w:rsidP="004C16C6">
      <w:pPr>
        <w:numPr>
          <w:ilvl w:val="0"/>
          <w:numId w:val="1"/>
        </w:numPr>
      </w:pPr>
      <w:r w:rsidRPr="004C16C6">
        <w:rPr>
          <w:b/>
          <w:bCs/>
        </w:rPr>
        <w:t>Gestión de Entidades:</w:t>
      </w:r>
      <w:r w:rsidRPr="004C16C6">
        <w:t xml:space="preserve"> Alta y baja de Centros Educativos e institutos.</w:t>
      </w:r>
    </w:p>
    <w:p w14:paraId="4B2E546E" w14:textId="77777777" w:rsidR="004C16C6" w:rsidRPr="004C16C6" w:rsidRDefault="004C16C6" w:rsidP="004C16C6">
      <w:pPr>
        <w:numPr>
          <w:ilvl w:val="0"/>
          <w:numId w:val="1"/>
        </w:numPr>
      </w:pPr>
      <w:r w:rsidRPr="004C16C6">
        <w:rPr>
          <w:b/>
          <w:bCs/>
        </w:rPr>
        <w:t>Configuración Académica:</w:t>
      </w:r>
      <w:r w:rsidRPr="004C16C6">
        <w:t xml:space="preserve"> Gestión del catálogo de Ciclos Formativos (Grados).</w:t>
      </w:r>
    </w:p>
    <w:p w14:paraId="4B69D41B" w14:textId="77777777" w:rsidR="004C16C6" w:rsidRPr="004C16C6" w:rsidRDefault="004C16C6" w:rsidP="004C16C6">
      <w:pPr>
        <w:numPr>
          <w:ilvl w:val="0"/>
          <w:numId w:val="1"/>
        </w:numPr>
      </w:pPr>
      <w:r w:rsidRPr="004C16C6">
        <w:rPr>
          <w:b/>
          <w:bCs/>
        </w:rPr>
        <w:t>Auditoría:</w:t>
      </w:r>
      <w:r w:rsidRPr="004C16C6">
        <w:t xml:space="preserve"> Supervisión de usuarios globales para garantizar la seguridad del sistema.</w:t>
      </w:r>
    </w:p>
    <w:p w14:paraId="35FAE8F9" w14:textId="77777777" w:rsidR="004C16C6" w:rsidRPr="004C16C6" w:rsidRDefault="004C16C6" w:rsidP="004C16C6">
      <w:pPr>
        <w:rPr>
          <w:b/>
          <w:bCs/>
        </w:rPr>
      </w:pPr>
      <w:r w:rsidRPr="004C16C6">
        <w:rPr>
          <w:b/>
          <w:bCs/>
        </w:rPr>
        <w:t>2.2. Tutor de Centro (Gestor Académico)</w:t>
      </w:r>
    </w:p>
    <w:p w14:paraId="75C87823" w14:textId="77777777" w:rsidR="004C16C6" w:rsidRPr="004C16C6" w:rsidRDefault="004C16C6" w:rsidP="004C16C6">
      <w:pPr>
        <w:numPr>
          <w:ilvl w:val="0"/>
          <w:numId w:val="2"/>
        </w:numPr>
      </w:pPr>
      <w:r w:rsidRPr="004C16C6">
        <w:rPr>
          <w:b/>
          <w:bCs/>
        </w:rPr>
        <w:t>Validación de Usuarios:</w:t>
      </w:r>
      <w:r w:rsidRPr="004C16C6">
        <w:t xml:space="preserve"> Aprobación de registros de alumnos de su centro.</w:t>
      </w:r>
    </w:p>
    <w:p w14:paraId="26B5D532" w14:textId="77777777" w:rsidR="004C16C6" w:rsidRPr="004C16C6" w:rsidRDefault="004C16C6" w:rsidP="004C16C6">
      <w:pPr>
        <w:numPr>
          <w:ilvl w:val="0"/>
          <w:numId w:val="2"/>
        </w:numPr>
      </w:pPr>
      <w:r w:rsidRPr="004C16C6">
        <w:rPr>
          <w:b/>
          <w:bCs/>
        </w:rPr>
        <w:t>Supervisión de Convenios:</w:t>
      </w:r>
      <w:r w:rsidRPr="004C16C6">
        <w:t xml:space="preserve"> Revisión de condiciones de prácticas antes de la firma.</w:t>
      </w:r>
    </w:p>
    <w:p w14:paraId="28C0AA05" w14:textId="77777777" w:rsidR="004C16C6" w:rsidRPr="004C16C6" w:rsidRDefault="004C16C6" w:rsidP="004C16C6">
      <w:pPr>
        <w:numPr>
          <w:ilvl w:val="0"/>
          <w:numId w:val="2"/>
        </w:numPr>
      </w:pPr>
      <w:r w:rsidRPr="004C16C6">
        <w:rPr>
          <w:b/>
          <w:bCs/>
        </w:rPr>
        <w:t>Firma Digital (Fase 1):</w:t>
      </w:r>
      <w:r w:rsidRPr="004C16C6">
        <w:t xml:space="preserve"> Estampa la primera firma digital para habilitar el proceso legal.</w:t>
      </w:r>
    </w:p>
    <w:p w14:paraId="024746E8" w14:textId="77777777" w:rsidR="004C16C6" w:rsidRPr="004C16C6" w:rsidRDefault="004C16C6" w:rsidP="004C16C6">
      <w:pPr>
        <w:rPr>
          <w:b/>
          <w:bCs/>
        </w:rPr>
      </w:pPr>
      <w:r w:rsidRPr="004C16C6">
        <w:rPr>
          <w:b/>
          <w:bCs/>
        </w:rPr>
        <w:t>2.3. Alumno (Actor Principal)</w:t>
      </w:r>
    </w:p>
    <w:p w14:paraId="0377D188" w14:textId="77777777" w:rsidR="004C16C6" w:rsidRPr="004C16C6" w:rsidRDefault="004C16C6" w:rsidP="004C16C6">
      <w:pPr>
        <w:numPr>
          <w:ilvl w:val="0"/>
          <w:numId w:val="3"/>
        </w:numPr>
      </w:pPr>
      <w:r w:rsidRPr="004C16C6">
        <w:rPr>
          <w:b/>
          <w:bCs/>
        </w:rPr>
        <w:t>Gestión de Perfil:</w:t>
      </w:r>
      <w:r w:rsidRPr="004C16C6">
        <w:t xml:space="preserve"> Creación de CV digital, habilidades y carga de documentos.</w:t>
      </w:r>
    </w:p>
    <w:p w14:paraId="26ADF812" w14:textId="77777777" w:rsidR="004C16C6" w:rsidRPr="004C16C6" w:rsidRDefault="004C16C6" w:rsidP="004C16C6">
      <w:pPr>
        <w:numPr>
          <w:ilvl w:val="0"/>
          <w:numId w:val="3"/>
        </w:numPr>
      </w:pPr>
      <w:r w:rsidRPr="004C16C6">
        <w:rPr>
          <w:b/>
          <w:bCs/>
        </w:rPr>
        <w:t>Búsqueda de Prácticas:</w:t>
      </w:r>
      <w:r w:rsidRPr="004C16C6">
        <w:t xml:space="preserve"> Postulación a ofertas publicadas por empresas.</w:t>
      </w:r>
    </w:p>
    <w:p w14:paraId="7B1294B5" w14:textId="77777777" w:rsidR="004C16C6" w:rsidRPr="004C16C6" w:rsidRDefault="004C16C6" w:rsidP="004C16C6">
      <w:pPr>
        <w:numPr>
          <w:ilvl w:val="0"/>
          <w:numId w:val="3"/>
        </w:numPr>
      </w:pPr>
      <w:r w:rsidRPr="004C16C6">
        <w:rPr>
          <w:b/>
          <w:bCs/>
        </w:rPr>
        <w:lastRenderedPageBreak/>
        <w:t>Bitácora Diaria:</w:t>
      </w:r>
      <w:r w:rsidRPr="004C16C6">
        <w:t xml:space="preserve"> Registro de horas y tareas con flujo de </w:t>
      </w:r>
      <w:proofErr w:type="spellStart"/>
      <w:r w:rsidRPr="004C16C6">
        <w:t>feedback</w:t>
      </w:r>
      <w:proofErr w:type="spellEnd"/>
      <w:r w:rsidRPr="004C16C6">
        <w:t xml:space="preserve"> directo.</w:t>
      </w:r>
    </w:p>
    <w:p w14:paraId="12DFCDF8" w14:textId="77777777" w:rsidR="004C16C6" w:rsidRPr="004C16C6" w:rsidRDefault="004C16C6" w:rsidP="004C16C6">
      <w:pPr>
        <w:rPr>
          <w:b/>
          <w:bCs/>
        </w:rPr>
      </w:pPr>
      <w:r w:rsidRPr="004C16C6">
        <w:rPr>
          <w:b/>
          <w:bCs/>
        </w:rPr>
        <w:t>2.4. Empresa y Tutor de Empresa (Gestión Laboral)</w:t>
      </w:r>
    </w:p>
    <w:p w14:paraId="2EED55AC" w14:textId="77777777" w:rsidR="004C16C6" w:rsidRPr="004C16C6" w:rsidRDefault="004C16C6" w:rsidP="004C16C6">
      <w:pPr>
        <w:numPr>
          <w:ilvl w:val="0"/>
          <w:numId w:val="4"/>
        </w:numPr>
      </w:pPr>
      <w:r w:rsidRPr="004C16C6">
        <w:rPr>
          <w:b/>
          <w:bCs/>
        </w:rPr>
        <w:t>Publicación de Vacantes:</w:t>
      </w:r>
      <w:r w:rsidRPr="004C16C6">
        <w:t xml:space="preserve"> Creación de ofertas detallando requisitos.</w:t>
      </w:r>
    </w:p>
    <w:p w14:paraId="61FC7243" w14:textId="77777777" w:rsidR="004C16C6" w:rsidRPr="004C16C6" w:rsidRDefault="004C16C6" w:rsidP="004C16C6">
      <w:pPr>
        <w:numPr>
          <w:ilvl w:val="0"/>
          <w:numId w:val="4"/>
        </w:numPr>
      </w:pPr>
      <w:r w:rsidRPr="004C16C6">
        <w:rPr>
          <w:b/>
          <w:bCs/>
        </w:rPr>
        <w:t>Selección de Talento:</w:t>
      </w:r>
      <w:r w:rsidRPr="004C16C6">
        <w:t xml:space="preserve"> Gestión del flujo de candidaturas (Admitir/Rechazar).</w:t>
      </w:r>
    </w:p>
    <w:p w14:paraId="2CB858D2" w14:textId="77777777" w:rsidR="004C16C6" w:rsidRPr="004C16C6" w:rsidRDefault="004C16C6" w:rsidP="004C16C6">
      <w:pPr>
        <w:numPr>
          <w:ilvl w:val="0"/>
          <w:numId w:val="4"/>
        </w:numPr>
      </w:pPr>
      <w:r w:rsidRPr="004C16C6">
        <w:rPr>
          <w:b/>
          <w:bCs/>
        </w:rPr>
        <w:t>Validación de Bitácora:</w:t>
      </w:r>
      <w:r w:rsidRPr="004C16C6">
        <w:t xml:space="preserve"> Supervisión y aprobación de tareas diarias del alumno.</w:t>
      </w:r>
    </w:p>
    <w:p w14:paraId="37343A05" w14:textId="77777777" w:rsidR="004C16C6" w:rsidRPr="004C16C6" w:rsidRDefault="004C16C6" w:rsidP="004C16C6">
      <w:pPr>
        <w:numPr>
          <w:ilvl w:val="0"/>
          <w:numId w:val="4"/>
        </w:numPr>
      </w:pPr>
      <w:r w:rsidRPr="004C16C6">
        <w:rPr>
          <w:b/>
          <w:bCs/>
        </w:rPr>
        <w:t>Firma Digital (Fase 2):</w:t>
      </w:r>
      <w:r w:rsidRPr="004C16C6">
        <w:t xml:space="preserve"> Cierre legal del convenio y generación del PDF oficial.</w:t>
      </w:r>
    </w:p>
    <w:p w14:paraId="69A2A177" w14:textId="77777777" w:rsidR="004C16C6" w:rsidRPr="004C16C6" w:rsidRDefault="004C16C6" w:rsidP="004C16C6">
      <w:r w:rsidRPr="004C16C6">
        <w:pict w14:anchorId="1086FD4F">
          <v:rect id="_x0000_i1044" style="width:0;height:1.5pt" o:hralign="center" o:hrstd="t" o:hr="t" fillcolor="#a0a0a0" stroked="f"/>
        </w:pict>
      </w:r>
    </w:p>
    <w:p w14:paraId="1F192F4B" w14:textId="77777777" w:rsidR="004C16C6" w:rsidRPr="004C16C6" w:rsidRDefault="004C16C6" w:rsidP="004C16C6">
      <w:pPr>
        <w:rPr>
          <w:b/>
          <w:bCs/>
        </w:rPr>
      </w:pPr>
      <w:r w:rsidRPr="004C16C6">
        <w:rPr>
          <w:b/>
          <w:bCs/>
        </w:rPr>
        <w:t>3. DISEÑO DE DATOS Y ARQUITECTURA</w:t>
      </w:r>
    </w:p>
    <w:p w14:paraId="24381AA7" w14:textId="77777777" w:rsidR="004C16C6" w:rsidRPr="004C16C6" w:rsidRDefault="004C16C6" w:rsidP="004C16C6">
      <w:r w:rsidRPr="004C16C6">
        <w:t xml:space="preserve">Para soportar este flujo, se ha diseñado un modelo relacional en </w:t>
      </w:r>
      <w:r w:rsidRPr="004C16C6">
        <w:rPr>
          <w:b/>
          <w:bCs/>
        </w:rPr>
        <w:t>MySQL 8</w:t>
      </w:r>
      <w:r w:rsidRPr="004C16C6">
        <w:t xml:space="preserve"> gestionado mediante </w:t>
      </w:r>
      <w:r w:rsidRPr="004C16C6">
        <w:rPr>
          <w:b/>
          <w:bCs/>
        </w:rPr>
        <w:t>Doctrine ORM</w:t>
      </w:r>
      <w:r w:rsidRPr="004C16C6">
        <w:t xml:space="preserve"> en el </w:t>
      </w:r>
      <w:proofErr w:type="spellStart"/>
      <w:r w:rsidRPr="004C16C6">
        <w:t>backend</w:t>
      </w:r>
      <w:proofErr w:type="spellEnd"/>
      <w:r w:rsidRPr="004C16C6">
        <w:t>.</w:t>
      </w:r>
    </w:p>
    <w:p w14:paraId="17633A4F" w14:textId="77777777" w:rsidR="004C16C6" w:rsidRPr="004C16C6" w:rsidRDefault="004C16C6" w:rsidP="004C16C6">
      <w:pPr>
        <w:numPr>
          <w:ilvl w:val="0"/>
          <w:numId w:val="5"/>
        </w:numPr>
      </w:pPr>
      <w:r w:rsidRPr="004C16C6">
        <w:rPr>
          <w:b/>
          <w:bCs/>
        </w:rPr>
        <w:t xml:space="preserve">Entidad </w:t>
      </w:r>
      <w:proofErr w:type="spellStart"/>
      <w:r w:rsidRPr="004C16C6">
        <w:rPr>
          <w:b/>
          <w:bCs/>
        </w:rPr>
        <w:t>User</w:t>
      </w:r>
      <w:proofErr w:type="spellEnd"/>
      <w:r w:rsidRPr="004C16C6">
        <w:rPr>
          <w:b/>
          <w:bCs/>
        </w:rPr>
        <w:t>:</w:t>
      </w:r>
      <w:r w:rsidRPr="004C16C6">
        <w:t xml:space="preserve"> Base para la autenticación con sistema de roles JSON.</w:t>
      </w:r>
    </w:p>
    <w:p w14:paraId="54C0A0AB" w14:textId="77777777" w:rsidR="004C16C6" w:rsidRPr="004C16C6" w:rsidRDefault="004C16C6" w:rsidP="004C16C6">
      <w:pPr>
        <w:numPr>
          <w:ilvl w:val="0"/>
          <w:numId w:val="5"/>
        </w:numPr>
      </w:pPr>
      <w:r w:rsidRPr="004C16C6">
        <w:rPr>
          <w:b/>
          <w:bCs/>
        </w:rPr>
        <w:t>Entidad Alumno:</w:t>
      </w:r>
      <w:r w:rsidRPr="004C16C6">
        <w:t xml:space="preserve"> Perfil extendido con CV, habilidades y estado de validación.</w:t>
      </w:r>
    </w:p>
    <w:p w14:paraId="7CE0B442" w14:textId="77777777" w:rsidR="004C16C6" w:rsidRPr="004C16C6" w:rsidRDefault="004C16C6" w:rsidP="004C16C6">
      <w:pPr>
        <w:numPr>
          <w:ilvl w:val="0"/>
          <w:numId w:val="5"/>
        </w:numPr>
      </w:pPr>
      <w:r w:rsidRPr="004C16C6">
        <w:rPr>
          <w:b/>
          <w:bCs/>
        </w:rPr>
        <w:t>Entidad Oferta:</w:t>
      </w:r>
      <w:r w:rsidRPr="004C16C6">
        <w:t xml:space="preserve"> Relacionada con la Empresa y el Tutor de Empresa asignado.</w:t>
      </w:r>
    </w:p>
    <w:p w14:paraId="537036A5" w14:textId="77777777" w:rsidR="004C16C6" w:rsidRPr="004C16C6" w:rsidRDefault="004C16C6" w:rsidP="004C16C6">
      <w:pPr>
        <w:numPr>
          <w:ilvl w:val="0"/>
          <w:numId w:val="5"/>
        </w:numPr>
      </w:pPr>
      <w:r w:rsidRPr="004C16C6">
        <w:rPr>
          <w:b/>
          <w:bCs/>
        </w:rPr>
        <w:t>Entidad Candidatura:</w:t>
      </w:r>
      <w:r w:rsidRPr="004C16C6">
        <w:t xml:space="preserve"> Tabla </w:t>
      </w:r>
      <w:proofErr w:type="spellStart"/>
      <w:r w:rsidRPr="004C16C6">
        <w:t>pivot</w:t>
      </w:r>
      <w:proofErr w:type="spellEnd"/>
      <w:r w:rsidRPr="004C16C6">
        <w:t xml:space="preserve"> con estados (PENDIENTE, ADMITIDO, RECHAZADO).</w:t>
      </w:r>
    </w:p>
    <w:p w14:paraId="12ED3CB9" w14:textId="77777777" w:rsidR="004C16C6" w:rsidRPr="004C16C6" w:rsidRDefault="004C16C6" w:rsidP="004C16C6">
      <w:pPr>
        <w:numPr>
          <w:ilvl w:val="0"/>
          <w:numId w:val="5"/>
        </w:numPr>
      </w:pPr>
      <w:r w:rsidRPr="004C16C6">
        <w:rPr>
          <w:b/>
          <w:bCs/>
        </w:rPr>
        <w:t>Entidad Convenio:</w:t>
      </w:r>
      <w:r w:rsidRPr="004C16C6">
        <w:t xml:space="preserve"> Orquestador legal que almacena firmas y genera el documento final.</w:t>
      </w:r>
    </w:p>
    <w:p w14:paraId="323F4473" w14:textId="77777777" w:rsidR="004C16C6" w:rsidRPr="004C16C6" w:rsidRDefault="004C16C6" w:rsidP="004C16C6">
      <w:pPr>
        <w:numPr>
          <w:ilvl w:val="0"/>
          <w:numId w:val="5"/>
        </w:numPr>
      </w:pPr>
      <w:r w:rsidRPr="004C16C6">
        <w:rPr>
          <w:b/>
          <w:bCs/>
        </w:rPr>
        <w:t>Entidad Diario/Notificación:</w:t>
      </w:r>
      <w:r w:rsidRPr="004C16C6">
        <w:t xml:space="preserve"> Gestión de la bitácora y sistema de avisos en tiempo real.</w:t>
      </w:r>
    </w:p>
    <w:p w14:paraId="4031AEF1" w14:textId="77777777" w:rsidR="004C16C6" w:rsidRPr="004C16C6" w:rsidRDefault="004C16C6" w:rsidP="004C16C6">
      <w:r w:rsidRPr="004C16C6">
        <w:pict w14:anchorId="25B086CF">
          <v:rect id="_x0000_i1045" style="width:0;height:1.5pt" o:hralign="center" o:hrstd="t" o:hr="t" fillcolor="#a0a0a0" stroked="f"/>
        </w:pict>
      </w:r>
    </w:p>
    <w:p w14:paraId="4D11321C" w14:textId="77777777" w:rsidR="004C16C6" w:rsidRPr="004C16C6" w:rsidRDefault="004C16C6" w:rsidP="004C16C6">
      <w:pPr>
        <w:rPr>
          <w:b/>
          <w:bCs/>
        </w:rPr>
      </w:pPr>
      <w:r w:rsidRPr="004C16C6">
        <w:rPr>
          <w:b/>
          <w:bCs/>
        </w:rPr>
        <w:t>4. DISEÑO VISUAL Y ESTRATEGIA UI/UX</w:t>
      </w:r>
    </w:p>
    <w:p w14:paraId="27BC3EDB" w14:textId="77777777" w:rsidR="004C16C6" w:rsidRPr="004C16C6" w:rsidRDefault="004C16C6" w:rsidP="004C16C6">
      <w:pPr>
        <w:rPr>
          <w:b/>
          <w:bCs/>
        </w:rPr>
      </w:pPr>
      <w:r w:rsidRPr="004C16C6">
        <w:rPr>
          <w:b/>
          <w:bCs/>
        </w:rPr>
        <w:t xml:space="preserve">4.1. Filosofía de Diseño: "Professional Trust &amp; </w:t>
      </w:r>
      <w:proofErr w:type="spellStart"/>
      <w:r w:rsidRPr="004C16C6">
        <w:rPr>
          <w:b/>
          <w:bCs/>
        </w:rPr>
        <w:t>Clarity</w:t>
      </w:r>
      <w:proofErr w:type="spellEnd"/>
      <w:r w:rsidRPr="004C16C6">
        <w:rPr>
          <w:b/>
          <w:bCs/>
        </w:rPr>
        <w:t>"</w:t>
      </w:r>
    </w:p>
    <w:p w14:paraId="7BC4137F" w14:textId="77777777" w:rsidR="004C16C6" w:rsidRPr="004C16C6" w:rsidRDefault="004C16C6" w:rsidP="004C16C6">
      <w:r w:rsidRPr="004C16C6">
        <w:t xml:space="preserve">La interfaz de </w:t>
      </w:r>
      <w:proofErr w:type="spellStart"/>
      <w:r w:rsidRPr="004C16C6">
        <w:t>EduConect</w:t>
      </w:r>
      <w:proofErr w:type="spellEnd"/>
      <w:r w:rsidRPr="004C16C6">
        <w:t xml:space="preserve"> se basa en la confianza e institucionalidad. Se ha adoptado una estética </w:t>
      </w:r>
      <w:proofErr w:type="spellStart"/>
      <w:r w:rsidRPr="004C16C6">
        <w:rPr>
          <w:i/>
          <w:iCs/>
        </w:rPr>
        <w:t>Clean</w:t>
      </w:r>
      <w:proofErr w:type="spellEnd"/>
      <w:r w:rsidRPr="004C16C6">
        <w:rPr>
          <w:i/>
          <w:iCs/>
        </w:rPr>
        <w:t xml:space="preserve"> &amp; </w:t>
      </w:r>
      <w:proofErr w:type="spellStart"/>
      <w:r w:rsidRPr="004C16C6">
        <w:rPr>
          <w:i/>
          <w:iCs/>
        </w:rPr>
        <w:t>Corporate</w:t>
      </w:r>
      <w:proofErr w:type="spellEnd"/>
      <w:r w:rsidRPr="004C16C6">
        <w:t xml:space="preserve"> que elimina el ruido visual, permitiendo que los usuarios se concentren en tareas críticas (firmas y gestión) mediante una arquitectura de información clara.</w:t>
      </w:r>
    </w:p>
    <w:p w14:paraId="2C2CFB54" w14:textId="77777777" w:rsidR="004C16C6" w:rsidRPr="004C16C6" w:rsidRDefault="004C16C6" w:rsidP="004C16C6">
      <w:pPr>
        <w:rPr>
          <w:b/>
          <w:bCs/>
        </w:rPr>
      </w:pPr>
      <w:r w:rsidRPr="004C16C6">
        <w:rPr>
          <w:b/>
          <w:bCs/>
        </w:rPr>
        <w:t>4.2. Sistema de Diseño y Guía de Estilo</w:t>
      </w:r>
    </w:p>
    <w:p w14:paraId="54B299A9" w14:textId="77777777" w:rsidR="004C16C6" w:rsidRPr="004C16C6" w:rsidRDefault="004C16C6" w:rsidP="004C16C6">
      <w:r w:rsidRPr="004C16C6">
        <w:lastRenderedPageBreak/>
        <w:t xml:space="preserve">Se utiliza un enfoque de </w:t>
      </w:r>
      <w:proofErr w:type="spellStart"/>
      <w:r w:rsidRPr="004C16C6">
        <w:rPr>
          <w:b/>
          <w:bCs/>
        </w:rPr>
        <w:t>Atomic</w:t>
      </w:r>
      <w:proofErr w:type="spellEnd"/>
      <w:r w:rsidRPr="004C16C6">
        <w:rPr>
          <w:b/>
          <w:bCs/>
        </w:rPr>
        <w:t xml:space="preserve"> </w:t>
      </w:r>
      <w:proofErr w:type="spellStart"/>
      <w:r w:rsidRPr="004C16C6">
        <w:rPr>
          <w:b/>
          <w:bCs/>
        </w:rPr>
        <w:t>Design</w:t>
      </w:r>
      <w:proofErr w:type="spellEnd"/>
      <w:r w:rsidRPr="004C16C6">
        <w:t xml:space="preserve"> para garantizar la coherencia de los componentes en toda la plataforma.</w:t>
      </w:r>
    </w:p>
    <w:p w14:paraId="62BDC18F" w14:textId="77777777" w:rsidR="004C16C6" w:rsidRPr="004C16C6" w:rsidRDefault="004C16C6" w:rsidP="004C16C6">
      <w:pPr>
        <w:rPr>
          <w:b/>
          <w:bCs/>
        </w:rPr>
      </w:pPr>
      <w:r w:rsidRPr="004C16C6">
        <w:rPr>
          <w:b/>
          <w:bCs/>
        </w:rPr>
        <w:t>Paleta de Colores y Significado UX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8"/>
        <w:gridCol w:w="1880"/>
        <w:gridCol w:w="1532"/>
        <w:gridCol w:w="2967"/>
      </w:tblGrid>
      <w:tr w:rsidR="004C16C6" w:rsidRPr="004C16C6" w14:paraId="56DC7C64" w14:textId="77777777" w:rsidTr="004C16C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B76AA2" w14:textId="77777777" w:rsidR="004C16C6" w:rsidRPr="004C16C6" w:rsidRDefault="004C16C6" w:rsidP="004C16C6">
            <w:r w:rsidRPr="004C16C6">
              <w:rPr>
                <w:b/>
                <w:bCs/>
              </w:rPr>
              <w:t>Uso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82A0F8" w14:textId="77777777" w:rsidR="004C16C6" w:rsidRPr="004C16C6" w:rsidRDefault="004C16C6" w:rsidP="004C16C6">
            <w:r w:rsidRPr="004C16C6">
              <w:rPr>
                <w:b/>
                <w:bCs/>
              </w:rPr>
              <w:t>Tono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6614F2" w14:textId="77777777" w:rsidR="004C16C6" w:rsidRPr="004C16C6" w:rsidRDefault="004C16C6" w:rsidP="004C16C6">
            <w:r w:rsidRPr="004C16C6">
              <w:rPr>
                <w:b/>
                <w:bCs/>
              </w:rPr>
              <w:t>Hexadecimal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3E735C" w14:textId="77777777" w:rsidR="004C16C6" w:rsidRPr="004C16C6" w:rsidRDefault="004C16C6" w:rsidP="004C16C6">
            <w:r w:rsidRPr="004C16C6">
              <w:rPr>
                <w:b/>
                <w:bCs/>
              </w:rPr>
              <w:t>Significado</w:t>
            </w:r>
          </w:p>
        </w:tc>
      </w:tr>
      <w:tr w:rsidR="004C16C6" w:rsidRPr="004C16C6" w14:paraId="52A8C864" w14:textId="77777777" w:rsidTr="004C16C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9CFEB7" w14:textId="77777777" w:rsidR="004C16C6" w:rsidRPr="004C16C6" w:rsidRDefault="004C16C6" w:rsidP="004C16C6">
            <w:r w:rsidRPr="004C16C6">
              <w:rPr>
                <w:b/>
                <w:bCs/>
              </w:rPr>
              <w:t>Primario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E48C06" w14:textId="77777777" w:rsidR="004C16C6" w:rsidRPr="004C16C6" w:rsidRDefault="004C16C6" w:rsidP="004C16C6">
            <w:r w:rsidRPr="004C16C6">
              <w:t>Azul Institucional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DC77FB" w14:textId="77777777" w:rsidR="004C16C6" w:rsidRPr="004C16C6" w:rsidRDefault="004C16C6" w:rsidP="004C16C6">
            <w:r w:rsidRPr="004C16C6">
              <w:t>#1E40AF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F39BB2" w14:textId="77777777" w:rsidR="004C16C6" w:rsidRPr="004C16C6" w:rsidRDefault="004C16C6" w:rsidP="004C16C6">
            <w:r w:rsidRPr="004C16C6">
              <w:t>Autoridad y seriedad.</w:t>
            </w:r>
          </w:p>
        </w:tc>
      </w:tr>
      <w:tr w:rsidR="004C16C6" w:rsidRPr="004C16C6" w14:paraId="413A9CCE" w14:textId="77777777" w:rsidTr="004C16C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1C7E2B" w14:textId="77777777" w:rsidR="004C16C6" w:rsidRPr="004C16C6" w:rsidRDefault="004C16C6" w:rsidP="004C16C6">
            <w:r w:rsidRPr="004C16C6">
              <w:rPr>
                <w:b/>
                <w:bCs/>
              </w:rPr>
              <w:t>Éxito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21094B" w14:textId="77777777" w:rsidR="004C16C6" w:rsidRPr="004C16C6" w:rsidRDefault="004C16C6" w:rsidP="004C16C6">
            <w:r w:rsidRPr="004C16C6">
              <w:t>Verde Esmeralda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6E5BA3" w14:textId="77777777" w:rsidR="004C16C6" w:rsidRPr="004C16C6" w:rsidRDefault="004C16C6" w:rsidP="004C16C6">
            <w:r w:rsidRPr="004C16C6">
              <w:t>#10B981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BE4A72" w14:textId="77777777" w:rsidR="004C16C6" w:rsidRPr="004C16C6" w:rsidRDefault="004C16C6" w:rsidP="004C16C6">
            <w:r w:rsidRPr="004C16C6">
              <w:t>Acciones positivas y firmas.</w:t>
            </w:r>
          </w:p>
        </w:tc>
      </w:tr>
      <w:tr w:rsidR="004C16C6" w:rsidRPr="004C16C6" w14:paraId="37C243E3" w14:textId="77777777" w:rsidTr="004C16C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9E56D1" w14:textId="77777777" w:rsidR="004C16C6" w:rsidRPr="004C16C6" w:rsidRDefault="004C16C6" w:rsidP="004C16C6">
            <w:r w:rsidRPr="004C16C6">
              <w:rPr>
                <w:b/>
                <w:bCs/>
              </w:rPr>
              <w:t>Alerta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754A72" w14:textId="77777777" w:rsidR="004C16C6" w:rsidRPr="004C16C6" w:rsidRDefault="004C16C6" w:rsidP="004C16C6">
            <w:r w:rsidRPr="004C16C6">
              <w:t>Ámbar / Oro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B5CBF0" w14:textId="77777777" w:rsidR="004C16C6" w:rsidRPr="004C16C6" w:rsidRDefault="004C16C6" w:rsidP="004C16C6">
            <w:r w:rsidRPr="004C16C6">
              <w:t>#F59E0B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5D70EE" w14:textId="77777777" w:rsidR="004C16C6" w:rsidRPr="004C16C6" w:rsidRDefault="004C16C6" w:rsidP="004C16C6">
            <w:r w:rsidRPr="004C16C6">
              <w:t>Atención requerida.</w:t>
            </w:r>
          </w:p>
        </w:tc>
      </w:tr>
      <w:tr w:rsidR="004C16C6" w:rsidRPr="004C16C6" w14:paraId="06FB48D5" w14:textId="77777777" w:rsidTr="004C16C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B324BF" w14:textId="77777777" w:rsidR="004C16C6" w:rsidRPr="004C16C6" w:rsidRDefault="004C16C6" w:rsidP="004C16C6">
            <w:r w:rsidRPr="004C16C6">
              <w:rPr>
                <w:b/>
                <w:bCs/>
              </w:rPr>
              <w:t>Error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957F97" w14:textId="77777777" w:rsidR="004C16C6" w:rsidRPr="004C16C6" w:rsidRDefault="004C16C6" w:rsidP="004C16C6">
            <w:r w:rsidRPr="004C16C6">
              <w:t>Rojo Carmín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4C9348" w14:textId="77777777" w:rsidR="004C16C6" w:rsidRPr="004C16C6" w:rsidRDefault="004C16C6" w:rsidP="004C16C6">
            <w:r w:rsidRPr="004C16C6">
              <w:t>#EF4444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BAF951" w14:textId="77777777" w:rsidR="004C16C6" w:rsidRPr="004C16C6" w:rsidRDefault="004C16C6" w:rsidP="004C16C6">
            <w:r w:rsidRPr="004C16C6">
              <w:t>Crítico / Denegado.</w:t>
            </w:r>
          </w:p>
        </w:tc>
      </w:tr>
    </w:tbl>
    <w:p w14:paraId="7125D3E4" w14:textId="77777777" w:rsidR="004C16C6" w:rsidRPr="004C16C6" w:rsidRDefault="004C16C6" w:rsidP="004C16C6">
      <w:pPr>
        <w:rPr>
          <w:b/>
          <w:bCs/>
        </w:rPr>
      </w:pPr>
      <w:r w:rsidRPr="004C16C6">
        <w:rPr>
          <w:b/>
          <w:bCs/>
        </w:rPr>
        <w:t>Tipografía e Iconografía</w:t>
      </w:r>
    </w:p>
    <w:p w14:paraId="533EBABA" w14:textId="77777777" w:rsidR="004C16C6" w:rsidRPr="004C16C6" w:rsidRDefault="004C16C6" w:rsidP="004C16C6">
      <w:pPr>
        <w:numPr>
          <w:ilvl w:val="0"/>
          <w:numId w:val="6"/>
        </w:numPr>
      </w:pPr>
      <w:r w:rsidRPr="004C16C6">
        <w:rPr>
          <w:b/>
          <w:bCs/>
        </w:rPr>
        <w:t>Tipografía:</w:t>
      </w:r>
      <w:r w:rsidRPr="004C16C6">
        <w:t xml:space="preserve"> </w:t>
      </w:r>
      <w:r w:rsidRPr="004C16C6">
        <w:rPr>
          <w:i/>
          <w:iCs/>
        </w:rPr>
        <w:t>Inter / Outfit</w:t>
      </w:r>
      <w:r w:rsidRPr="004C16C6">
        <w:t xml:space="preserve"> (Sans-</w:t>
      </w:r>
      <w:proofErr w:type="spellStart"/>
      <w:r w:rsidRPr="004C16C6">
        <w:t>serif</w:t>
      </w:r>
      <w:proofErr w:type="spellEnd"/>
      <w:r w:rsidRPr="004C16C6">
        <w:t>) para maximizar la legibilidad en pantallas de alta densidad.</w:t>
      </w:r>
    </w:p>
    <w:p w14:paraId="288E56CD" w14:textId="77777777" w:rsidR="004C16C6" w:rsidRPr="004C16C6" w:rsidRDefault="004C16C6" w:rsidP="004C16C6">
      <w:pPr>
        <w:numPr>
          <w:ilvl w:val="0"/>
          <w:numId w:val="6"/>
        </w:numPr>
      </w:pPr>
      <w:r w:rsidRPr="004C16C6">
        <w:rPr>
          <w:b/>
          <w:bCs/>
        </w:rPr>
        <w:t>Iconografía:</w:t>
      </w:r>
      <w:r w:rsidRPr="004C16C6">
        <w:t xml:space="preserve"> </w:t>
      </w:r>
      <w:r w:rsidRPr="004C16C6">
        <w:rPr>
          <w:i/>
          <w:iCs/>
        </w:rPr>
        <w:t xml:space="preserve">Material Symbols </w:t>
      </w:r>
      <w:proofErr w:type="spellStart"/>
      <w:r w:rsidRPr="004C16C6">
        <w:rPr>
          <w:i/>
          <w:iCs/>
        </w:rPr>
        <w:t>Outlined</w:t>
      </w:r>
      <w:proofErr w:type="spellEnd"/>
      <w:r w:rsidRPr="004C16C6">
        <w:t xml:space="preserve"> para una navegación semántica ligera.</w:t>
      </w:r>
    </w:p>
    <w:p w14:paraId="77A4B928" w14:textId="77777777" w:rsidR="004C16C6" w:rsidRPr="004C16C6" w:rsidRDefault="004C16C6" w:rsidP="004C16C6">
      <w:pPr>
        <w:rPr>
          <w:b/>
          <w:bCs/>
        </w:rPr>
      </w:pPr>
      <w:r w:rsidRPr="004C16C6">
        <w:rPr>
          <w:b/>
          <w:bCs/>
        </w:rPr>
        <w:t xml:space="preserve">4.3. Componentes de Interfaz y </w:t>
      </w:r>
      <w:proofErr w:type="spellStart"/>
      <w:r w:rsidRPr="004C16C6">
        <w:rPr>
          <w:b/>
          <w:bCs/>
        </w:rPr>
        <w:t>Micro-interacciones</w:t>
      </w:r>
      <w:proofErr w:type="spellEnd"/>
    </w:p>
    <w:p w14:paraId="056026B3" w14:textId="77777777" w:rsidR="004C16C6" w:rsidRPr="004C16C6" w:rsidRDefault="004C16C6" w:rsidP="004C16C6">
      <w:pPr>
        <w:numPr>
          <w:ilvl w:val="0"/>
          <w:numId w:val="7"/>
        </w:numPr>
      </w:pPr>
      <w:proofErr w:type="spellStart"/>
      <w:r w:rsidRPr="004C16C6">
        <w:rPr>
          <w:b/>
          <w:bCs/>
        </w:rPr>
        <w:t>Glassmorphism</w:t>
      </w:r>
      <w:proofErr w:type="spellEnd"/>
      <w:r w:rsidRPr="004C16C6">
        <w:rPr>
          <w:b/>
          <w:bCs/>
        </w:rPr>
        <w:t>:</w:t>
      </w:r>
      <w:r w:rsidRPr="004C16C6">
        <w:t xml:space="preserve"> Uso de </w:t>
      </w:r>
      <w:proofErr w:type="spellStart"/>
      <w:r w:rsidRPr="004C16C6">
        <w:t>backdrop-blur-md</w:t>
      </w:r>
      <w:proofErr w:type="spellEnd"/>
      <w:r w:rsidRPr="004C16C6">
        <w:t xml:space="preserve"> en modales para una sensación de profundidad moderna.</w:t>
      </w:r>
    </w:p>
    <w:p w14:paraId="54B95B8C" w14:textId="77777777" w:rsidR="004C16C6" w:rsidRPr="004C16C6" w:rsidRDefault="004C16C6" w:rsidP="004C16C6">
      <w:pPr>
        <w:numPr>
          <w:ilvl w:val="0"/>
          <w:numId w:val="7"/>
        </w:numPr>
      </w:pPr>
      <w:proofErr w:type="spellStart"/>
      <w:r w:rsidRPr="004C16C6">
        <w:rPr>
          <w:b/>
          <w:bCs/>
        </w:rPr>
        <w:t>Dashboards</w:t>
      </w:r>
      <w:proofErr w:type="spellEnd"/>
      <w:r w:rsidRPr="004C16C6">
        <w:rPr>
          <w:b/>
          <w:bCs/>
        </w:rPr>
        <w:t xml:space="preserve"> </w:t>
      </w:r>
      <w:proofErr w:type="spellStart"/>
      <w:r w:rsidRPr="004C16C6">
        <w:rPr>
          <w:b/>
          <w:bCs/>
        </w:rPr>
        <w:t>KPIs</w:t>
      </w:r>
      <w:proofErr w:type="spellEnd"/>
      <w:r w:rsidRPr="004C16C6">
        <w:rPr>
          <w:b/>
          <w:bCs/>
        </w:rPr>
        <w:t>:</w:t>
      </w:r>
      <w:r w:rsidRPr="004C16C6">
        <w:t xml:space="preserve"> Visualización de métricas mediante tarjetas con bordes rounded-3xl y sombras suaves.</w:t>
      </w:r>
    </w:p>
    <w:p w14:paraId="65F9DE60" w14:textId="77777777" w:rsidR="004C16C6" w:rsidRPr="004C16C6" w:rsidRDefault="004C16C6" w:rsidP="004C16C6">
      <w:pPr>
        <w:numPr>
          <w:ilvl w:val="0"/>
          <w:numId w:val="7"/>
        </w:numPr>
      </w:pPr>
      <w:proofErr w:type="spellStart"/>
      <w:r w:rsidRPr="004C16C6">
        <w:rPr>
          <w:b/>
          <w:bCs/>
        </w:rPr>
        <w:t>Feedback</w:t>
      </w:r>
      <w:proofErr w:type="spellEnd"/>
      <w:r w:rsidRPr="004C16C6">
        <w:rPr>
          <w:b/>
          <w:bCs/>
        </w:rPr>
        <w:t xml:space="preserve"> Inmediato:</w:t>
      </w:r>
      <w:r w:rsidRPr="004C16C6">
        <w:t xml:space="preserve"> Transiciones suaves de escala (scale-105) al interactuar con botones y elementos de acción.</w:t>
      </w:r>
    </w:p>
    <w:p w14:paraId="3DD504E2" w14:textId="77777777" w:rsidR="004C16C6" w:rsidRPr="004C16C6" w:rsidRDefault="004C16C6" w:rsidP="004C16C6">
      <w:pPr>
        <w:rPr>
          <w:b/>
          <w:bCs/>
        </w:rPr>
      </w:pPr>
      <w:r w:rsidRPr="004C16C6">
        <w:rPr>
          <w:b/>
          <w:bCs/>
        </w:rPr>
        <w:t>4.4. Accesibilidad y Adaptabilidad</w:t>
      </w:r>
    </w:p>
    <w:p w14:paraId="30291D2E" w14:textId="77777777" w:rsidR="004C16C6" w:rsidRPr="004C16C6" w:rsidRDefault="004C16C6" w:rsidP="004C16C6">
      <w:pPr>
        <w:numPr>
          <w:ilvl w:val="0"/>
          <w:numId w:val="8"/>
        </w:numPr>
      </w:pPr>
      <w:r w:rsidRPr="004C16C6">
        <w:rPr>
          <w:b/>
          <w:bCs/>
        </w:rPr>
        <w:t>Modo Oscuro Nativo:</w:t>
      </w:r>
      <w:r w:rsidRPr="004C16C6">
        <w:t xml:space="preserve"> Implementado con </w:t>
      </w:r>
      <w:proofErr w:type="spellStart"/>
      <w:r w:rsidRPr="004C16C6">
        <w:t>Tailwind</w:t>
      </w:r>
      <w:proofErr w:type="spellEnd"/>
      <w:r w:rsidRPr="004C16C6">
        <w:t xml:space="preserve"> CSS (</w:t>
      </w:r>
      <w:proofErr w:type="spellStart"/>
      <w:r w:rsidRPr="004C16C6">
        <w:t>dark</w:t>
      </w:r>
      <w:proofErr w:type="spellEnd"/>
      <w:r w:rsidRPr="004C16C6">
        <w:t xml:space="preserve"> </w:t>
      </w:r>
      <w:proofErr w:type="spellStart"/>
      <w:r w:rsidRPr="004C16C6">
        <w:t>mode</w:t>
      </w:r>
      <w:proofErr w:type="spellEnd"/>
      <w:r w:rsidRPr="004C16C6">
        <w:t xml:space="preserve">), utilizando tonos </w:t>
      </w:r>
      <w:r w:rsidRPr="004C16C6">
        <w:rPr>
          <w:i/>
          <w:iCs/>
        </w:rPr>
        <w:t>Slate 950</w:t>
      </w:r>
      <w:r w:rsidRPr="004C16C6">
        <w:t xml:space="preserve"> para reducir la fatiga visual.</w:t>
      </w:r>
    </w:p>
    <w:p w14:paraId="345147B3" w14:textId="77777777" w:rsidR="004C16C6" w:rsidRPr="004C16C6" w:rsidRDefault="004C16C6" w:rsidP="004C16C6">
      <w:pPr>
        <w:numPr>
          <w:ilvl w:val="0"/>
          <w:numId w:val="8"/>
        </w:numPr>
      </w:pPr>
      <w:r w:rsidRPr="004C16C6">
        <w:rPr>
          <w:b/>
          <w:bCs/>
        </w:rPr>
        <w:t>Diseño Adaptativo:</w:t>
      </w:r>
      <w:r w:rsidRPr="004C16C6">
        <w:t xml:space="preserve"> Arquitectura </w:t>
      </w:r>
      <w:r w:rsidRPr="004C16C6">
        <w:rPr>
          <w:i/>
          <w:iCs/>
        </w:rPr>
        <w:t>Mobile-</w:t>
      </w:r>
      <w:proofErr w:type="spellStart"/>
      <w:r w:rsidRPr="004C16C6">
        <w:rPr>
          <w:i/>
          <w:iCs/>
        </w:rPr>
        <w:t>First</w:t>
      </w:r>
      <w:proofErr w:type="spellEnd"/>
      <w:r w:rsidRPr="004C16C6">
        <w:t xml:space="preserve"> que permite la gestión de convenios y firmas desde smartphones o </w:t>
      </w:r>
      <w:proofErr w:type="spellStart"/>
      <w:r w:rsidRPr="004C16C6">
        <w:t>tablets</w:t>
      </w:r>
      <w:proofErr w:type="spellEnd"/>
      <w:r w:rsidRPr="004C16C6">
        <w:t>.</w:t>
      </w:r>
    </w:p>
    <w:p w14:paraId="2D387DA3" w14:textId="77777777" w:rsidR="004C16C6" w:rsidRPr="004C16C6" w:rsidRDefault="004C16C6" w:rsidP="004C16C6">
      <w:pPr>
        <w:numPr>
          <w:ilvl w:val="0"/>
          <w:numId w:val="8"/>
        </w:numPr>
      </w:pPr>
      <w:r w:rsidRPr="004C16C6">
        <w:rPr>
          <w:b/>
          <w:bCs/>
        </w:rPr>
        <w:t>Consistencia:</w:t>
      </w:r>
      <w:r w:rsidRPr="004C16C6">
        <w:t xml:space="preserve"> El uso de componentes reutilizables asegura que la curva de aprendizaje sea mínima para todos los roles.</w:t>
      </w:r>
    </w:p>
    <w:p w14:paraId="6B1F2AC4" w14:textId="77777777" w:rsidR="002A4DA8" w:rsidRDefault="002A4DA8"/>
    <w:sectPr w:rsidR="002A4DA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7933FC"/>
    <w:multiLevelType w:val="multilevel"/>
    <w:tmpl w:val="EB00E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D044C0"/>
    <w:multiLevelType w:val="multilevel"/>
    <w:tmpl w:val="6EF2C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C246D8"/>
    <w:multiLevelType w:val="multilevel"/>
    <w:tmpl w:val="11DA3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D6586A"/>
    <w:multiLevelType w:val="multilevel"/>
    <w:tmpl w:val="295E4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BC332F"/>
    <w:multiLevelType w:val="multilevel"/>
    <w:tmpl w:val="9B5CC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FA00AA"/>
    <w:multiLevelType w:val="multilevel"/>
    <w:tmpl w:val="72ACA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590CF5"/>
    <w:multiLevelType w:val="multilevel"/>
    <w:tmpl w:val="941C6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6E1A55"/>
    <w:multiLevelType w:val="multilevel"/>
    <w:tmpl w:val="CF9AF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7626749">
    <w:abstractNumId w:val="4"/>
  </w:num>
  <w:num w:numId="2" w16cid:durableId="1877044448">
    <w:abstractNumId w:val="5"/>
  </w:num>
  <w:num w:numId="3" w16cid:durableId="1365326561">
    <w:abstractNumId w:val="0"/>
  </w:num>
  <w:num w:numId="4" w16cid:durableId="1370690840">
    <w:abstractNumId w:val="1"/>
  </w:num>
  <w:num w:numId="5" w16cid:durableId="318534027">
    <w:abstractNumId w:val="6"/>
  </w:num>
  <w:num w:numId="6" w16cid:durableId="265502728">
    <w:abstractNumId w:val="7"/>
  </w:num>
  <w:num w:numId="7" w16cid:durableId="1718891827">
    <w:abstractNumId w:val="3"/>
  </w:num>
  <w:num w:numId="8" w16cid:durableId="19890176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784"/>
    <w:rsid w:val="002A4DA8"/>
    <w:rsid w:val="00472EE9"/>
    <w:rsid w:val="004C16C6"/>
    <w:rsid w:val="00B83784"/>
    <w:rsid w:val="00FF2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3148D0F-9301-45C8-A75D-A9DE77BBA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837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837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837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837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837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837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837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837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837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837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837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837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8378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8378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8378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8378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8378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8378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837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837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837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837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837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8378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8378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8378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837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8378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837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687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3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699</Words>
  <Characters>3850</Characters>
  <Application>Microsoft Office Word</Application>
  <DocSecurity>0</DocSecurity>
  <Lines>32</Lines>
  <Paragraphs>9</Paragraphs>
  <ScaleCrop>false</ScaleCrop>
  <Company/>
  <LinksUpToDate>false</LinksUpToDate>
  <CharactersWithSpaces>4540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Andrés Martínez Martínez</dc:creator>
  <cp:keywords/>
  <dc:description/>
  <cp:lastModifiedBy>Andrés Martínez Martínez</cp:lastModifiedBy>
  <cp:revision>2</cp:revision>
  <dcterms:created xsi:type="dcterms:W3CDTF">2026-03-23T18:02:00Z</dcterms:created>
  <dcterms:modified xsi:type="dcterms:W3CDTF">2026-03-23T18:04:00Z</dcterms:modified>
</cp:coreProperties>
</file>