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65" w:rsidRPr="008F27D6" w:rsidRDefault="002457D7">
      <w:pPr>
        <w:rPr>
          <w:rFonts w:asciiTheme="minorEastAsia" w:hAnsiTheme="minorEastAsia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用</w:t>
      </w:r>
      <w:r w:rsidRPr="008F27D6">
        <w:rPr>
          <w:rFonts w:asciiTheme="minorEastAsia" w:hAnsiTheme="minorEastAsia"/>
          <w:sz w:val="24"/>
          <w:szCs w:val="24"/>
        </w:rPr>
        <w:t>605</w:t>
      </w:r>
      <w:r w:rsidRPr="008F27D6">
        <w:rPr>
          <w:rFonts w:asciiTheme="minorEastAsia" w:hAnsiTheme="minorEastAsia" w:hint="eastAsia"/>
          <w:sz w:val="24"/>
          <w:szCs w:val="24"/>
        </w:rPr>
        <w:t>个</w:t>
      </w:r>
      <w:r w:rsidRPr="008F27D6">
        <w:rPr>
          <w:rFonts w:asciiTheme="minorEastAsia" w:hAnsiTheme="minorEastAsia"/>
          <w:sz w:val="24"/>
          <w:szCs w:val="24"/>
        </w:rPr>
        <w:t>指标进行topsis</w:t>
      </w:r>
      <w:r w:rsidRPr="008F27D6">
        <w:rPr>
          <w:rFonts w:asciiTheme="minorEastAsia" w:hAnsiTheme="minorEastAsia" w:hint="eastAsia"/>
          <w:sz w:val="24"/>
          <w:szCs w:val="24"/>
        </w:rPr>
        <w:t>法</w:t>
      </w:r>
      <w:r w:rsidRPr="008F27D6">
        <w:rPr>
          <w:rFonts w:asciiTheme="minorEastAsia" w:hAnsiTheme="minorEastAsia"/>
          <w:sz w:val="24"/>
          <w:szCs w:val="24"/>
        </w:rPr>
        <w:t>分析，</w:t>
      </w:r>
      <w:r w:rsidRPr="008F27D6">
        <w:rPr>
          <w:rFonts w:asciiTheme="minorEastAsia" w:hAnsiTheme="minorEastAsia" w:hint="eastAsia"/>
          <w:sz w:val="24"/>
          <w:szCs w:val="24"/>
        </w:rPr>
        <w:t>定义</w:t>
      </w:r>
      <w:r w:rsidRPr="008F27D6">
        <w:rPr>
          <w:rFonts w:asciiTheme="minorEastAsia" w:hAnsiTheme="minorEastAsia"/>
          <w:sz w:val="24"/>
          <w:szCs w:val="24"/>
        </w:rPr>
        <w:t>最好最坏指标</w:t>
      </w:r>
    </w:p>
    <w:p w:rsidR="00084B4B" w:rsidRPr="008F27D6" w:rsidRDefault="00084B4B" w:rsidP="002457D7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605个</w:t>
      </w:r>
      <w:r w:rsidRPr="008F27D6">
        <w:rPr>
          <w:rFonts w:asciiTheme="minorEastAsia" w:hAnsiTheme="minorEastAsia"/>
          <w:sz w:val="24"/>
          <w:szCs w:val="24"/>
        </w:rPr>
        <w:t>指标进行分类</w:t>
      </w:r>
    </w:p>
    <w:p w:rsidR="002457D7" w:rsidRPr="008F27D6" w:rsidRDefault="002457D7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好指标（前8）</w:t>
      </w:r>
      <w:r w:rsidRPr="008F27D6">
        <w:rPr>
          <w:rFonts w:asciiTheme="minorEastAsia" w:hAnsiTheme="minorEastAsia"/>
          <w:sz w:val="24"/>
          <w:szCs w:val="24"/>
        </w:rPr>
        <w:t>：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FFTCB TETXB TETCB TEEIB TNTXB TNSCB TEPRB TEPFB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(找找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有没有内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在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联系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)</w:t>
      </w:r>
    </w:p>
    <w:p w:rsidR="002457D7" w:rsidRPr="008F27D6" w:rsidRDefault="002457D7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坏指标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：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ELISB CLRCV CLRFB [COICB COICP GEEGB NAICB PCCCB   PCCCD   PCCCP   PCCCV   PCEIB   PCEID   PCEIP   PCEIV   PCICB   PCICD   PCICP   PCICV   PCISB   PCRFB   PCTCB   PCTCD   PCTCP PLICB RFACB RFACD RFACP ]CLCCV ABICP CLACB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(找找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有没有内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在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联系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)</w:t>
      </w:r>
    </w:p>
    <w:p w:rsidR="00084B4B" w:rsidRPr="008F27D6" w:rsidRDefault="00084B4B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084B4B" w:rsidRPr="008F27D6" w:rsidRDefault="00084B4B" w:rsidP="00084B4B">
      <w:pPr>
        <w:rPr>
          <w:rFonts w:asciiTheme="minorEastAsia" w:hAnsiTheme="minorEastAsia" w:hint="eastAsia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筛选出2009年</w:t>
      </w:r>
      <w:r w:rsidRPr="008F27D6">
        <w:rPr>
          <w:rFonts w:asciiTheme="minorEastAsia" w:hAnsiTheme="minorEastAsia"/>
          <w:sz w:val="24"/>
          <w:szCs w:val="24"/>
        </w:rPr>
        <w:t>四个</w:t>
      </w:r>
      <w:r w:rsidRPr="008F27D6">
        <w:rPr>
          <w:rFonts w:asciiTheme="minorEastAsia" w:hAnsiTheme="minorEastAsia" w:hint="eastAsia"/>
          <w:sz w:val="24"/>
          <w:szCs w:val="24"/>
        </w:rPr>
        <w:t>洲</w:t>
      </w:r>
      <w:r w:rsidRPr="008F27D6">
        <w:rPr>
          <w:rFonts w:asciiTheme="minorEastAsia" w:hAnsiTheme="minorEastAsia"/>
          <w:sz w:val="24"/>
          <w:szCs w:val="24"/>
        </w:rPr>
        <w:t>的数据</w:t>
      </w:r>
      <w:r w:rsidRPr="008F27D6">
        <w:rPr>
          <w:rFonts w:asciiTheme="minorEastAsia" w:hAnsiTheme="minorEastAsia" w:hint="eastAsia"/>
          <w:sz w:val="24"/>
          <w:szCs w:val="24"/>
        </w:rPr>
        <w:t>（对</w:t>
      </w:r>
      <w:r w:rsidRPr="008F27D6">
        <w:rPr>
          <w:rFonts w:asciiTheme="minorEastAsia" w:hAnsiTheme="minorEastAsia"/>
          <w:sz w:val="24"/>
          <w:szCs w:val="24"/>
        </w:rPr>
        <w:t>四个州进行</w:t>
      </w:r>
      <w:r w:rsidR="00E6552B" w:rsidRPr="008F27D6">
        <w:rPr>
          <w:rFonts w:asciiTheme="minorEastAsia" w:hAnsiTheme="minorEastAsia" w:hint="eastAsia"/>
          <w:sz w:val="24"/>
          <w:szCs w:val="24"/>
        </w:rPr>
        <w:t>综合</w:t>
      </w:r>
      <w:r w:rsidRPr="008F27D6">
        <w:rPr>
          <w:rFonts w:asciiTheme="minorEastAsia" w:hAnsiTheme="minorEastAsia"/>
          <w:sz w:val="24"/>
          <w:szCs w:val="24"/>
        </w:rPr>
        <w:t>得分排序</w:t>
      </w:r>
      <w:r w:rsidRPr="008F27D6">
        <w:rPr>
          <w:rFonts w:asciiTheme="minorEastAsia" w:hAnsiTheme="minorEastAsia" w:hint="eastAsia"/>
          <w:sz w:val="24"/>
          <w:szCs w:val="24"/>
        </w:rPr>
        <w:t>）</w:t>
      </w:r>
    </w:p>
    <w:p w:rsidR="002457D7" w:rsidRPr="008F27D6" w:rsidRDefault="00987137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先剔除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无效数据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CLACB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CLACD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CLACK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CLACP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CLACV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CLKCB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CLKCD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CLKCK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CLKCP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CLKCV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CLRFB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COICB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COICP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FSICB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FSICD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FSICP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FSICV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GETXV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HYICP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HYTXV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JNACB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JNACP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JNTCB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JNTCP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MBICB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MBICP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NAICB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NAICP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SFCCB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SFEIB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SFINB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SFRCB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SFTCB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USICB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USICP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PCCCB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PCCCD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PCCCP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PCCCV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  <w:t>PLICB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PLICP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ab/>
      </w:r>
    </w:p>
    <w:p w:rsidR="00987137" w:rsidRPr="008F27D6" w:rsidRDefault="00987137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得到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最后的综合得分排序为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TX最优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、</w:t>
      </w:r>
      <w:r w:rsidRPr="008F27D6">
        <w:rPr>
          <w:rFonts w:asciiTheme="minorEastAsia" w:hAnsiTheme="minorEastAsia" w:cs="Courier New" w:hint="eastAsia"/>
          <w:kern w:val="0"/>
          <w:sz w:val="24"/>
          <w:szCs w:val="24"/>
        </w:rPr>
        <w:t>NM最</w:t>
      </w:r>
      <w:r w:rsidRPr="008F27D6">
        <w:rPr>
          <w:rFonts w:asciiTheme="minorEastAsia" w:hAnsiTheme="minorEastAsia" w:cs="Courier New"/>
          <w:kern w:val="0"/>
          <w:sz w:val="24"/>
          <w:szCs w:val="24"/>
        </w:rPr>
        <w:t>劣</w:t>
      </w:r>
    </w:p>
    <w:p w:rsidR="00987137" w:rsidRPr="008F27D6" w:rsidRDefault="00987137" w:rsidP="0098713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8F27D6">
        <w:rPr>
          <w:rFonts w:asciiTheme="minorEastAsia" w:hAnsiTheme="minorEastAsia" w:cs="Courier New"/>
          <w:kern w:val="0"/>
          <w:sz w:val="24"/>
          <w:szCs w:val="24"/>
        </w:rPr>
        <w:t>TX CA AZ NM</w:t>
      </w:r>
    </w:p>
    <w:p w:rsidR="00E6552B" w:rsidRPr="008F27D6" w:rsidRDefault="00E6552B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E6552B" w:rsidRPr="008F27D6" w:rsidRDefault="00E6552B" w:rsidP="002457D7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筛选出2009年</w:t>
      </w:r>
      <w:r w:rsidRPr="008F27D6">
        <w:rPr>
          <w:rFonts w:asciiTheme="minorEastAsia" w:hAnsiTheme="minorEastAsia"/>
          <w:sz w:val="24"/>
          <w:szCs w:val="24"/>
        </w:rPr>
        <w:t>四个</w:t>
      </w:r>
      <w:r w:rsidRPr="008F27D6">
        <w:rPr>
          <w:rFonts w:asciiTheme="minorEastAsia" w:hAnsiTheme="minorEastAsia" w:hint="eastAsia"/>
          <w:sz w:val="24"/>
          <w:szCs w:val="24"/>
        </w:rPr>
        <w:t>洲</w:t>
      </w:r>
      <w:r w:rsidRPr="008F27D6">
        <w:rPr>
          <w:rFonts w:asciiTheme="minorEastAsia" w:hAnsiTheme="minorEastAsia"/>
          <w:sz w:val="24"/>
          <w:szCs w:val="24"/>
        </w:rPr>
        <w:t>的数据</w:t>
      </w:r>
      <w:r w:rsidRPr="008F27D6">
        <w:rPr>
          <w:rFonts w:asciiTheme="minorEastAsia" w:hAnsiTheme="minorEastAsia" w:hint="eastAsia"/>
          <w:sz w:val="24"/>
          <w:szCs w:val="24"/>
        </w:rPr>
        <w:t>（对</w:t>
      </w:r>
      <w:r w:rsidRPr="008F27D6">
        <w:rPr>
          <w:rFonts w:asciiTheme="minorEastAsia" w:hAnsiTheme="minorEastAsia"/>
          <w:sz w:val="24"/>
          <w:szCs w:val="24"/>
        </w:rPr>
        <w:t>四个州进行</w:t>
      </w:r>
      <w:r w:rsidRPr="008F27D6">
        <w:rPr>
          <w:rFonts w:asciiTheme="minorEastAsia" w:hAnsiTheme="minorEastAsia" w:hint="eastAsia"/>
          <w:sz w:val="24"/>
          <w:szCs w:val="24"/>
        </w:rPr>
        <w:t>清洁可再生能源</w:t>
      </w:r>
      <w:r w:rsidRPr="008F27D6">
        <w:rPr>
          <w:rFonts w:asciiTheme="minorEastAsia" w:hAnsiTheme="minorEastAsia"/>
          <w:sz w:val="24"/>
          <w:szCs w:val="24"/>
        </w:rPr>
        <w:t>得分排序</w:t>
      </w:r>
      <w:r w:rsidRPr="008F27D6">
        <w:rPr>
          <w:rFonts w:asciiTheme="minorEastAsia" w:hAnsiTheme="minorEastAsia" w:hint="eastAsia"/>
          <w:sz w:val="24"/>
          <w:szCs w:val="24"/>
        </w:rPr>
        <w:t>）</w:t>
      </w:r>
    </w:p>
    <w:p w:rsidR="008F27D6" w:rsidRDefault="008F27D6" w:rsidP="002457D7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8F27D6">
        <w:rPr>
          <w:rFonts w:asciiTheme="minorEastAsia" w:hAnsiTheme="minorEastAsia" w:hint="eastAsia"/>
          <w:sz w:val="24"/>
          <w:szCs w:val="24"/>
        </w:rPr>
        <w:t>剔除</w:t>
      </w:r>
      <w:r w:rsidRPr="008F27D6">
        <w:rPr>
          <w:rFonts w:asciiTheme="minorEastAsia" w:hAnsiTheme="minorEastAsia"/>
          <w:sz w:val="24"/>
          <w:szCs w:val="24"/>
        </w:rPr>
        <w:t>数据：EMTCP</w:t>
      </w:r>
      <w:r w:rsidRPr="008F27D6">
        <w:rPr>
          <w:rFonts w:asciiTheme="minorEastAsia" w:hAnsiTheme="minorEastAsia"/>
          <w:sz w:val="24"/>
          <w:szCs w:val="24"/>
        </w:rPr>
        <w:tab/>
        <w:t>HYICP</w:t>
      </w:r>
      <w:r w:rsidRPr="008F27D6">
        <w:rPr>
          <w:rFonts w:asciiTheme="minorEastAsia" w:hAnsiTheme="minorEastAsia"/>
          <w:sz w:val="24"/>
          <w:szCs w:val="24"/>
        </w:rPr>
        <w:tab/>
        <w:t>ENTCK</w:t>
      </w:r>
    </w:p>
    <w:p w:rsidR="008F27D6" w:rsidRDefault="008F27D6" w:rsidP="002457D7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得到</w:t>
      </w:r>
      <w:r w:rsidRPr="008F27D6">
        <w:rPr>
          <w:rFonts w:asciiTheme="minorEastAsia" w:hAnsiTheme="minorEastAsia" w:hint="eastAsia"/>
          <w:sz w:val="24"/>
          <w:szCs w:val="24"/>
        </w:rPr>
        <w:t>清洁可再生能源</w:t>
      </w:r>
      <w:r w:rsidRPr="008F27D6">
        <w:rPr>
          <w:rFonts w:asciiTheme="minorEastAsia" w:hAnsiTheme="minorEastAsia"/>
          <w:sz w:val="24"/>
          <w:szCs w:val="24"/>
        </w:rPr>
        <w:t>得分排序</w:t>
      </w:r>
      <w:r>
        <w:rPr>
          <w:rFonts w:asciiTheme="minorEastAsia" w:hAnsiTheme="minorEastAsia" w:hint="eastAsia"/>
          <w:sz w:val="24"/>
          <w:szCs w:val="24"/>
        </w:rPr>
        <w:t>为CA最优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AZ最劣</w:t>
      </w:r>
    </w:p>
    <w:p w:rsidR="008F27D6" w:rsidRDefault="008F27D6" w:rsidP="002457D7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 TX NM AZ</w:t>
      </w:r>
    </w:p>
    <w:p w:rsidR="00250163" w:rsidRDefault="00250163" w:rsidP="002457D7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/>
          <w:sz w:val="24"/>
          <w:szCs w:val="24"/>
        </w:rPr>
        <w:t>我们</w:t>
      </w:r>
      <w:r>
        <w:rPr>
          <w:rFonts w:hint="eastAsia"/>
          <w:noProof/>
        </w:rPr>
        <w:t>得到</w:t>
      </w:r>
      <w:r>
        <w:rPr>
          <w:noProof/>
        </w:rPr>
        <w:t>四个</w:t>
      </w:r>
      <w:r>
        <w:rPr>
          <w:rFonts w:hint="eastAsia"/>
          <w:noProof/>
        </w:rPr>
        <w:t>州</w:t>
      </w:r>
      <w:r>
        <w:rPr>
          <w:noProof/>
        </w:rPr>
        <w:t>之间最好的使用清洁可再生能源的是</w:t>
      </w:r>
      <w:r>
        <w:rPr>
          <w:rFonts w:hint="eastAsia"/>
          <w:noProof/>
        </w:rPr>
        <w:t>CA</w:t>
      </w:r>
    </w:p>
    <w:p w:rsidR="00CB1E1A" w:rsidRDefault="00CB1E1A" w:rsidP="00CB1E1A">
      <w:pPr>
        <w:autoSpaceDE w:val="0"/>
        <w:autoSpaceDN w:val="0"/>
        <w:adjustRightInd w:val="0"/>
        <w:jc w:val="center"/>
        <w:rPr>
          <w:rFonts w:hint="eastAsia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 xml:space="preserve">   2009</w:t>
      </w:r>
      <w:r>
        <w:rPr>
          <w:rFonts w:hint="eastAsia"/>
          <w:noProof/>
        </w:rPr>
        <w:t>年四个州</w:t>
      </w:r>
      <w:r>
        <w:rPr>
          <w:noProof/>
        </w:rPr>
        <w:t>的各类清洁可再生能源所占比重分析表</w:t>
      </w:r>
    </w:p>
    <w:tbl>
      <w:tblPr>
        <w:tblW w:w="815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846"/>
        <w:gridCol w:w="846"/>
        <w:gridCol w:w="830"/>
        <w:gridCol w:w="846"/>
        <w:gridCol w:w="846"/>
        <w:gridCol w:w="960"/>
        <w:gridCol w:w="846"/>
        <w:gridCol w:w="846"/>
        <w:gridCol w:w="846"/>
      </w:tblGrid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ENACP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ENCCP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ENICP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ENPRP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ENTCP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EMACV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EMCCV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EMICV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EMTCV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0.476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0.359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0.404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0.165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0.475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0.504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0.384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0.431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0.503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AZ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0.113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0.201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0.113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0.109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0.197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0.109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NM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0.038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0.092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0.038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0.024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TX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0.388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0.419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0.414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0.559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0.388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0.364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0.398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0.391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0.364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GEEGP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HYCCP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HYEGP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HYTXP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SOEGP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WYEGP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EMACB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EMCCB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EMFDB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0.783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0.979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0.213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0.476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0.359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0.165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AZ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0.113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0.201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0.184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NM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0.056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0.092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TX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0.730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0.388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0.419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0.559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EMICB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EMLCB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EMTCB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GECCB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GEEGB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GEICB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GERCB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GOCCB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GORCB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0.404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0.165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0.475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0.407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0.714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0.158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0.409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0.781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AZ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0.184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0.113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0.031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0.145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0.031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0.143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NM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0.038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0.092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0.046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0.046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0.009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TX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0.414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0.559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0.388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0.516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0.807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0.514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0.067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HYCCB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HYEGB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HYICB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HYTXB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ROPRB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SOEGB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SOHCB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SOTCB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SOTXB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0.783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0.616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0.979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0.815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0.843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0.815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AZ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0.079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0.127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0.149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NM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0.009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TX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0.275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0.022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0.027 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WYEGB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WYTCB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HYTCP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BMTCB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GETCB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GETXB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HYTCB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0.213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0.213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0.783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0.528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0.979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0.427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0.783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AZ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0.083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0.070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0.180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NM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0.056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0.056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0.041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0.067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9E3E8F" w:rsidRPr="009E3E8F" w:rsidTr="009E3E8F">
        <w:trPr>
          <w:trHeight w:val="288"/>
          <w:jc w:val="center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TX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0.730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0.730 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0.348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0.016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0.436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0.029 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9E3E8F" w:rsidRPr="009E3E8F" w:rsidRDefault="009E3E8F" w:rsidP="009E3E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E3E8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</w:tbl>
    <w:p w:rsidR="009E3E8F" w:rsidRDefault="009E3E8F" w:rsidP="002457D7">
      <w:pPr>
        <w:autoSpaceDE w:val="0"/>
        <w:autoSpaceDN w:val="0"/>
        <w:adjustRightInd w:val="0"/>
        <w:jc w:val="left"/>
      </w:pPr>
      <w:r>
        <w:rPr>
          <w:rFonts w:asciiTheme="minorEastAsia" w:hAnsiTheme="minorEastAsia" w:cs="Courier New"/>
          <w:kern w:val="0"/>
          <w:sz w:val="24"/>
          <w:szCs w:val="24"/>
        </w:rPr>
        <w:fldChar w:fldCharType="begin"/>
      </w:r>
      <w:r>
        <w:rPr>
          <w:rFonts w:asciiTheme="minorEastAsia" w:hAnsiTheme="minorEastAsia" w:cs="Courier New"/>
          <w:kern w:val="0"/>
          <w:sz w:val="24"/>
          <w:szCs w:val="24"/>
        </w:rPr>
        <w:instrText xml:space="preserve"> LINK Excel.Sheet.12 "E:\\竞赛\\美赛\\正式\\程序\\第一部分\\C\\2009比重分析.xls" "占得比重!R1C1:R25C10" \a \f 5 \h  \* MERGEFORMAT </w:instrText>
      </w:r>
      <w:r>
        <w:rPr>
          <w:rFonts w:asciiTheme="minorEastAsia" w:hAnsiTheme="minorEastAsia" w:cs="Courier New"/>
          <w:kern w:val="0"/>
          <w:sz w:val="24"/>
          <w:szCs w:val="24"/>
        </w:rPr>
        <w:fldChar w:fldCharType="separate"/>
      </w:r>
    </w:p>
    <w:p w:rsidR="00250163" w:rsidRDefault="009E3E8F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/>
          <w:kern w:val="0"/>
          <w:sz w:val="24"/>
          <w:szCs w:val="24"/>
        </w:rPr>
        <w:fldChar w:fldCharType="end"/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四个州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对不同种类清洁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可再生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能源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使用情况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（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在这里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我们根据数据的交叉关系分为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三类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）</w:t>
      </w:r>
    </w:p>
    <w:p w:rsidR="009E3E8F" w:rsidRDefault="009474FD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3082290</wp:posOffset>
            </wp:positionH>
            <wp:positionV relativeFrom="paragraph">
              <wp:posOffset>262890</wp:posOffset>
            </wp:positionV>
            <wp:extent cx="2760980" cy="1765935"/>
            <wp:effectExtent l="0" t="0" r="1270" b="5715"/>
            <wp:wrapTight wrapText="bothSides">
              <wp:wrapPolygon edited="0">
                <wp:start x="0" y="0"/>
                <wp:lineTo x="0" y="21437"/>
                <wp:lineTo x="21461" y="21437"/>
                <wp:lineTo x="21461" y="0"/>
                <wp:lineTo x="0" y="0"/>
              </wp:wrapPolygon>
            </wp:wrapTight>
            <wp:docPr id="5" name="图片 5" descr="E:\竞赛\美赛\正式\程序\第一部分\C\四个州在可再生能源上的使用\风能+水电\EThe use of  in wind, hydropower and electricity (part)four states in 1960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竞赛\美赛\正式\程序\第一部分\C\四个州在可再生能源上的使用\风能+水电\EThe use of  in wind, hydropower and electricity (part)four states in 1960-20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318654</wp:posOffset>
            </wp:positionV>
            <wp:extent cx="289560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458" y="21441"/>
                <wp:lineTo x="21458" y="0"/>
                <wp:lineTo x="0" y="0"/>
              </wp:wrapPolygon>
            </wp:wrapTight>
            <wp:docPr id="4" name="图片 4" descr="E:\竞赛\美赛\正式\程序\第一部分\C\四个州在可再生能源上的使用\地热能+太阳能+电能\EThe use of Geothermal, solar, and electric power (part) in four states in 1960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竞赛\美赛\正式\程序\第一部分\C\四个州在可再生能源上的使用\地热能+太阳能+电能\EThe use of Geothermal, solar, and electric power (part) in four states in 1960-20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Courier New"/>
          <w:kern w:val="0"/>
          <w:sz w:val="24"/>
          <w:szCs w:val="24"/>
        </w:rPr>
        <w:t>1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、地热能、</w:t>
      </w:r>
      <w:r>
        <w:rPr>
          <w:rFonts w:asciiTheme="minorEastAsia" w:hAnsiTheme="minorEastAsia" w:cs="Courier New"/>
          <w:kern w:val="0"/>
          <w:sz w:val="24"/>
          <w:szCs w:val="24"/>
        </w:rPr>
        <w:t>太阳能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、</w:t>
      </w:r>
      <w:r>
        <w:rPr>
          <w:rFonts w:asciiTheme="minorEastAsia" w:hAnsiTheme="minorEastAsia" w:cs="Courier New"/>
          <w:kern w:val="0"/>
          <w:sz w:val="24"/>
          <w:szCs w:val="24"/>
        </w:rPr>
        <w:t>电能（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部分</w:t>
      </w:r>
      <w:r>
        <w:rPr>
          <w:rFonts w:asciiTheme="minorEastAsia" w:hAnsiTheme="minorEastAsia" w:cs="Courier New"/>
          <w:kern w:val="0"/>
          <w:sz w:val="24"/>
          <w:szCs w:val="24"/>
        </w:rPr>
        <w:t>）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 xml:space="preserve">                 2、风能</w:t>
      </w:r>
      <w:r>
        <w:rPr>
          <w:rFonts w:asciiTheme="minorEastAsia" w:hAnsiTheme="minorEastAsia" w:cs="Courier New"/>
          <w:kern w:val="0"/>
          <w:sz w:val="24"/>
          <w:szCs w:val="24"/>
        </w:rPr>
        <w:t>、水电</w:t>
      </w:r>
    </w:p>
    <w:p w:rsidR="009474FD" w:rsidRDefault="00F90ED3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3933882</wp:posOffset>
            </wp:positionH>
            <wp:positionV relativeFrom="paragraph">
              <wp:posOffset>2246341</wp:posOffset>
            </wp:positionV>
            <wp:extent cx="213995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344" y="21257"/>
                <wp:lineTo x="21344" y="0"/>
                <wp:lineTo x="0" y="0"/>
              </wp:wrapPolygon>
            </wp:wrapTight>
            <wp:docPr id="8" name="图片 8" descr="E:\竞赛\美赛\正式\程序\第一部分\C\四个州在可再生能源上的使用\燃料乙醇+生物质能\QThe use of fuel ethanol and biomass in four states in 1960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竞赛\美赛\正式\程序\第一部分\C\四个州在可再生能源上的使用\燃料乙醇+生物质能\QThe use of fuel ethanol and biomass in four states in 1960-20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1710171</wp:posOffset>
            </wp:positionH>
            <wp:positionV relativeFrom="paragraph">
              <wp:posOffset>2264064</wp:posOffset>
            </wp:positionV>
            <wp:extent cx="211518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399" y="21127"/>
                <wp:lineTo x="21399" y="0"/>
                <wp:lineTo x="0" y="0"/>
              </wp:wrapPolygon>
            </wp:wrapTight>
            <wp:docPr id="7" name="图片 7" descr="E:\竞赛\美赛\正式\程序\第一部分\C\四个州在可再生能源上的使用\燃料乙醇+生物质能\PThe use of fuel ethanol and biomass in four states in 1960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竞赛\美赛\正式\程序\第一部分\C\四个州在可再生能源上的使用\燃料乙醇+生物质能\PThe use of fuel ethanol and biomass in four states in 1960-20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3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、燃料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乙醇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、生物质能（分为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数量上、价格上、能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量</w:t>
      </w:r>
      <w:r w:rsidR="009474FD">
        <w:rPr>
          <w:rFonts w:asciiTheme="minorEastAsia" w:hAnsiTheme="minorEastAsia" w:cs="Courier New"/>
          <w:kern w:val="0"/>
          <w:sz w:val="24"/>
          <w:szCs w:val="24"/>
        </w:rPr>
        <w:t>上</w:t>
      </w:r>
      <w:r w:rsidR="009474FD">
        <w:rPr>
          <w:rFonts w:asciiTheme="minorEastAsia" w:hAnsiTheme="minorEastAsia" w:cs="Courier New" w:hint="eastAsia"/>
          <w:kern w:val="0"/>
          <w:sz w:val="24"/>
          <w:szCs w:val="24"/>
        </w:rPr>
        <w:t>）</w:t>
      </w:r>
    </w:p>
    <w:p w:rsidR="009474FD" w:rsidRPr="009474FD" w:rsidRDefault="00F90ED3" w:rsidP="002457D7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-429490</wp:posOffset>
            </wp:positionH>
            <wp:positionV relativeFrom="paragraph">
              <wp:posOffset>69908</wp:posOffset>
            </wp:positionV>
            <wp:extent cx="2008505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306" y="21395"/>
                <wp:lineTo x="21306" y="0"/>
                <wp:lineTo x="0" y="0"/>
              </wp:wrapPolygon>
            </wp:wrapTight>
            <wp:docPr id="6" name="图片 6" descr="E:\竞赛\美赛\正式\程序\第一部分\C\四个州在可再生能源上的使用\燃料乙醇+生物质能\EThe use of fuel ethanol and biomass in four states in 1960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竞赛\美赛\正式\程序\第一部分\C\四个州在可再生能源上的使用\燃料乙醇+生物质能\EThe use of fuel ethanol and biomass in four states in 1960-20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4FD" w:rsidRPr="00947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C6" w:rsidRDefault="007A38C6" w:rsidP="002457D7">
      <w:r>
        <w:separator/>
      </w:r>
    </w:p>
  </w:endnote>
  <w:endnote w:type="continuationSeparator" w:id="0">
    <w:p w:rsidR="007A38C6" w:rsidRDefault="007A38C6" w:rsidP="0024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C6" w:rsidRDefault="007A38C6" w:rsidP="002457D7">
      <w:r>
        <w:separator/>
      </w:r>
    </w:p>
  </w:footnote>
  <w:footnote w:type="continuationSeparator" w:id="0">
    <w:p w:rsidR="007A38C6" w:rsidRDefault="007A38C6" w:rsidP="00245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78"/>
    <w:rsid w:val="00084B4B"/>
    <w:rsid w:val="002457D7"/>
    <w:rsid w:val="00250163"/>
    <w:rsid w:val="00386378"/>
    <w:rsid w:val="00472533"/>
    <w:rsid w:val="00727C65"/>
    <w:rsid w:val="007A38C6"/>
    <w:rsid w:val="008356F7"/>
    <w:rsid w:val="008F27D6"/>
    <w:rsid w:val="009474FD"/>
    <w:rsid w:val="00987137"/>
    <w:rsid w:val="009E3E8F"/>
    <w:rsid w:val="00CB1E1A"/>
    <w:rsid w:val="00E6552B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8A388-1AEC-41A5-8FE8-09C756D1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7D7"/>
    <w:rPr>
      <w:sz w:val="18"/>
      <w:szCs w:val="18"/>
    </w:rPr>
  </w:style>
  <w:style w:type="table" w:styleId="a5">
    <w:name w:val="Table Grid"/>
    <w:basedOn w:val="a1"/>
    <w:uiPriority w:val="39"/>
    <w:rsid w:val="009E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张bin</dc:creator>
  <cp:keywords/>
  <dc:description/>
  <cp:lastModifiedBy>张bin</cp:lastModifiedBy>
  <cp:revision>14</cp:revision>
  <dcterms:created xsi:type="dcterms:W3CDTF">2018-02-12T06:25:00Z</dcterms:created>
  <dcterms:modified xsi:type="dcterms:W3CDTF">2018-02-12T07:13:00Z</dcterms:modified>
</cp:coreProperties>
</file>