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0"/>
        </w:pBdr>
        <w:spacing w:before="156" w:after="156"/>
        <w:rPr>
          <w:rFonts w:hint="eastAsia" w:ascii="微软雅黑" w:hAnsi="微软雅黑" w:eastAsia="微软雅黑" w:cs="微软雅黑"/>
          <w:sz w:val="40"/>
          <w:szCs w:val="40"/>
          <w:lang w:val="en-US" w:eastAsia="zh-CN"/>
        </w:rPr>
      </w:pPr>
      <w:r>
        <w:rPr>
          <w:rFonts w:hint="eastAsia" w:ascii="微软雅黑" w:hAnsi="微软雅黑" w:eastAsia="微软雅黑" w:cs="微软雅黑"/>
          <w:sz w:val="40"/>
          <w:szCs w:val="40"/>
          <w:lang w:val="en-US" w:eastAsia="zh-CN"/>
        </w:rPr>
        <w:t>实习第一周周报_劳德瑜</w:t>
      </w:r>
    </w:p>
    <w:p>
      <w:pPr>
        <w:pBdr>
          <w:bottom w:val="single" w:color="auto" w:sz="4" w:space="0"/>
        </w:pBdr>
        <w:spacing w:before="156" w:after="156"/>
        <w:rPr>
          <w:rFonts w:hint="eastAsia" w:ascii="微软雅黑" w:hAnsi="微软雅黑" w:eastAsia="微软雅黑" w:cs="微软雅黑"/>
          <w:lang w:val="en-US" w:eastAsia="zh-CN"/>
        </w:rPr>
      </w:pPr>
      <w:r>
        <w:rPr>
          <w:rFonts w:hint="eastAsia" w:ascii="微软雅黑" w:hAnsi="微软雅黑" w:eastAsia="微软雅黑" w:cs="微软雅黑"/>
        </w:rPr>
        <w:t>时间：2018年</w:t>
      </w:r>
      <w:r>
        <w:rPr>
          <w:rFonts w:hint="eastAsia" w:ascii="微软雅黑" w:hAnsi="微软雅黑" w:eastAsia="微软雅黑" w:cs="微软雅黑"/>
          <w:lang w:val="en-US" w:eastAsia="zh-CN"/>
        </w:rPr>
        <w:t>9</w:t>
      </w:r>
      <w:r>
        <w:rPr>
          <w:rFonts w:hint="eastAsia" w:ascii="微软雅黑" w:hAnsi="微软雅黑" w:eastAsia="微软雅黑" w:cs="微软雅黑"/>
        </w:rPr>
        <w:t>月</w:t>
      </w:r>
      <w:r>
        <w:rPr>
          <w:rFonts w:hint="eastAsia" w:ascii="微软雅黑" w:hAnsi="微软雅黑" w:eastAsia="微软雅黑" w:cs="微软雅黑"/>
          <w:lang w:val="en-US" w:eastAsia="zh-CN"/>
        </w:rPr>
        <w:t>9-16</w:t>
      </w:r>
      <w:r>
        <w:rPr>
          <w:rFonts w:hint="eastAsia" w:ascii="微软雅黑" w:hAnsi="微软雅黑" w:eastAsia="微软雅黑" w:cs="微软雅黑"/>
        </w:rPr>
        <w:t>日</w:t>
      </w:r>
    </w:p>
    <w:p>
      <w:pPr>
        <w:pStyle w:val="2"/>
        <w:spacing w:before="156" w:after="156" w:line="400" w:lineRule="exact"/>
        <w:jc w:val="both"/>
        <w:rPr>
          <w:rFonts w:ascii="微软雅黑" w:hAnsi="微软雅黑" w:eastAsia="微软雅黑" w:cs="微软雅黑"/>
        </w:rPr>
      </w:pPr>
    </w:p>
    <w:tbl>
      <w:tblPr>
        <w:tblStyle w:val="7"/>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2"/>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40"/>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3" w:hRule="atLeast"/>
        </w:trPr>
        <w:tc>
          <w:tcPr>
            <w:tcW w:w="8856" w:type="dxa"/>
          </w:tcPr>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手机号码短信验证功能模块：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腾讯云SDK：注册使用腾讯云SDK接口，查找后台服务接口模块（这里使用的是PHP模块的腾讯云接口）。{图片}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腾讯云：创建短信项目获取项目APPID和秘钥与相关的模板代码，设置短信模板内容，添加测试白名单等等。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PHP：代码整理，require __DIR__ . "/../../src/index.php"引用对应文件模块use Qcloud\Sms\SmsSingleSender;接收前端post提交的参数，处理前端提交的参数，使用sendWithParam方法发送编制信息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HTML、js:Base6加密生成的随机验证码、使用正则表达式验证手机号码，发送按钮提交生成的随机验证码数和验证成功后的手机号码到后台服务器，确定按钮判断验证码是否为手机发送的号码，同时在生成验证码的时候添加了验证码过期机制，为了防止恶意刷新页面禁止刷新，并且若页面刷新了，代码直接给验证码清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聚塔平台--二维码条形码制作（工程化定制与自定义生成）积分开启功能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工程化定义：在对应的位置添加编码最后填上需要的数量，执行提交按钮页面会生成对应数量的二维码，二维码可以导出为word文档对office的兼容度比较高，也可以使用浏览器Ctrl+p浏览器打印二维码以便使用。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自定义：功能同上但不可以多数量生成</w:t>
            </w:r>
          </w:p>
          <w:p>
            <w:pPr>
              <w:keepNext w:val="0"/>
              <w:keepLines w:val="0"/>
              <w:pageBreakBefore w:val="0"/>
              <w:widowControl w:val="0"/>
              <w:numPr>
                <w:ilvl w:val="0"/>
                <w:numId w:val="1"/>
              </w:numPr>
              <w:tabs>
                <w:tab w:val="clear" w:pos="312"/>
              </w:tabs>
              <w:kinsoku/>
              <w:wordWrap/>
              <w:overflowPunct/>
              <w:topLinePunct w:val="0"/>
              <w:autoSpaceDE/>
              <w:autoSpaceDN/>
              <w:bidi w:val="0"/>
              <w:adjustRightInd/>
              <w:snapToGrid/>
              <w:spacing w:line="360" w:lineRule="auto"/>
              <w:ind w:left="0" w:leftChars="0" w:firstLine="0" w:firstLineChars="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聚塔平台--对应的二维码条形码生成，有对应的小程序功能已完成用户需要的使用场景。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二维码租借：小程序端会有二维码租借功能，届时用户可以在自己的物品上贴上自己生成的二维码，点击记录功能，系统会录入编码所代表的物品以及所属用户。租借的时候，用户只需用小程序扫描二维码，读取产品信息，点击提交按钮。小程序会在租借表添加用户信息并修改该产品的租借状态。在用户归还的时候同样也扫一下二维码，但扫描的用户将变为持有者，或者第三方代理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二维码商品计算：实现类似于商场PDA扫描商品计算数量金额的功能，但移动小程序的好处在于，它可以跨地域不用与pc机相连，随时随地调用，适应的场景多并不局限与商场。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jc w:val="both"/>
              <w:textAlignment w:val="auto"/>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二维码：种子溯源、门票扫描、商品清查，来源与是否过期</w:t>
            </w:r>
          </w:p>
          <w:p>
            <w:pPr>
              <w:pStyle w:val="2"/>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小程序端还添加了账单、合同模块方便用户查询与信用机制。</w:t>
            </w:r>
          </w:p>
          <w:p>
            <w:pPr>
              <w:pStyle w:val="2"/>
              <w:keepNext w:val="0"/>
              <w:keepLines w:val="0"/>
              <w:pageBreakBefore w:val="0"/>
              <w:widowControl/>
              <w:numPr>
                <w:ilvl w:val="0"/>
                <w:numId w:val="0"/>
              </w:numPr>
              <w:kinsoku/>
              <w:wordWrap/>
              <w:overflowPunct/>
              <w:topLinePunct w:val="0"/>
              <w:autoSpaceDE/>
              <w:autoSpaceDN/>
              <w:bidi w:val="0"/>
              <w:adjustRightInd/>
              <w:snapToGrid/>
              <w:spacing w:before="156" w:after="156" w:line="360" w:lineRule="auto"/>
              <w:jc w:val="both"/>
              <w:textAlignment w:val="auto"/>
              <w:outlineLvl w:val="9"/>
              <w:rPr>
                <w:rFonts w:ascii="微软雅黑" w:hAnsi="微软雅黑" w:eastAsia="微软雅黑"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2"/>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问题记录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38" w:hRule="atLeast"/>
        </w:trPr>
        <w:tc>
          <w:tcPr>
            <w:tcW w:w="8856" w:type="dxa"/>
          </w:tcPr>
          <w:p>
            <w:pPr>
              <w:pStyle w:val="2"/>
              <w:numPr>
                <w:ilvl w:val="0"/>
                <w:numId w:val="0"/>
              </w:numPr>
              <w:spacing w:before="156" w:after="156" w:line="400" w:lineRule="exact"/>
              <w:jc w:val="both"/>
              <w:rPr>
                <w:rFonts w:ascii="微软雅黑" w:hAnsi="微软雅黑" w:eastAsia="微软雅黑" w:cs="微软雅黑"/>
              </w:rPr>
            </w:pPr>
            <w:r>
              <w:rPr>
                <w:rFonts w:hint="eastAsia" w:ascii="微软雅黑" w:hAnsi="微软雅黑" w:eastAsia="微软雅黑" w:cs="微软雅黑"/>
              </w:rPr>
              <w:t>工作中遇到的问题；</w:t>
            </w:r>
          </w:p>
          <w:p>
            <w:pPr>
              <w:pStyle w:val="2"/>
              <w:numPr>
                <w:ilvl w:val="0"/>
                <w:numId w:val="0"/>
              </w:numPr>
              <w:spacing w:before="156" w:after="156" w:line="400" w:lineRule="exact"/>
              <w:jc w:val="both"/>
              <w:rPr>
                <w:rFonts w:hint="eastAsia" w:ascii="微软雅黑" w:hAnsi="微软雅黑" w:eastAsia="微软雅黑" w:cs="微软雅黑"/>
                <w:color w:val="0000FF"/>
                <w:u w:val="single"/>
                <w:lang w:val="en-US" w:eastAsia="zh-CN"/>
              </w:rPr>
            </w:pPr>
            <w:r>
              <w:rPr>
                <w:rFonts w:hint="eastAsia" w:ascii="微软雅黑" w:hAnsi="微软雅黑" w:eastAsia="微软雅黑" w:cs="微软雅黑"/>
                <w:color w:val="0000FF"/>
                <w:u w:val="single"/>
                <w:lang w:val="en-US" w:eastAsia="zh-CN"/>
              </w:rPr>
              <w:t xml:space="preserve">2018年9月9日 实习笔记 </w:t>
            </w:r>
          </w:p>
          <w:p>
            <w:pPr>
              <w:pStyle w:val="2"/>
              <w:numPr>
                <w:ilvl w:val="0"/>
                <w:numId w:val="0"/>
              </w:numPr>
              <w:spacing w:before="156" w:after="156" w:line="400" w:lineRule="exact"/>
              <w:jc w:val="both"/>
              <w:rPr>
                <w:rFonts w:hint="eastAsia" w:ascii="微软雅黑" w:hAnsi="微软雅黑" w:eastAsia="微软雅黑" w:cs="微软雅黑"/>
                <w:color w:val="0000FF"/>
                <w:u w:val="single"/>
                <w:lang w:val="en-US" w:eastAsia="zh-CN"/>
              </w:rPr>
            </w:pPr>
            <w:r>
              <w:rPr>
                <w:rFonts w:hint="eastAsia" w:ascii="微软雅黑" w:hAnsi="微软雅黑" w:eastAsia="微软雅黑" w:cs="微软雅黑"/>
                <w:color w:val="0000FF"/>
                <w:u w:val="single"/>
                <w:lang w:val="en-US" w:eastAsia="zh-CN"/>
              </w:rPr>
              <w:t xml:space="preserve">2018年9月10日 实习笔记 </w:t>
            </w:r>
          </w:p>
          <w:p>
            <w:pPr>
              <w:pStyle w:val="2"/>
              <w:numPr>
                <w:ilvl w:val="0"/>
                <w:numId w:val="0"/>
              </w:numPr>
              <w:spacing w:before="156" w:after="156" w:line="400" w:lineRule="exact"/>
              <w:jc w:val="both"/>
              <w:rPr>
                <w:rFonts w:hint="eastAsia" w:ascii="微软雅黑" w:hAnsi="微软雅黑" w:eastAsia="微软雅黑" w:cs="微软雅黑"/>
                <w:color w:val="0000FF"/>
                <w:u w:val="single"/>
                <w:lang w:val="en-US" w:eastAsia="zh-CN"/>
              </w:rPr>
            </w:pPr>
            <w:r>
              <w:rPr>
                <w:rFonts w:hint="eastAsia" w:ascii="微软雅黑" w:hAnsi="微软雅黑" w:eastAsia="微软雅黑" w:cs="微软雅黑"/>
                <w:color w:val="0000FF"/>
                <w:u w:val="single"/>
                <w:lang w:val="en-US" w:eastAsia="zh-CN"/>
              </w:rPr>
              <w:t xml:space="preserve">2018年9月11日 实习笔记 </w:t>
            </w:r>
          </w:p>
          <w:p>
            <w:pPr>
              <w:pStyle w:val="2"/>
              <w:numPr>
                <w:ilvl w:val="0"/>
                <w:numId w:val="0"/>
              </w:numPr>
              <w:spacing w:before="156" w:after="156" w:line="400" w:lineRule="exact"/>
              <w:jc w:val="both"/>
              <w:rPr>
                <w:rFonts w:hint="eastAsia" w:ascii="微软雅黑" w:hAnsi="微软雅黑" w:eastAsia="微软雅黑" w:cs="微软雅黑"/>
                <w:color w:val="0000FF"/>
                <w:u w:val="singl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pStyle w:val="2"/>
              <w:spacing w:before="156" w:after="156" w:line="400" w:lineRule="exact"/>
              <w:jc w:val="both"/>
              <w:rPr>
                <w:rFonts w:ascii="微软雅黑" w:hAnsi="微软雅黑" w:eastAsia="微软雅黑" w:cs="微软雅黑"/>
              </w:rPr>
            </w:pPr>
            <w:r>
              <w:rPr>
                <w:rFonts w:hint="eastAsia" w:ascii="微软雅黑" w:hAnsi="微软雅黑" w:eastAsia="微软雅黑" w:cs="微软雅黑"/>
                <w:sz w:val="28"/>
                <w:szCs w:val="28"/>
              </w:rPr>
              <w:t>待办事项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03" w:hRule="atLeast"/>
        </w:trPr>
        <w:tc>
          <w:tcPr>
            <w:tcW w:w="8856" w:type="dxa"/>
          </w:tcPr>
          <w:p>
            <w:pPr>
              <w:pStyle w:val="2"/>
              <w:numPr>
                <w:ilvl w:val="0"/>
                <w:numId w:val="2"/>
              </w:numPr>
              <w:tabs>
                <w:tab w:val="clear" w:pos="312"/>
              </w:tabs>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小程序功能未全部完成</w:t>
            </w:r>
          </w:p>
          <w:p>
            <w:pPr>
              <w:pStyle w:val="2"/>
              <w:numPr>
                <w:ilvl w:val="0"/>
                <w:numId w:val="2"/>
              </w:numPr>
              <w:tabs>
                <w:tab w:val="clear" w:pos="312"/>
              </w:tabs>
              <w:spacing w:before="156" w:after="156" w:line="40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页面美化不足</w:t>
            </w:r>
          </w:p>
        </w:tc>
      </w:tr>
    </w:tbl>
    <w:p>
      <w:pPr>
        <w:pStyle w:val="2"/>
        <w:spacing w:before="156" w:after="156" w:line="400" w:lineRule="exact"/>
        <w:jc w:val="both"/>
        <w:rPr>
          <w:rFonts w:ascii="微软雅黑" w:hAnsi="微软雅黑" w:eastAsia="微软雅黑" w:cs="微软雅黑"/>
        </w:rPr>
      </w:pPr>
    </w:p>
    <w:p>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120"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after="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21BAA"/>
    <w:multiLevelType w:val="singleLevel"/>
    <w:tmpl w:val="11221BAA"/>
    <w:lvl w:ilvl="0" w:tentative="0">
      <w:start w:val="1"/>
      <w:numFmt w:val="decimal"/>
      <w:lvlText w:val="%1."/>
      <w:lvlJc w:val="left"/>
      <w:pPr>
        <w:tabs>
          <w:tab w:val="left" w:pos="312"/>
        </w:tabs>
      </w:pPr>
    </w:lvl>
  </w:abstractNum>
  <w:abstractNum w:abstractNumId="1">
    <w:nsid w:val="6B126225"/>
    <w:multiLevelType w:val="singleLevel"/>
    <w:tmpl w:val="6B126225"/>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D17DD9"/>
    <w:rsid w:val="2FCC140E"/>
    <w:rsid w:val="42D17DD9"/>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jc w:val="both"/>
    </w:pPr>
    <w:rPr>
      <w:rFonts w:asciiTheme="minorHAnsi" w:hAnsiTheme="minorHAnsi" w:eastAsiaTheme="minorEastAsia" w:cstheme="minorBidi"/>
      <w:kern w:val="2"/>
      <w:sz w:val="24"/>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pPr>
      <w:widowControl/>
      <w:spacing w:before="0" w:after="240"/>
      <w:jc w:val="left"/>
    </w:pPr>
    <w:rPr>
      <w:rFonts w:ascii="Arial" w:hAnsi="Arial" w:eastAsia="宋体" w:cs="Times New Roman"/>
      <w:kern w:val="0"/>
      <w:sz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2018-09-17T06:30:00Z</dcterms:created>
  <dc:creator>德瑜</dc:creator>
  <cp:lastModifiedBy>德瑜</cp:lastModifiedBy>
  <dcterms:modified xsi:type="dcterms:W3CDTF">2018-09-17T06:31:46Z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