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三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/>
        </w:rPr>
      </w:pPr>
      <w:r>
        <w:rPr>
          <w:rFonts w:hint="eastAsia"/>
        </w:rPr>
        <w:t>vue项目优化之通过keep-alive数据缓存(vue+webpack)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"https://blog.csdn.net/wang1006008051/article/details/78066973"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https://blog.csdn.net/wang1006008051/article/details/78066973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vue项目优化之页面的按需加载(vue+webpack)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"https://blog.csdn.net/wang1006008051/article/details/78066810"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https://blog.csdn.net/wang1006008051/article/details/78066810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vue海量数据列表操作的性能优化，渣渣手机性能一秒变丝滑！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"https://juejin.im/post/5b51846bf265da0f4d0d752b"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https://juejin.im/post/5b51846bf265da0f4d0d752b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仿微信聊天面板制作 javascript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"https://www.cnblogs.com/bc8web/p/5259492.html"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https://www.cnblogs.com/bc8web/p/5259492.htm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文件中 name 的作用l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"https://blog.csdn.net/qq_36416878/article/details/80487890"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https://blog.csdn.net/qq_36416878/article/details/80487890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keep-alive的深入理解与使用(配合router-view缓存整个路由页面)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"https://segmentfault.com/a/1190000010546663"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https://segmentfault.com/a/1190000010546663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21F46"/>
    <w:rsid w:val="093B338C"/>
    <w:rsid w:val="414E36C2"/>
    <w:rsid w:val="476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2018-08-01T07:14:00Z</dcterms:created>
  <dc:creator>Dell</dc:creator>
  <cp:lastModifiedBy>Dell</cp:lastModifiedBy>
  <dcterms:modified xsi:type="dcterms:W3CDTF">2018-08-01T08:38:03Z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