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一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翻墙VPN的使用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"https://github.com/scslab/tcpcrypt"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8"/>
          <w:szCs w:val="28"/>
          <w:lang w:val="en-US" w:eastAsia="zh-CN"/>
        </w:rPr>
        <w:t>https://github.com/scslab/tcpcrypt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React WeChat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React入门篇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"https://segmentfault.com/a/1190000012921279"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https://segmentfault.com/a/1190000012921279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语言转换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javascript实现css主题样式切换;动态改变引入的css文件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"https://blog.csdn.net/J_Y_X_8/article/details/52056879"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https://blog.csdn.net/J_Y_X_8/article/details/52056879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关于在静态html中实现语言切换的思路与实现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"https://blog.csdn.net/feihua666/article/details/42642507"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https://blog.csdn.net/feihua666/article/details/42642507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JS获取URL中参数值（QueryString）的4种方法分享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"https://www.jb51.net/article/48942.htm"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https://www.jb51.net/article/48942.htm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-4085 npm错误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F3D64"/>
    <w:rsid w:val="03EF3D64"/>
    <w:rsid w:val="0ED70D10"/>
    <w:rsid w:val="6D535020"/>
    <w:rsid w:val="712C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2018-08-06T05:53:00Z</dcterms:created>
  <dc:creator>德瑜</dc:creator>
  <cp:lastModifiedBy>德瑜</cp:lastModifiedBy>
  <dcterms:modified xsi:type="dcterms:W3CDTF">2018-08-06T11:02:21Z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