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firstLine="850"/>
        <w:jc w:val="center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  <w:t>Summary</w:t>
      </w:r>
    </w:p>
    <w:p>
      <w:pPr>
        <w:pStyle w:val="Normal"/>
        <w:ind w:left="0" w:right="0" w:firstLine="850"/>
        <w:jc w:val="left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</w:r>
    </w:p>
    <w:p>
      <w:pPr>
        <w:pStyle w:val="Normal"/>
        <w:ind w:left="0" w:right="0" w:firstLine="850"/>
        <w:jc w:val="lef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 xml:space="preserve">In this task we had to use threads to simulate a bank activity. </w:t>
      </w:r>
    </w:p>
    <w:p>
      <w:pPr>
        <w:pStyle w:val="Normal"/>
        <w:ind w:left="0" w:right="0" w:firstLine="850"/>
        <w:jc w:val="lef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 xml:space="preserve">Bank has 2 tellers, 1 loan officer and 5 customers. To represent all of them, I use one thread for each actor. </w:t>
      </w:r>
    </w:p>
    <w:p>
      <w:pPr>
        <w:pStyle w:val="Normal"/>
        <w:ind w:left="0" w:right="0" w:firstLine="850"/>
        <w:jc w:val="lef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 xml:space="preserve">First of all I wrote a pseudocode to represent all activities for each class. </w:t>
      </w:r>
    </w:p>
    <w:p>
      <w:pPr>
        <w:pStyle w:val="Normal"/>
        <w:ind w:left="0" w:right="0" w:firstLine="850"/>
        <w:jc w:val="lef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 xml:space="preserve">I started with the Customer class. When customer enters the bank, he would do next steps: choose what he want to do (for example, proceed withdrawal or a deposit), then get into the appropriate line, wait and tell the employee what he wants to do. After the employee completed the task, </w:t>
      </w:r>
      <w:r>
        <w:rPr>
          <w:rFonts w:ascii="Arial" w:hAnsi="Arial"/>
          <w:sz w:val="24"/>
          <w:szCs w:val="24"/>
          <w:lang w:val="en-US"/>
        </w:rPr>
        <w:t>the</w:t>
      </w:r>
      <w:r>
        <w:rPr>
          <w:rFonts w:ascii="Arial" w:hAnsi="Arial"/>
          <w:sz w:val="24"/>
          <w:szCs w:val="24"/>
          <w:lang w:val="en-US"/>
        </w:rPr>
        <w:t xml:space="preserve"> </w:t>
      </w:r>
      <w:r>
        <w:rPr>
          <w:rFonts w:ascii="Arial" w:hAnsi="Arial"/>
          <w:sz w:val="24"/>
          <w:szCs w:val="24"/>
          <w:lang w:val="en-US"/>
        </w:rPr>
        <w:t xml:space="preserve">customer would </w:t>
      </w:r>
      <w:r>
        <w:rPr>
          <w:rFonts w:ascii="Arial" w:hAnsi="Arial"/>
          <w:sz w:val="24"/>
          <w:szCs w:val="24"/>
          <w:lang w:val="en-US"/>
        </w:rPr>
        <w:t xml:space="preserve">get receipt and leave the bank until </w:t>
      </w:r>
      <w:r>
        <w:rPr>
          <w:rFonts w:ascii="Arial" w:hAnsi="Arial"/>
          <w:sz w:val="24"/>
          <w:szCs w:val="24"/>
          <w:lang w:val="en-US"/>
        </w:rPr>
        <w:t>he need to come to the bank again.</w:t>
      </w:r>
    </w:p>
    <w:p>
      <w:pPr>
        <w:pStyle w:val="Normal"/>
        <w:spacing w:before="0" w:after="0"/>
        <w:ind w:left="0" w:right="0" w:firstLine="85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The teller’s and officer’s class are very similar. Employee must wait unti</w:t>
      </w:r>
      <w:bookmarkStart w:id="0" w:name="tw-target-text"/>
      <w:bookmarkEnd w:id="0"/>
      <w:r>
        <w:rPr>
          <w:rFonts w:ascii="Arial" w:hAnsi="Arial"/>
          <w:sz w:val="24"/>
          <w:szCs w:val="24"/>
          <w:lang w:val="en-US"/>
        </w:rPr>
        <w:t>l t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he next customer in the queue approaches him, then go to the next client's service, get the information he needs to complete the task.</w:t>
      </w:r>
      <w:bookmarkStart w:id="1" w:name="tw-target-text3"/>
      <w:bookmarkEnd w:id="1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In doing so,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the employee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must inform the client that he is fulfilling his task.</w:t>
      </w:r>
    </w:p>
    <w:p>
      <w:pPr>
        <w:pStyle w:val="Normal"/>
        <w:spacing w:before="0" w:after="0"/>
        <w:ind w:left="0" w:right="0" w:firstLine="850"/>
        <w:jc w:val="lef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 xml:space="preserve">Program contains classes Customer, Teller and LoanOfficer implement the Runnable interface. </w:t>
      </w:r>
      <w:bookmarkStart w:id="2" w:name="tw-target-text5"/>
      <w:bookmarkEnd w:id="2"/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The most difficult part of this task was to determine when and what resources to block using semaphores and when to release them.</w:t>
      </w:r>
    </w:p>
    <w:p>
      <w:pPr>
        <w:pStyle w:val="Normal"/>
        <w:spacing w:before="0" w:after="0"/>
        <w:ind w:left="0" w:right="0" w:firstLine="850"/>
        <w:jc w:val="lef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After I finished the pseudocode for each of this classes, the task was much easier.</w:t>
      </w:r>
      <w:bookmarkStart w:id="3" w:name="tw-target-text4"/>
      <w:bookmarkEnd w:id="3"/>
      <w:r>
        <w:rPr>
          <w:rFonts w:ascii="Arial" w:hAnsi="Arial"/>
          <w:sz w:val="24"/>
          <w:szCs w:val="24"/>
          <w:lang w:val="en-US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All I needed to do in the Main class was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create all customers and employees threads, join it and get the summary in the end.</w:t>
      </w:r>
    </w:p>
    <w:p>
      <w:pPr>
        <w:pStyle w:val="Style20"/>
        <w:spacing w:before="0" w:after="0"/>
        <w:ind w:left="0" w:right="0" w:firstLine="85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bookmarkStart w:id="4" w:name="tw-target-text6"/>
      <w:bookmarkEnd w:id="4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In doing this task, I realized that it would be much easier to do it using the keyword "synchronized" and blocking queues. But in the process of working with semaphores, I better understand how protecting shared data works when multiple threads work with them.</w:t>
      </w:r>
    </w:p>
    <w:p>
      <w:pPr>
        <w:pStyle w:val="Normal"/>
        <w:spacing w:before="0" w:after="0"/>
        <w:ind w:left="0" w:right="0" w:firstLine="85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Normal"/>
        <w:spacing w:before="0" w:after="0"/>
        <w:ind w:left="0" w:right="0" w:firstLine="850"/>
        <w:jc w:val="lef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 xml:space="preserve"> </w:t>
      </w:r>
    </w:p>
    <w:p>
      <w:pPr>
        <w:pStyle w:val="Normal"/>
        <w:spacing w:before="0" w:after="0"/>
        <w:ind w:left="0" w:right="0" w:firstLine="850"/>
        <w:jc w:val="lef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5"/>
    <w:next w:val="Style16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SimSun" w:cs="Mangal"/>
      <w:b/>
      <w:bCs/>
      <w:sz w:val="48"/>
      <w:szCs w:val="48"/>
    </w:rPr>
  </w:style>
  <w:style w:type="paragraph" w:styleId="2">
    <w:name w:val="Heading 2"/>
    <w:basedOn w:val="Style15"/>
    <w:next w:val="Style16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SimSun" w:cs="Mangal"/>
      <w:b/>
      <w:bCs/>
      <w:sz w:val="36"/>
      <w:szCs w:val="36"/>
    </w:rPr>
  </w:style>
  <w:style w:type="paragraph" w:styleId="3">
    <w:name w:val="Heading 3"/>
    <w:basedOn w:val="Style15"/>
    <w:next w:val="Style16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character" w:styleId="Style11">
    <w:name w:val="Гіперпосилання"/>
    <w:rPr>
      <w:color w:val="000080"/>
      <w:u w:val="single"/>
      <w:lang w:val="zxx" w:eastAsia="zxx" w:bidi="zxx"/>
    </w:rPr>
  </w:style>
  <w:style w:type="character" w:styleId="Style12">
    <w:name w:val="Цитата"/>
    <w:qFormat/>
    <w:rPr>
      <w:i/>
      <w:iCs/>
    </w:rPr>
  </w:style>
  <w:style w:type="character" w:styleId="Style13">
    <w:name w:val="Символ нумерації"/>
    <w:qFormat/>
    <w:rPr/>
  </w:style>
  <w:style w:type="character" w:styleId="Style14">
    <w:name w:val="Виділення"/>
    <w:qFormat/>
    <w:rPr>
      <w:i/>
      <w:i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Mangal"/>
    </w:rPr>
  </w:style>
  <w:style w:type="paragraph" w:styleId="Style20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1">
    <w:name w:val="Вміст таблиці"/>
    <w:basedOn w:val="Normal"/>
    <w:qFormat/>
    <w:pPr>
      <w:suppressLineNumbers/>
    </w:pPr>
    <w:rPr/>
  </w:style>
  <w:style w:type="paragraph" w:styleId="Style22">
    <w:name w:val="Заголовок таблиці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LibreOffice/6.3.2.2$Windows_X86_64 LibreOffice_project/98b30e735bda24bc04ab42594c85f7fd8be07b9c</Application>
  <Pages>1</Pages>
  <Words>288</Words>
  <CharactersWithSpaces>1619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uk-UA</dc:language>
  <cp:lastModifiedBy/>
  <dcterms:modified xsi:type="dcterms:W3CDTF">2019-10-15T13:48:54Z</dcterms:modified>
  <cp:revision>1</cp:revision>
  <dc:subject/>
  <dc:title/>
</cp:coreProperties>
</file>