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randint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(randint(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randint(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randint(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f.close()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"test2.txt"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a = line[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b = line[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c = line[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 &gt;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 % a ==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 % b ==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"fizzbuzz"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 % a ==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"fizz"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c % b ==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"buzz"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(c)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c = c -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(line)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f.close()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k.close()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