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 Первоначальная настройка git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p>
      <w:pPr>
        <w:pStyle w:val="BodyText"/>
      </w:pPr>
      <w:r>
        <w:t xml:space="preserve">Git — распределённая система контроля версий. В отличие от классических систем, в распределённых VCS центральный репозиторий не является обязательным — каждый разработчик имеет полную копию репозитория локально.</w:t>
      </w:r>
    </w:p>
    <w:p>
      <w:pPr>
        <w:pStyle w:val="BodyText"/>
      </w:pPr>
      <w:r>
        <w:t xml:space="preserve">Основные команды git представлены в таблице</w:t>
      </w:r>
      <w:r>
        <w:t xml:space="preserve"> </w:t>
      </w:r>
      <w:r>
        <w:rPr>
          <w:b/>
          <w:bCs/>
        </w:rPr>
        <w:t xml:space="preserve">¿tbl:git-commands?</w:t>
      </w:r>
      <w:r>
        <w:t xml:space="preserve">.</w:t>
      </w:r>
    </w:p>
    <w:p>
      <w:pPr>
        <w:pStyle w:val="TableCaption"/>
      </w:pPr>
      <w:r>
        <w:t xml:space="preserve">Основные команды git {#tbl:git-commands}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git {#tbl:git-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&lt;url&gt;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Добавить все изменения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"msg"</w:t>
            </w:r>
          </w:p>
        </w:tc>
        <w:tc>
          <w:tcPr/>
          <w:p>
            <w:pPr>
              <w:pStyle w:val="Compact"/>
            </w:pPr>
            <w:r>
              <w:t xml:space="preserve">Зафиксировать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Отправить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Получить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Статус рабочего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История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Список веток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-b branch</w:t>
            </w:r>
          </w:p>
        </w:tc>
        <w:tc>
          <w:tcPr/>
          <w:p>
            <w:pPr>
              <w:pStyle w:val="Compact"/>
            </w:pPr>
            <w:r>
              <w:t xml:space="preserve">Создать и переключиться на ветку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 branch</w:t>
            </w:r>
          </w:p>
        </w:tc>
        <w:tc>
          <w:tcPr/>
          <w:p>
            <w:pPr>
              <w:pStyle w:val="Compact"/>
            </w:pPr>
            <w:r>
              <w:t xml:space="preserve">Слить ветку</w:t>
            </w:r>
          </w:p>
        </w:tc>
      </w:tr>
    </w:tbl>
    <w:bookmarkEnd w:id="22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Устанавливаю git и gh (GitHub CLI) с помощью пакетного менеджера dnf 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 gh</w:t>
      </w:r>
    </w:p>
    <w:bookmarkStart w:id="26" w:name="fig:001"/>
    <w:p>
      <w:pPr>
        <w:pStyle w:val="CaptionedFigure"/>
      </w:pPr>
      <w:r>
        <w:drawing>
          <wp:inline>
            <wp:extent cx="3733800" cy="1758969"/>
            <wp:effectExtent b="0" l="0" r="0" t="0"/>
            <wp:docPr descr="Рис. 1: Установка git и gh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 и gh</w:t>
      </w:r>
    </w:p>
    <w:bookmarkEnd w:id="26"/>
    <w:p>
      <w:pPr>
        <w:pStyle w:val="BodyText"/>
      </w:pPr>
      <w:r>
        <w:t xml:space="preserve">Проверяю корректность установки, выводя версии установленных программ (рис. 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30" w:name="fig:002"/>
    <w:p>
      <w:pPr>
        <w:pStyle w:val="CaptionedFigure"/>
      </w:pPr>
      <w:r>
        <w:drawing>
          <wp:inline>
            <wp:extent cx="3733800" cy="539650"/>
            <wp:effectExtent b="0" l="0" r="0" t="0"/>
            <wp:docPr descr="Рис. 2: Проверка версий git и gh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версий git и gh</w:t>
      </w:r>
    </w:p>
    <w:bookmarkEnd w:id="30"/>
    <w:bookmarkEnd w:id="31"/>
    <w:bookmarkStart w:id="36" w:name="базовая-настройка-gi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Базовая настройка git</w:t>
      </w:r>
    </w:p>
    <w:p>
      <w:pPr>
        <w:pStyle w:val="FirstParagraph"/>
      </w:pPr>
      <w:r>
        <w:t xml:space="preserve">Выполняю базовую настройку git: задаю имя и email владельца репозитория, настраиваю utf-8 в выводе сообщений, задаю имя начальной ветки master, настраиваю параметры autocrlf и safecrlf (рис. 3).</w:t>
      </w:r>
    </w:p>
    <w:p>
      <w:pPr>
        <w:pStyle w:val="BodyText"/>
      </w:pPr>
      <w:r>
        <w:t xml:space="preserve">Команды настройки git config представлены в таблице</w:t>
      </w:r>
      <w:r>
        <w:t xml:space="preserve"> </w:t>
      </w:r>
      <w:r>
        <w:rPr>
          <w:b/>
          <w:bCs/>
        </w:rPr>
        <w:t xml:space="preserve">¿tbl:git-config?</w:t>
      </w:r>
      <w:r>
        <w:t xml:space="preserve">.</w:t>
      </w:r>
    </w:p>
    <w:p>
      <w:pPr>
        <w:pStyle w:val="TableCaption"/>
      </w:pPr>
      <w:r>
        <w:t xml:space="preserve">Команды настройки git config {#tbl:git-config}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Команды настройки git config {#tbl:git-config}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user.name</w:t>
            </w:r>
          </w:p>
        </w:tc>
        <w:tc>
          <w:tcPr/>
          <w:p>
            <w:pPr>
              <w:pStyle w:val="Compact"/>
            </w:pPr>
            <w:r>
              <w:t xml:space="preserve">Имя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user.email</w:t>
            </w:r>
          </w:p>
        </w:tc>
        <w:tc>
          <w:tcPr/>
          <w:p>
            <w:pPr>
              <w:pStyle w:val="Compact"/>
            </w:pPr>
            <w:r>
              <w:t xml:space="preserve">Email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core.quotepath false</w:t>
            </w:r>
          </w:p>
        </w:tc>
        <w:tc>
          <w:tcPr/>
          <w:p>
            <w:pPr>
              <w:pStyle w:val="Compact"/>
            </w:pPr>
            <w:r>
              <w:t xml:space="preserve">UTF-8 в выводе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init.defaultBranch master</w:t>
            </w:r>
          </w:p>
        </w:tc>
        <w:tc>
          <w:tcPr/>
          <w:p>
            <w:pPr>
              <w:pStyle w:val="Compact"/>
            </w:pPr>
            <w:r>
              <w:t xml:space="preserve">Имя ветки по умолчанию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core.autocrlf input</w:t>
            </w:r>
          </w:p>
        </w:tc>
        <w:tc>
          <w:tcPr/>
          <w:p>
            <w:pPr>
              <w:pStyle w:val="Compact"/>
            </w:pPr>
            <w:r>
              <w:t xml:space="preserve">Конвертация CRLF→LF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core.safecrlf warn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конвертации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user.signingkey</w:t>
            </w:r>
          </w:p>
        </w:tc>
        <w:tc>
          <w:tcPr/>
          <w:p>
            <w:pPr>
              <w:pStyle w:val="Compact"/>
            </w:pPr>
            <w:r>
              <w:t xml:space="preserve">Ключ для подписи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commit.gpgsign true</w:t>
            </w:r>
          </w:p>
        </w:tc>
        <w:tc>
          <w:tcPr/>
          <w:p>
            <w:pPr>
              <w:pStyle w:val="Compact"/>
            </w:pPr>
            <w:r>
              <w:t xml:space="preserve">Автоподпись коммитов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"Денис Игнатенко"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"ignatenko.de2017@yandex.ru"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bookmarkStart w:id="35" w:name="fig:003"/>
    <w:p>
      <w:pPr>
        <w:pStyle w:val="CaptionedFigure"/>
      </w:pPr>
      <w:r>
        <w:drawing>
          <wp:inline>
            <wp:extent cx="3733800" cy="1210388"/>
            <wp:effectExtent b="0" l="0" r="0" t="0"/>
            <wp:docPr descr="Рис. 3: Базовая настройка git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Базовая настройка git</w:t>
      </w:r>
    </w:p>
    <w:bookmarkEnd w:id="35"/>
    <w:bookmarkEnd w:id="36"/>
    <w:bookmarkStart w:id="53" w:name="создание-ключей-ssh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Создание ключей SSH</w:t>
      </w:r>
    </w:p>
    <w:p>
      <w:pPr>
        <w:pStyle w:val="FirstParagraph"/>
      </w:pPr>
      <w:r>
        <w:t xml:space="preserve">Создаю SSH ключ по алгоритму RSA с размером 4096 бит (рис. 4).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</w:t>
      </w:r>
    </w:p>
    <w:bookmarkStart w:id="40" w:name="fig:004"/>
    <w:p>
      <w:pPr>
        <w:pStyle w:val="CaptionedFigure"/>
      </w:pPr>
      <w:r>
        <w:drawing>
          <wp:inline>
            <wp:extent cx="3733800" cy="2351089"/>
            <wp:effectExtent b="0" l="0" r="0" t="0"/>
            <wp:docPr descr="Рис. 4: Генерация RSA ключа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Генерация RSA ключа</w:t>
      </w:r>
    </w:p>
    <w:bookmarkEnd w:id="40"/>
    <w:p>
      <w:pPr>
        <w:pStyle w:val="BodyText"/>
      </w:pPr>
      <w:r>
        <w:t xml:space="preserve">Создаю SSH ключ по алгоритму Ed25519 (рис. 5).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</w:t>
      </w:r>
    </w:p>
    <w:bookmarkStart w:id="44" w:name="fig:005"/>
    <w:p>
      <w:pPr>
        <w:pStyle w:val="CaptionedFigure"/>
      </w:pPr>
      <w:r>
        <w:drawing>
          <wp:inline>
            <wp:extent cx="3733800" cy="1791107"/>
            <wp:effectExtent b="0" l="0" r="0" t="0"/>
            <wp:docPr descr="Рис. 5: Генерация Ed25519 ключа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Генерация Ed25519 ключа</w:t>
      </w:r>
    </w:p>
    <w:bookmarkEnd w:id="44"/>
    <w:p>
      <w:pPr>
        <w:pStyle w:val="BodyText"/>
      </w:pPr>
      <w:r>
        <w:t xml:space="preserve">Проверяю, что ключи созданы (рис. 6).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~/.ssh/</w:t>
      </w:r>
    </w:p>
    <w:bookmarkStart w:id="48" w:name="fig:006"/>
    <w:p>
      <w:pPr>
        <w:pStyle w:val="CaptionedFigure"/>
      </w:pPr>
      <w:r>
        <w:drawing>
          <wp:inline>
            <wp:extent cx="3733800" cy="413360"/>
            <wp:effectExtent b="0" l="0" r="0" t="0"/>
            <wp:docPr descr="Рис. 6: Проверка созданных SSH ключе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созданных SSH ключей</w:t>
      </w:r>
    </w:p>
    <w:bookmarkEnd w:id="48"/>
    <w:p>
      <w:pPr>
        <w:pStyle w:val="BodyText"/>
      </w:pPr>
      <w:r>
        <w:t xml:space="preserve">Вывожу публичный ключ ed25519 для добавления на GitHub (рис. 7).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Start w:id="52" w:name="fig:007"/>
    <w:p>
      <w:pPr>
        <w:pStyle w:val="CaptionedFigure"/>
      </w:pPr>
      <w:r>
        <w:drawing>
          <wp:inline>
            <wp:extent cx="3733800" cy="233805"/>
            <wp:effectExtent b="0" l="0" r="0" t="0"/>
            <wp:docPr descr="Рис. 7: Вывод публичного ключа ed25519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публичного ключа ed25519</w:t>
      </w:r>
    </w:p>
    <w:bookmarkEnd w:id="52"/>
    <w:bookmarkEnd w:id="53"/>
    <w:bookmarkStart w:id="58" w:name="добавление-ssh-ключа-на-github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Добавление SSH ключа на GitHub</w:t>
      </w:r>
    </w:p>
    <w:p>
      <w:pPr>
        <w:pStyle w:val="FirstParagraph"/>
      </w:pPr>
      <w:r>
        <w:t xml:space="preserve">Перехожу в настройки GitHub (Settings → SSH and GPG keys), нажимаю «New SSH key», добавляю ключ с названием «LabKey» (рис. 8).</w:t>
      </w:r>
    </w:p>
    <w:bookmarkStart w:id="57" w:name="fig:008"/>
    <w:p>
      <w:pPr>
        <w:pStyle w:val="CaptionedFigure"/>
      </w:pPr>
      <w:r>
        <w:drawing>
          <wp:inline>
            <wp:extent cx="3733800" cy="1974063"/>
            <wp:effectExtent b="0" l="0" r="0" t="0"/>
            <wp:docPr descr="Рис. 8: Добавление SSH ключа на GitHub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SSH ключа на GitHub</w:t>
      </w:r>
    </w:p>
    <w:bookmarkEnd w:id="57"/>
    <w:bookmarkEnd w:id="58"/>
    <w:bookmarkStart w:id="71" w:name="создание-ключа-pgp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Создание ключа PGP</w:t>
      </w:r>
    </w:p>
    <w:p>
      <w:pPr>
        <w:pStyle w:val="FirstParagraph"/>
      </w:pPr>
      <w:r>
        <w:t xml:space="preserve">Генерирую PGP ключ командой gpg –full-generate-key. Выбираю тип RSA and RSA, размер 4096 бит, срок действия 0 (не истекает). Ввожу имя и email (рис. 9).</w:t>
      </w:r>
    </w:p>
    <w:p>
      <w:pPr>
        <w:pStyle w:val="BodyText"/>
      </w:pPr>
      <w:r>
        <w:t xml:space="preserve">Команды SSH и GPG представлены в таблице</w:t>
      </w:r>
      <w:r>
        <w:t xml:space="preserve"> </w:t>
      </w:r>
      <w:r>
        <w:rPr>
          <w:b/>
          <w:bCs/>
        </w:rPr>
        <w:t xml:space="preserve">¿tbl:ssh-gpg?</w:t>
      </w:r>
      <w:r>
        <w:t xml:space="preserve">.</w:t>
      </w:r>
    </w:p>
    <w:p>
      <w:pPr>
        <w:pStyle w:val="TableCaption"/>
      </w:pPr>
      <w:r>
        <w:t xml:space="preserve">Команды SSH и GPG {#tbl:ssh-gpg}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Команды SSH и GPG {#tbl:ssh-gpg}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ssh-keygen -t rsa -b 4096</w:t>
            </w:r>
          </w:p>
        </w:tc>
        <w:tc>
          <w:tcPr/>
          <w:p>
            <w:pPr>
              <w:pStyle w:val="Compact"/>
            </w:pPr>
            <w:r>
              <w:t xml:space="preserve">Генерация RSA ключа 4096 бит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ssh-keygen -t ed25519</w:t>
            </w:r>
          </w:p>
        </w:tc>
        <w:tc>
          <w:tcPr/>
          <w:p>
            <w:pPr>
              <w:pStyle w:val="Compact"/>
            </w:pPr>
            <w:r>
              <w:t xml:space="preserve">Генерация Ed25519 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~/.ssh/id_ed25519.pub</w:t>
            </w:r>
          </w:p>
        </w:tc>
        <w:tc>
          <w:tcPr/>
          <w:p>
            <w:pPr>
              <w:pStyle w:val="Compact"/>
            </w:pPr>
            <w:r>
              <w:t xml:space="preserve">Вывод публичного 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--full-generate-key</w:t>
            </w:r>
          </w:p>
        </w:tc>
        <w:tc>
          <w:tcPr/>
          <w:p>
            <w:pPr>
              <w:pStyle w:val="Compact"/>
            </w:pPr>
            <w:r>
              <w:t xml:space="preserve">Генерация PGP 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--list-secret-keys --keyid-format LONG</w:t>
            </w:r>
          </w:p>
        </w:tc>
        <w:tc>
          <w:tcPr/>
          <w:p>
            <w:pPr>
              <w:pStyle w:val="Compact"/>
            </w:pPr>
            <w:r>
              <w:t xml:space="preserve">Список секретных ключей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gpg --armor --export &lt;fingerprint&gt;</w:t>
            </w:r>
          </w:p>
        </w:tc>
        <w:tc>
          <w:tcPr/>
          <w:p>
            <w:pPr>
              <w:pStyle w:val="Compact"/>
            </w:pPr>
            <w:r>
              <w:t xml:space="preserve">Экспорт PGP ключа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login</w:t>
            </w:r>
          </w:p>
        </w:tc>
        <w:tc>
          <w:tcPr/>
          <w:p>
            <w:pPr>
              <w:pStyle w:val="Compact"/>
            </w:pPr>
            <w:r>
              <w:t xml:space="preserve">Авторизация GitHub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status</w:t>
            </w:r>
          </w:p>
        </w:tc>
        <w:tc>
          <w:tcPr/>
          <w:p>
            <w:pPr>
              <w:pStyle w:val="Compact"/>
            </w:pPr>
            <w:r>
              <w:t xml:space="preserve">Проверка статуса авторизации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create</w:t>
            </w:r>
          </w:p>
        </w:tc>
        <w:tc>
          <w:tcPr/>
          <w:p>
            <w:pPr>
              <w:pStyle w:val="Compact"/>
            </w:pPr>
            <w:r>
              <w:t xml:space="preserve">Создание репозитория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bookmarkStart w:id="62" w:name="fig:009"/>
    <w:p>
      <w:pPr>
        <w:pStyle w:val="CaptionedFigure"/>
      </w:pPr>
      <w:r>
        <w:drawing>
          <wp:inline>
            <wp:extent cx="3733800" cy="2854756"/>
            <wp:effectExtent b="0" l="0" r="0" t="0"/>
            <wp:docPr descr="Рис. 9: Генерация PGP ключа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Генерация PGP ключа</w:t>
      </w:r>
    </w:p>
    <w:bookmarkEnd w:id="62"/>
    <w:p>
      <w:pPr>
        <w:pStyle w:val="BodyText"/>
      </w:pPr>
      <w:r>
        <w:t xml:space="preserve">Просматриваю список секретных ключей и копирую fingerprint (рис. 10).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bookmarkStart w:id="66" w:name="fig:010"/>
    <w:p>
      <w:pPr>
        <w:pStyle w:val="CaptionedFigure"/>
      </w:pPr>
      <w:r>
        <w:drawing>
          <wp:inline>
            <wp:extent cx="3733800" cy="1141514"/>
            <wp:effectExtent b="0" l="0" r="0" t="0"/>
            <wp:docPr descr="Рис. 10: Просмотр списка PGP ключей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списка PGP ключей</w:t>
      </w:r>
    </w:p>
    <w:bookmarkEnd w:id="66"/>
    <w:p>
      <w:pPr>
        <w:pStyle w:val="BodyText"/>
      </w:pPr>
      <w:r>
        <w:t xml:space="preserve">Экспортирую ключ в формате ASCII для добавления на GitHub (рис. 11).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9C010FF2F05CF12A8DC7DD170A0A0C3B1EB935EC</w:t>
      </w:r>
    </w:p>
    <w:bookmarkStart w:id="70" w:name="fig:011"/>
    <w:p>
      <w:pPr>
        <w:pStyle w:val="CaptionedFigure"/>
      </w:pPr>
      <w:r>
        <w:drawing>
          <wp:inline>
            <wp:extent cx="3733800" cy="133929"/>
            <wp:effectExtent b="0" l="0" r="0" t="0"/>
            <wp:docPr descr="Рис. 11: Экспорт PGP ключа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Экспорт PGP ключа</w:t>
      </w:r>
    </w:p>
    <w:bookmarkEnd w:id="70"/>
    <w:bookmarkEnd w:id="71"/>
    <w:bookmarkStart w:id="76" w:name="добавление-pgp-ключа-на-github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Добавление PGP ключа на GitHub</w:t>
      </w:r>
    </w:p>
    <w:p>
      <w:pPr>
        <w:pStyle w:val="FirstParagraph"/>
      </w:pPr>
      <w:r>
        <w:t xml:space="preserve">Перехожу в настройки GitHub (Settings → SSH and GPG keys → New GPG key), вставляю экспортированный ключ (рис. 12).</w:t>
      </w:r>
    </w:p>
    <w:bookmarkStart w:id="75" w:name="fig:012"/>
    <w:p>
      <w:pPr>
        <w:pStyle w:val="CaptionedFigure"/>
      </w:pPr>
      <w:r>
        <w:drawing>
          <wp:inline>
            <wp:extent cx="3733800" cy="1888494"/>
            <wp:effectExtent b="0" l="0" r="0" t="0"/>
            <wp:docPr descr="Рис. 12: Добавление GPG ключа на GitHub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GPG ключа на GitHub</w:t>
      </w:r>
    </w:p>
    <w:bookmarkEnd w:id="75"/>
    <w:bookmarkEnd w:id="76"/>
    <w:bookmarkStart w:id="81" w:name="Xc06320d13df4abab1cb060220d30518101064ab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Настройка автоматических подписей коммитов</w:t>
      </w:r>
    </w:p>
    <w:p>
      <w:pPr>
        <w:pStyle w:val="FirstParagraph"/>
      </w:pPr>
      <w:r>
        <w:t xml:space="preserve">Настраиваю git для автоматической подписи коммитов с использованием созданного PGP ключа (рис. 13).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9C010FF2F05CF12A8DC7DD170A0A0C3B1EB935EC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gpg2</w:t>
      </w:r>
      <w:r>
        <w:rPr>
          <w:rStyle w:val="VariableTok"/>
        </w:rPr>
        <w:t xml:space="preserve">)</w:t>
      </w:r>
    </w:p>
    <w:bookmarkStart w:id="80" w:name="fig:013"/>
    <w:p>
      <w:pPr>
        <w:pStyle w:val="CaptionedFigure"/>
      </w:pPr>
      <w:r>
        <w:drawing>
          <wp:inline>
            <wp:extent cx="3733800" cy="242363"/>
            <wp:effectExtent b="0" l="0" r="0" t="0"/>
            <wp:docPr descr="Рис. 13: Настройка автоподписи коммитов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автоподписи коммитов</w:t>
      </w:r>
    </w:p>
    <w:bookmarkEnd w:id="80"/>
    <w:bookmarkEnd w:id="81"/>
    <w:bookmarkStart w:id="86" w:name="настройка-gh-github-cli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Настройка gh (GitHub CLI)</w:t>
      </w:r>
    </w:p>
    <w:p>
      <w:pPr>
        <w:pStyle w:val="FirstParagraph"/>
      </w:pPr>
      <w:r>
        <w:t xml:space="preserve">Авторизуюсь в GitHub CLI и проверяю статус авторизации (рис. 14).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</w:p>
    <w:bookmarkStart w:id="85" w:name="fig:014"/>
    <w:p>
      <w:pPr>
        <w:pStyle w:val="CaptionedFigure"/>
      </w:pPr>
      <w:r>
        <w:drawing>
          <wp:inline>
            <wp:extent cx="3733800" cy="1966270"/>
            <wp:effectExtent b="0" l="0" r="0" t="0"/>
            <wp:docPr descr="Рис. 14: Авторизация gh и проверка статуса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Авторизация gh и проверка статуса</w:t>
      </w:r>
    </w:p>
    <w:bookmarkEnd w:id="85"/>
    <w:bookmarkEnd w:id="86"/>
    <w:bookmarkStart w:id="107" w:name="создание-репозитория-курса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Создание репозитория курса</w:t>
      </w:r>
    </w:p>
    <w:p>
      <w:pPr>
        <w:pStyle w:val="FirstParagraph"/>
      </w:pPr>
      <w:r>
        <w:t xml:space="preserve">Создаю каталог для хранения репозитория курса (рис. 15).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~/work/study/2022-2023/</w:t>
      </w:r>
      <w:r>
        <w:rPr>
          <w:rStyle w:val="StringTok"/>
        </w:rPr>
        <w:t xml:space="preserve">"Операционные системы"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~/work/study/2022-2023/</w:t>
      </w:r>
      <w:r>
        <w:rPr>
          <w:rStyle w:val="StringTok"/>
        </w:rPr>
        <w:t xml:space="preserve">"Операционные системы"</w:t>
      </w:r>
    </w:p>
    <w:bookmarkStart w:id="90" w:name="fig:015"/>
    <w:p>
      <w:pPr>
        <w:pStyle w:val="CaptionedFigure"/>
      </w:pPr>
      <w:r>
        <w:drawing>
          <wp:inline>
            <wp:extent cx="3733800" cy="275353"/>
            <wp:effectExtent b="0" l="0" r="0" t="0"/>
            <wp:docPr descr="Рис. 15: Создание каталога для курса" title="" id="88" name="Picture"/>
            <a:graphic>
              <a:graphicData uri="http://schemas.openxmlformats.org/drawingml/2006/picture">
                <pic:pic>
                  <pic:nvPicPr>
                    <pic:cNvPr descr="image/1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каталога для курса</w:t>
      </w:r>
    </w:p>
    <w:bookmarkEnd w:id="90"/>
    <w:p>
      <w:pPr>
        <w:pStyle w:val="BodyText"/>
      </w:pPr>
      <w:r>
        <w:t xml:space="preserve">Создаю репозиторий на основе шаблона yamadharma/course-directory-student-template (рис. 16).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study_2025-2026_os-intro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yamadharma/course-directory-student-template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--public</w:t>
      </w:r>
    </w:p>
    <w:bookmarkStart w:id="94" w:name="fig:016"/>
    <w:p>
      <w:pPr>
        <w:pStyle w:val="CaptionedFigure"/>
      </w:pPr>
      <w:r>
        <w:drawing>
          <wp:inline>
            <wp:extent cx="3733800" cy="464950"/>
            <wp:effectExtent b="0" l="0" r="0" t="0"/>
            <wp:docPr descr="Рис. 16: Создание репозитория на основе шаблона" title="" id="92" name="Picture"/>
            <a:graphic>
              <a:graphicData uri="http://schemas.openxmlformats.org/drawingml/2006/picture">
                <pic:pic>
                  <pic:nvPicPr>
                    <pic:cNvPr descr="image/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репозитория на основе шаблона</w:t>
      </w:r>
    </w:p>
    <w:bookmarkEnd w:id="94"/>
    <w:p>
      <w:pPr>
        <w:pStyle w:val="BodyText"/>
      </w:pPr>
      <w:r>
        <w:t xml:space="preserve">Клонирую созданный репозиторий (рис. 17).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git@github.com:Den4ik-dev/study_2025-2026_os-intro.git os-intro</w:t>
      </w:r>
    </w:p>
    <w:bookmarkStart w:id="98" w:name="fig:017"/>
    <w:p>
      <w:pPr>
        <w:pStyle w:val="CaptionedFigure"/>
      </w:pPr>
      <w:r>
        <w:drawing>
          <wp:inline>
            <wp:extent cx="3733800" cy="1131808"/>
            <wp:effectExtent b="0" l="0" r="0" t="0"/>
            <wp:docPr descr="Рис. 17: Клонирование репозитория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Клонирование репозитория</w:t>
      </w:r>
    </w:p>
    <w:bookmarkEnd w:id="98"/>
    <w:p>
      <w:pPr>
        <w:pStyle w:val="BodyText"/>
      </w:pPr>
      <w:r>
        <w:t xml:space="preserve">Настраиваю каталог курса: удаляю лишние файлы, создаю файл COURSE и запускаю make (рис. 18).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os-intro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package.json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os-intro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</w:p>
    <w:bookmarkStart w:id="102" w:name="fig:018"/>
    <w:p>
      <w:pPr>
        <w:pStyle w:val="CaptionedFigure"/>
      </w:pPr>
      <w:r>
        <w:drawing>
          <wp:inline>
            <wp:extent cx="3733800" cy="331558"/>
            <wp:effectExtent b="0" l="0" r="0" t="0"/>
            <wp:docPr descr="Рис. 18: Настройка каталога курса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каталога курса</w:t>
      </w:r>
    </w:p>
    <w:bookmarkEnd w:id="102"/>
    <w:p>
      <w:pPr>
        <w:pStyle w:val="BodyText"/>
      </w:pPr>
      <w:r>
        <w:t xml:space="preserve">Проверяю, что репозиторий успешно создан на GitHub (рис. 19).</w:t>
      </w:r>
    </w:p>
    <w:bookmarkStart w:id="106" w:name="fig:019"/>
    <w:p>
      <w:pPr>
        <w:pStyle w:val="CaptionedFigure"/>
      </w:pPr>
      <w:r>
        <w:drawing>
          <wp:inline>
            <wp:extent cx="3733800" cy="2278474"/>
            <wp:effectExtent b="0" l="0" r="0" t="0"/>
            <wp:docPr descr="Рис. 19: Репозиторий на GitHub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Репозиторий на GitHub</w:t>
      </w:r>
    </w:p>
    <w:bookmarkEnd w:id="106"/>
    <w:bookmarkEnd w:id="107"/>
    <w:bookmarkEnd w:id="108"/>
    <w:bookmarkStart w:id="10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(VCS)?</w:t>
      </w:r>
    </w:p>
    <w:p>
      <w:pPr>
        <w:pStyle w:val="BodyText"/>
      </w:pPr>
      <w:r>
        <w:t xml:space="preserve">VCS — программный инструмент для отслеживания изменений в файлах проекта. Позволяет фиксировать изменения, возвращаться к предыдущим версиям, работать нескольким разработчикам над одним проектом без конфликтов.</w:t>
      </w:r>
    </w:p>
    <w:p>
      <w:pPr>
        <w:pStyle w:val="BodyText"/>
      </w:pPr>
      <w:r>
        <w:rPr>
          <w:b/>
          <w:bCs/>
        </w:rPr>
        <w:t xml:space="preserve">2. Хранилище, commit, история, рабочая копия: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Хранилище (репозиторий)</w:t>
      </w:r>
      <w:r>
        <w:t xml:space="preserve"> </w:t>
      </w:r>
      <w:r>
        <w:t xml:space="preserve">— место где хранятся все версии файлов и история изменений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— зафиксированный снимок состояния файлов в определённый момент с описанием изменений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всех коммитов с указанием автора, даты и описания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текущее состояние файлов на локальном компьютере, с которым работает разработчик</w:t>
      </w:r>
    </w:p>
    <w:p>
      <w:pPr>
        <w:pStyle w:val="FirstParagraph"/>
      </w:pPr>
      <w:r>
        <w:rPr>
          <w:b/>
          <w:bCs/>
        </w:rPr>
        <w:t xml:space="preserve">3. Централизованные и децентрализованные VCS: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Централизованные</w:t>
      </w:r>
      <w:r>
        <w:t xml:space="preserve"> </w:t>
      </w:r>
      <w:r>
        <w:t xml:space="preserve">— единый сервер хранит все версии, разработчики получают рабочую копию с него. Примеры: CVS, Subversion (SVN)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Децентрализованные</w:t>
      </w:r>
      <w:r>
        <w:t xml:space="preserve"> </w:t>
      </w:r>
      <w:r>
        <w:t xml:space="preserve">— каждый разработчик имеет полную копию репозитория локально. Примеры: Git, Mercurial</w:t>
      </w:r>
    </w:p>
    <w:p>
      <w:pPr>
        <w:pStyle w:val="FirstParagraph"/>
      </w:pPr>
      <w:r>
        <w:rPr>
          <w:b/>
          <w:bCs/>
        </w:rPr>
        <w:t xml:space="preserve">4. Единоличная работа с VCS: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       </w:t>
      </w:r>
      <w:r>
        <w:rPr>
          <w:rStyle w:val="CommentTok"/>
        </w:rPr>
        <w:t xml:space="preserve"># создать репозиторий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</w:t>
      </w:r>
      <w:r>
        <w:rPr>
          <w:rStyle w:val="CommentTok"/>
        </w:rPr>
        <w:t xml:space="preserve"># добавить файлы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зафиксировать изменения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        </w:t>
      </w:r>
      <w:r>
        <w:rPr>
          <w:rStyle w:val="CommentTok"/>
        </w:rPr>
        <w:t xml:space="preserve"># просмотреть историю</w:t>
      </w:r>
    </w:p>
    <w:p>
      <w:pPr>
        <w:pStyle w:val="FirstParagraph"/>
      </w:pPr>
      <w:r>
        <w:rPr>
          <w:b/>
          <w:bCs/>
        </w:rPr>
        <w:t xml:space="preserve">5. Работа с общим хранилищем: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       </w:t>
      </w:r>
      <w:r>
        <w:rPr>
          <w:rStyle w:val="CommentTok"/>
        </w:rPr>
        <w:t xml:space="preserve"># получить изменения с сервера</w:t>
      </w:r>
      <w:r>
        <w:br/>
      </w:r>
      <w:r>
        <w:rPr>
          <w:rStyle w:val="CommentTok"/>
        </w:rPr>
        <w:t xml:space="preserve"># внести изменения в файлы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</w:t>
      </w:r>
      <w:r>
        <w:rPr>
          <w:rStyle w:val="CommentTok"/>
        </w:rPr>
        <w:t xml:space="preserve"># отправить изменения на сервер</w:t>
      </w:r>
    </w:p>
    <w:p>
      <w:pPr>
        <w:pStyle w:val="FirstParagraph"/>
      </w:pPr>
      <w:r>
        <w:rPr>
          <w:b/>
          <w:bCs/>
        </w:rPr>
        <w:t xml:space="preserve">6. Основные задачи git:</w:t>
      </w:r>
    </w:p>
    <w:p>
      <w:pPr>
        <w:pStyle w:val="BodyText"/>
      </w:pPr>
      <w:r>
        <w:t xml:space="preserve">Отслеживание изменений файлов, ведение истории версий, работа с ветками, слияние изменений от разных разработчиков, откат к предыдущим версиям.</w:t>
      </w:r>
    </w:p>
    <w:p>
      <w:pPr>
        <w:pStyle w:val="BodyText"/>
      </w:pPr>
      <w:r>
        <w:rPr>
          <w:b/>
          <w:bCs/>
        </w:rPr>
        <w:t xml:space="preserve">7. Команды git:</w:t>
      </w:r>
    </w:p>
    <w:p>
      <w:pPr>
        <w:pStyle w:val="BodyText"/>
      </w:pPr>
      <w:r>
        <w:t xml:space="preserve">См. таблицу</w:t>
      </w:r>
      <w:r>
        <w:t xml:space="preserve"> </w:t>
      </w:r>
      <w:r>
        <w:rPr>
          <w:b/>
          <w:bCs/>
        </w:rPr>
        <w:t xml:space="preserve">¿tbl:git-commands?</w:t>
      </w:r>
      <w:r>
        <w:t xml:space="preserve"> </w:t>
      </w:r>
      <w:r>
        <w:t xml:space="preserve">в разделе «Теоретическое введение».</w:t>
      </w:r>
    </w:p>
    <w:p>
      <w:pPr>
        <w:pStyle w:val="BodyText"/>
      </w:pPr>
      <w:r>
        <w:rPr>
          <w:b/>
          <w:bCs/>
        </w:rPr>
        <w:t xml:space="preserve">8. Примеры работы с репозиторием:</w:t>
      </w:r>
    </w:p>
    <w:p>
      <w:pPr>
        <w:pStyle w:val="BodyText"/>
      </w:pPr>
      <w:r>
        <w:t xml:space="preserve">Локальный: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</w:p>
    <w:p>
      <w:pPr>
        <w:pStyle w:val="FirstParagraph"/>
      </w:pPr>
      <w:r>
        <w:t xml:space="preserve">Удалённый: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rPr>
          <w:b/>
          <w:bCs/>
        </w:rPr>
        <w:t xml:space="preserve">9. Зачем нужны ветки (branches):</w:t>
      </w:r>
    </w:p>
    <w:p>
      <w:pPr>
        <w:pStyle w:val="BodyText"/>
      </w:pPr>
      <w:r>
        <w:t xml:space="preserve">Ветки позволяют разрабатывать новую функциональность или исправлять баги изолированно от основного кода. После завершения работы ветка сливается с основной. Это предотвращает попадание незаконченного кода в рабочую версию.</w:t>
      </w:r>
    </w:p>
    <w:p>
      <w:pPr>
        <w:pStyle w:val="BodyText"/>
      </w:pPr>
      <w:r>
        <w:rPr>
          <w:b/>
          <w:bCs/>
        </w:rPr>
        <w:t xml:space="preserve">10. Игнорирование файлов при commit:</w:t>
      </w:r>
    </w:p>
    <w:p>
      <w:pPr>
        <w:pStyle w:val="BodyText"/>
      </w:pPr>
      <w:r>
        <w:t xml:space="preserve">Создаётся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репозитория, в котором перечисляются шаблоны файлов которые не нужно отслеживать:</w:t>
      </w:r>
    </w:p>
    <w:p>
      <w:pPr>
        <w:pStyle w:val="SourceCode"/>
      </w:pP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build/</w:t>
      </w:r>
    </w:p>
    <w:p>
      <w:pPr>
        <w:pStyle w:val="FirstParagraph"/>
      </w:pPr>
      <w:r>
        <w:t xml:space="preserve">Это нужно чтобы временные файлы, скомпилированные артефакты и конфиденциальные данные не попадали в репозиторий.</w:t>
      </w:r>
    </w:p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идеологию и применение средств контроля версий. Освоил базовую настройку git, создание SSH и PGP ключей, настройку подписей коммитов. Настроил GitHub CLI (gh) для удобной работы с GitHub из командной строки. Создал репозиторий курса на основе шаблона и настроил его для дальнейшей работы.</w:t>
      </w:r>
    </w:p>
    <w:bookmarkEnd w:id="110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Первоначальная настройка git</dc:title>
  <dc:creator>Игнатенко Денис Беньяминович</dc:creator>
  <dc:language>ru-RU</dc:language>
  <cp:keywords/>
  <dcterms:created xsi:type="dcterms:W3CDTF">2026-03-03T21:03:01Z</dcterms:created>
  <dcterms:modified xsi:type="dcterms:W3CDTF">2026-03-03T21:03:01Z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