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2.png" ContentType="image/png"/>
  <Override PartName="/word/media/image7.png" ContentType="image/png"/>
  <Override PartName="/word/media/image11.png" ContentType="image/png"/>
  <Override PartName="/word/media/image6.png" ContentType="image/png"/>
  <Override PartName="/word/media/image10.png" ContentType="image/png"/>
  <Override PartName="/word/media/image5.png" ContentType="image/png"/>
  <Override PartName="/word/media/image22.png" ContentType="image/png"/>
  <Override PartName="/word/media/image4.png" ContentType="image/png"/>
  <Override PartName="/word/media/image21.png" ContentType="image/png"/>
  <Override PartName="/word/media/image19.png" ContentType="image/png"/>
  <Override PartName="/word/media/image1.png" ContentType="image/png"/>
  <Override PartName="/word/media/image3.png" ContentType="image/png"/>
  <Override PartName="/word/media/image20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2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"/>
        <w:bidi w:val="0"/>
        <w:spacing w:before="240" w:after="283"/>
        <w:jc w:val="left"/>
        <w:rPr/>
      </w:pPr>
      <w:r>
        <w:rPr/>
        <w:t>Тренажёр оператора ДДС города Москвы</w:t>
      </w:r>
    </w:p>
    <w:p>
      <w:pPr>
        <w:pStyle w:val="Style28"/>
        <w:bidi w:val="0"/>
        <w:spacing w:before="0" w:after="283"/>
        <w:jc w:val="left"/>
        <w:rPr/>
      </w:pPr>
      <w:r>
        <w:rPr>
          <w:rStyle w:val="Style15"/>
        </w:rPr>
        <w:t>Сопроводительная документация</w:t>
      </w:r>
    </w:p>
    <w:p>
      <w:pPr>
        <w:pStyle w:val="Style28"/>
        <w:bidi w:val="0"/>
        <w:spacing w:before="0" w:after="283"/>
        <w:jc w:val="left"/>
        <w:rPr/>
      </w:pPr>
      <w:r>
        <w:rPr/>
        <w:t>Задача №9 Департамента по делам гражданской обороны, чрезвычайным ситуациям и пожарной безопасности города Москвы. Лидеры цифровой трансформации, 2026. Команда ELABS.</w:t>
      </w:r>
    </w:p>
    <w:p>
      <w:pPr>
        <w:pStyle w:val="Style19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>1. Что это и для кого</w:t>
      </w:r>
    </w:p>
    <w:p>
      <w:pPr>
        <w:pStyle w:val="Style28"/>
        <w:bidi w:val="0"/>
        <w:spacing w:before="0" w:after="283"/>
        <w:jc w:val="left"/>
        <w:rPr/>
      </w:pPr>
      <w:r>
        <w:rPr/>
        <w:t>Тренажёр учит двух специалистов, от которых зависит, приедет ли помощь:</w:t>
      </w:r>
    </w:p>
    <w:p>
      <w:pPr>
        <w:pStyle w:val="Style28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yle15"/>
        </w:rPr>
        <w:t>оператора 112</w:t>
      </w:r>
      <w:r>
        <w:rPr/>
        <w:t xml:space="preserve"> — принять вызов, расспросить заявителя, заполнить карточку происшествия, определить тип и оповестить нужные службы; </w:t>
      </w:r>
    </w:p>
    <w:p>
      <w:pPr>
        <w:pStyle w:val="Style28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Style15"/>
        </w:rPr>
        <w:t>диспетчера ДДС</w:t>
      </w:r>
      <w:r>
        <w:rPr/>
        <w:t xml:space="preserve"> — принять карточку своей службы, назначить бригаду и вести статусы реагирования по докладам старшего до конца работ. </w:t>
      </w:r>
    </w:p>
    <w:p>
      <w:pPr>
        <w:pStyle w:val="Style28"/>
        <w:bidi w:val="0"/>
        <w:jc w:val="left"/>
        <w:rPr/>
      </w:pPr>
      <w:r>
        <w:rPr/>
        <w:t>Курсант работает в интерфейсе, повторяющем рабочее место ПОВ-112 (АРМ-112): те же экраны, поля, опросные карты и окно выбора служб. Преподаватель готовит учебные вызовы, ведёт занятия, экзамены и тренировки по частям, смотрит аналитику и ставит экспертную оценку. Администратор управляет версиями классификатора, учётными записями и параметрами.</w:t>
      </w:r>
    </w:p>
    <w:p>
      <w:pPr>
        <w:pStyle w:val="Style28"/>
        <w:bidi w:val="0"/>
        <w:spacing w:before="0" w:after="283"/>
        <w:jc w:val="left"/>
        <w:rPr/>
      </w:pPr>
      <w:r>
        <w:rPr/>
        <w:t xml:space="preserve">После каждого вызова курсант сразу получает разбор: что заполнено верно, что нет и во что каждая ошибка обошлась бы на практике. Главное отличие тренажёра от простой проверки полей: он </w:t>
      </w:r>
      <w:r>
        <w:rPr>
          <w:rStyle w:val="Style15"/>
        </w:rPr>
        <w:t>отличает выясненное от угаданного</w:t>
      </w:r>
      <w:r>
        <w:rPr/>
        <w:t>. Верное значение, о котором заявителя не спросили, считается ошибкой. Оператор, который угадывает тип происшествия по первой фразе, ошибётся, как только вызов окажется нетипичным. На данных стенда доля угаданных ответов составила 38 %.</w:t>
      </w:r>
    </w:p>
    <w:p>
      <w:pPr>
        <w:pStyle w:val="Style28"/>
        <w:bidi w:val="0"/>
        <w:spacing w:before="0" w:after="283"/>
        <w:jc w:val="left"/>
        <w:rPr/>
      </w:pPr>
      <w:r>
        <w:rPr/>
        <w:drawing>
          <wp:inline distT="0" distB="0" distL="0" distR="0">
            <wp:extent cx="18288000" cy="10287000"/>
            <wp:effectExtent l="0" t="0" r="0" b="0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28"/>
        <w:bidi w:val="0"/>
        <w:spacing w:before="0" w:after="283"/>
        <w:jc w:val="left"/>
        <w:rPr/>
      </w:pPr>
      <w:r>
        <w:rPr>
          <w:rStyle w:val="Style17"/>
        </w:rPr>
        <w:t>Рис. 1. Вход в тренажёр. Одна учётная запись, роль и рабочее место определяются на сервере.</w:t>
      </w:r>
    </w:p>
    <w:p>
      <w:pPr>
        <w:pStyle w:val="Style19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>2. Как устроено</w:t>
      </w:r>
    </w:p>
    <w:p>
      <w:pPr>
        <w:pStyle w:val="3"/>
        <w:bidi w:val="0"/>
        <w:jc w:val="left"/>
        <w:rPr/>
      </w:pPr>
      <w:r>
        <w:rPr/>
        <w:t>2.1. Состав</w:t>
      </w:r>
    </w:p>
    <w:p>
      <w:pPr>
        <w:pStyle w:val="Style28"/>
        <w:bidi w:val="0"/>
        <w:spacing w:before="0" w:after="283"/>
        <w:jc w:val="left"/>
        <w:rPr/>
      </w:pPr>
      <w:r>
        <w:rPr/>
        <w:drawing>
          <wp:inline distT="0" distB="0" distL="0" distR="0">
            <wp:extent cx="13335000" cy="6096000"/>
            <wp:effectExtent l="0" t="0" r="0" b="0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28"/>
        <w:bidi w:val="0"/>
        <w:spacing w:before="0" w:after="283"/>
        <w:jc w:val="left"/>
        <w:rPr/>
      </w:pPr>
      <w:r>
        <w:rPr>
          <w:rStyle w:val="Style17"/>
        </w:rPr>
        <w:t>Рис. 2. Компоненты тренажёра. Всё работает на одной машине без выхода в интернет; нейросетевые сервисы необязательны.</w:t>
      </w:r>
    </w:p>
    <w:tbl>
      <w:tblPr>
        <w:tblW w:w="1771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71"/>
        <w:gridCol w:w="7276"/>
        <w:gridCol w:w="8371"/>
      </w:tblGrid>
      <w:tr>
        <w:trPr>
          <w:tblHeader w:val="true"/>
        </w:trPr>
        <w:tc>
          <w:tcPr>
            <w:tcW w:w="2071" w:type="dxa"/>
            <w:tcBorders/>
            <w:vAlign w:val="center"/>
          </w:tcPr>
          <w:p>
            <w:pPr>
              <w:pStyle w:val="Style31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Компонент</w:t>
            </w:r>
          </w:p>
        </w:tc>
        <w:tc>
          <w:tcPr>
            <w:tcW w:w="7276" w:type="dxa"/>
            <w:tcBorders/>
            <w:vAlign w:val="center"/>
          </w:tcPr>
          <w:p>
            <w:pPr>
              <w:pStyle w:val="Style31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Технология</w:t>
            </w:r>
          </w:p>
        </w:tc>
        <w:tc>
          <w:tcPr>
            <w:tcW w:w="8371" w:type="dxa"/>
            <w:tcBorders/>
            <w:vAlign w:val="center"/>
          </w:tcPr>
          <w:p>
            <w:pPr>
              <w:pStyle w:val="Style31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Назначение</w:t>
            </w:r>
          </w:p>
        </w:tc>
      </w:tr>
      <w:tr>
        <w:trPr/>
        <w:tc>
          <w:tcPr>
            <w:tcW w:w="207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Веб-клиент</w:t>
            </w:r>
          </w:p>
        </w:tc>
        <w:tc>
          <w:tcPr>
            <w:tcW w:w="727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React 19, TypeScript, Vite</w:t>
            </w:r>
          </w:p>
        </w:tc>
        <w:tc>
          <w:tcPr>
            <w:tcW w:w="837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интерфейс АРМ-112 и учебный слой</w:t>
            </w:r>
          </w:p>
        </w:tc>
      </w:tr>
      <w:tr>
        <w:trPr/>
        <w:tc>
          <w:tcPr>
            <w:tcW w:w="207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Сервер приложения</w:t>
            </w:r>
          </w:p>
        </w:tc>
        <w:tc>
          <w:tcPr>
            <w:tcW w:w="727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Rust, axum, tokio</w:t>
            </w:r>
          </w:p>
        </w:tc>
        <w:tc>
          <w:tcPr>
            <w:tcW w:w="837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API, домен, оценка, фоновые задачи</w:t>
            </w:r>
          </w:p>
        </w:tc>
      </w:tr>
      <w:tr>
        <w:trPr/>
        <w:tc>
          <w:tcPr>
            <w:tcW w:w="207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Хранилище</w:t>
            </w:r>
          </w:p>
        </w:tc>
        <w:tc>
          <w:tcPr>
            <w:tcW w:w="727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PostgreSQL 16</w:t>
            </w:r>
          </w:p>
        </w:tc>
        <w:tc>
          <w:tcPr>
            <w:tcW w:w="837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классификатор, вызовы, занятия, журналы, настройки</w:t>
            </w:r>
          </w:p>
        </w:tc>
      </w:tr>
      <w:tr>
        <w:trPr/>
        <w:tc>
          <w:tcPr>
            <w:tcW w:w="207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Языковая модель</w:t>
            </w:r>
          </w:p>
        </w:tc>
        <w:tc>
          <w:tcPr>
            <w:tcW w:w="727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GigaChat 3.1 10B-A1.8B на llama.cpp</w:t>
            </w:r>
          </w:p>
        </w:tc>
        <w:tc>
          <w:tcPr>
            <w:tcW w:w="837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подготовка учебных вызовов, правка по переписке, сводки, анализ текста курсанта</w:t>
            </w:r>
          </w:p>
        </w:tc>
      </w:tr>
      <w:tr>
        <w:trPr/>
        <w:tc>
          <w:tcPr>
            <w:tcW w:w="207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Голос</w:t>
            </w:r>
          </w:p>
        </w:tc>
        <w:tc>
          <w:tcPr>
            <w:tcW w:w="727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GigaAM v3 (распознавание) и TeraTTSv2 (синтез), ONNX на процессоре</w:t>
            </w:r>
          </w:p>
        </w:tc>
        <w:tc>
          <w:tcPr>
            <w:tcW w:w="837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разговоры голосом: заявитель, старший бригады, начальник</w:t>
            </w:r>
          </w:p>
        </w:tc>
      </w:tr>
      <w:tr>
        <w:trPr/>
        <w:tc>
          <w:tcPr>
            <w:tcW w:w="207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Сверка описания</w:t>
            </w:r>
          </w:p>
        </w:tc>
        <w:tc>
          <w:tcPr>
            <w:tcW w:w="727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кросс-энкодер OpenJEV (Qwen3.5, 2B или 4B), PyTorch на процессоре</w:t>
            </w:r>
          </w:p>
        </w:tc>
        <w:tc>
          <w:tcPr>
            <w:tcW w:w="837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сверка описания курсанта с фактами вызова</w:t>
            </w:r>
          </w:p>
        </w:tc>
      </w:tr>
    </w:tbl>
    <w:p>
      <w:pPr>
        <w:pStyle w:val="Style28"/>
        <w:bidi w:val="0"/>
        <w:spacing w:before="0" w:after="283"/>
        <w:jc w:val="left"/>
        <w:rPr/>
      </w:pPr>
      <w:r>
        <w:rPr/>
        <w:t>Объём кода: 15 848 строк Rust в 63 файлах, 5 673 строки TypeScript в 49 файлах, 28 миграций схемы базы.</w:t>
      </w:r>
    </w:p>
    <w:p>
      <w:pPr>
        <w:pStyle w:val="3"/>
        <w:bidi w:val="0"/>
        <w:jc w:val="left"/>
        <w:rPr/>
      </w:pPr>
      <w:r>
        <w:rPr/>
        <w:t>2.2. Сервер приложения</w:t>
      </w:r>
    </w:p>
    <w:p>
      <w:pPr>
        <w:pStyle w:val="Style30"/>
        <w:pBdr/>
        <w:shd w:fill="F4F4F4" w:val="clear"/>
        <w:bidi w:val="0"/>
        <w:spacing w:before="0" w:after="0"/>
        <w:jc w:val="left"/>
        <w:rPr/>
      </w:pPr>
      <w:r>
        <w:rPr>
          <w:rStyle w:val="Style14"/>
        </w:rPr>
        <w:t>api/        HTTP-обработчики, схема OpenAPI</w:t>
      </w:r>
    </w:p>
    <w:p>
      <w:pPr>
        <w:pStyle w:val="Style30"/>
        <w:pBdr/>
        <w:shd w:fill="F4F4F4" w:val="clear"/>
        <w:bidi w:val="0"/>
        <w:spacing w:before="0" w:after="0"/>
        <w:jc w:val="left"/>
        <w:rPr/>
      </w:pPr>
      <w:r>
        <w:rPr>
          <w:rStyle w:val="Style14"/>
        </w:rPr>
        <w:t>domain/     классификатор, статусы, оценка, бригада, прогноз, рекомендации</w:t>
      </w:r>
    </w:p>
    <w:p>
      <w:pPr>
        <w:pStyle w:val="Style30"/>
        <w:pBdr/>
        <w:shd w:fill="F4F4F4" w:val="clear"/>
        <w:bidi w:val="0"/>
        <w:spacing w:before="0" w:after="0"/>
        <w:jc w:val="left"/>
        <w:rPr/>
      </w:pPr>
      <w:r>
        <w:rPr>
          <w:rStyle w:val="Style14"/>
        </w:rPr>
        <w:t>ingest/     импорт классификатора и билетов, вывод опросных карт</w:t>
      </w:r>
    </w:p>
    <w:p>
      <w:pPr>
        <w:pStyle w:val="Style30"/>
        <w:pBdr/>
        <w:shd w:fill="F4F4F4" w:val="clear"/>
        <w:bidi w:val="0"/>
        <w:spacing w:before="0" w:after="0"/>
        <w:jc w:val="left"/>
        <w:rPr/>
      </w:pPr>
      <w:r>
        <w:rPr>
          <w:rStyle w:val="Style14"/>
        </w:rPr>
        <w:t>reports/    отчёты, прогноз и рекомендации над данными базы</w:t>
      </w:r>
    </w:p>
    <w:p>
      <w:pPr>
        <w:pStyle w:val="Style30"/>
        <w:pBdr/>
        <w:shd w:fill="F4F4F4" w:val="clear"/>
        <w:bidi w:val="0"/>
        <w:spacing w:before="0" w:after="0"/>
        <w:jc w:val="left"/>
        <w:rPr/>
      </w:pPr>
      <w:r>
        <w:rPr>
          <w:rStyle w:val="Style14"/>
        </w:rPr>
        <w:t>jobs/       фоновые задачи: сторож нормативов, доклады бригад, очередь модели</w:t>
      </w:r>
    </w:p>
    <w:p>
      <w:pPr>
        <w:pStyle w:val="Style30"/>
        <w:bidi w:val="0"/>
        <w:spacing w:before="0" w:after="283"/>
        <w:jc w:val="left"/>
        <w:rPr/>
      </w:pPr>
      <w:r>
        <w:rPr>
          <w:rStyle w:val="Style14"/>
        </w:rPr>
        <w:t>ml/         адаптеры моделей: HTTP-сервер модели, голос, сверка, заглушка</w:t>
      </w:r>
    </w:p>
    <w:p>
      <w:pPr>
        <w:pStyle w:val="Style28"/>
        <w:bidi w:val="0"/>
        <w:spacing w:before="0" w:after="283"/>
        <w:jc w:val="left"/>
        <w:rPr/>
      </w:pPr>
      <w:r>
        <w:rPr/>
        <w:t>Доменный слой не знает ни о HTTP, ни о моделях: классификатор, оценка, разбор ДДС, прогноз и рекомендации — чистые функции над данными. Поэтому все 400 серверных проверок выполняются без поднятия модели; там, где важен её ответ, работает подставная.</w:t>
      </w:r>
    </w:p>
    <w:p>
      <w:pPr>
        <w:pStyle w:val="Style28"/>
        <w:bidi w:val="0"/>
        <w:spacing w:before="0" w:after="283"/>
        <w:jc w:val="left"/>
        <w:rPr/>
      </w:pPr>
      <w:r>
        <w:rPr/>
        <w:t>Описание API машиночитаемо (OpenAPI, utoipa). Отдельная проверка читает список маршрутов из исходного кода и падает при расхождении со схемой.</w:t>
      </w:r>
    </w:p>
    <w:p>
      <w:pPr>
        <w:pStyle w:val="3"/>
        <w:bidi w:val="0"/>
        <w:jc w:val="left"/>
        <w:rPr/>
      </w:pPr>
      <w:r>
        <w:rPr/>
        <w:t>2.3. Клиент</w:t>
      </w:r>
    </w:p>
    <w:p>
      <w:pPr>
        <w:pStyle w:val="Style28"/>
        <w:bidi w:val="0"/>
        <w:spacing w:before="0" w:after="283"/>
        <w:jc w:val="left"/>
        <w:rPr/>
      </w:pPr>
      <w:r>
        <w:rPr/>
        <w:t xml:space="preserve">Слоистая раскладка (Feature-Sliced Design): </w:t>
      </w:r>
      <w:r>
        <w:rPr>
          <w:rStyle w:val="Style14"/>
        </w:rPr>
        <w:t>shared</w:t>
      </w:r>
      <w:r>
        <w:rPr/>
        <w:t xml:space="preserve"> → </w:t>
      </w:r>
      <w:r>
        <w:rPr>
          <w:rStyle w:val="Style14"/>
        </w:rPr>
        <w:t>entities</w:t>
      </w:r>
      <w:r>
        <w:rPr/>
        <w:t xml:space="preserve"> → </w:t>
      </w:r>
      <w:r>
        <w:rPr>
          <w:rStyle w:val="Style14"/>
        </w:rPr>
        <w:t>widgets</w:t>
      </w:r>
      <w:r>
        <w:rPr/>
        <w:t xml:space="preserve"> → </w:t>
      </w:r>
      <w:r>
        <w:rPr>
          <w:rStyle w:val="Style14"/>
        </w:rPr>
        <w:t>pages</w:t>
      </w:r>
      <w:r>
        <w:rPr/>
        <w:t>. Состояние — zustand, стили — модули SCSS, маршрутизация — HashRouter, поэтому собранный клиент отдаётся статикой без настройки переписывания путей.</w:t>
      </w:r>
    </w:p>
    <w:p>
      <w:pPr>
        <w:pStyle w:val="Style28"/>
        <w:bidi w:val="0"/>
        <w:spacing w:before="0" w:after="283"/>
        <w:jc w:val="left"/>
        <w:rPr/>
      </w:pPr>
      <w:r>
        <w:rPr/>
        <w:t>Канал событий WebSocket переподключается с возрастающей задержкой. Канал ускоряет интерфейс, но не является источником истины: при его отказе всё продолжает работать на обычных запросах.</w:t>
      </w:r>
    </w:p>
    <w:p>
      <w:pPr>
        <w:pStyle w:val="3"/>
        <w:bidi w:val="0"/>
        <w:jc w:val="left"/>
        <w:rPr/>
      </w:pPr>
      <w:r>
        <w:rPr/>
        <w:t>2.4. Классификатор вместо нейросети</w:t>
      </w:r>
    </w:p>
    <w:p>
      <w:pPr>
        <w:pStyle w:val="Style28"/>
        <w:bidi w:val="0"/>
        <w:spacing w:before="0" w:after="283"/>
        <w:jc w:val="left"/>
        <w:rPr/>
      </w:pPr>
      <w:r>
        <w:rPr/>
        <w:t>Единый классификатор происшествий (ЕКП) — таблица, где каждой комбинации признаков соответствует ровно один ответ. Поэтому классификацию считает не модель, а поиск по таблице:</w:t>
      </w:r>
    </w:p>
    <w:p>
      <w:pPr>
        <w:pStyle w:val="Style30"/>
        <w:bidi w:val="0"/>
        <w:spacing w:before="0" w:after="283"/>
        <w:jc w:val="left"/>
        <w:rPr/>
      </w:pPr>
      <w:r>
        <w:rPr>
          <w:rStyle w:val="Style14"/>
        </w:rPr>
        <w:t>ответы карты ──①──► признаки ──②──► позиция ЕКП ──③──► список оповещения</w:t>
      </w:r>
    </w:p>
    <w:p>
      <w:pPr>
        <w:pStyle w:val="Style28"/>
        <w:bidi w:val="0"/>
        <w:spacing w:before="0" w:after="283"/>
        <w:jc w:val="left"/>
        <w:rPr/>
      </w:pPr>
      <w:r>
        <w:rPr/>
        <w:t xml:space="preserve">① </w:t>
      </w:r>
      <w:r>
        <w:rPr/>
        <w:t>Ответы опросной карты сопоставляются с признаками трёх уровней («где», «что именно», «уточнение»). ② По группе и признакам ищется позиция. Если незаполненный уровень оставляет несколько позиций с разными исходами, система не берёт первую попавшуюся, а называет варианты и просит уточнить. ③ Позиция задаёт список оповещения. Службы, получающие лишь копию карточки, отделяются от реагирующих: оценка не штрафует за то, что оператор их не вызвал.</w:t>
      </w:r>
    </w:p>
    <w:p>
      <w:pPr>
        <w:pStyle w:val="Style28"/>
        <w:bidi w:val="0"/>
        <w:spacing w:before="0" w:after="283"/>
        <w:jc w:val="left"/>
        <w:rPr/>
      </w:pPr>
      <w:r>
        <w:rPr/>
        <w:t>В активной версии классификатора 1 283 позиции в 24 группах, 134 593 строки матрицы оповещения, 60 служб-столбцов. Справочник служб — 211 служб, в том же порядке и с теми же названиями, что в окне «Добавьте службы». Эталон учебного вызова не зависит от того, какая модель загружена и загружена ли вообще.</w:t>
      </w:r>
    </w:p>
    <w:p>
      <w:pPr>
        <w:pStyle w:val="3"/>
        <w:bidi w:val="0"/>
        <w:jc w:val="left"/>
        <w:rPr/>
      </w:pPr>
      <w:r>
        <w:rPr/>
        <w:t>2.5. Опросные карты</w:t>
      </w:r>
    </w:p>
    <w:p>
      <w:pPr>
        <w:pStyle w:val="Style28"/>
        <w:bidi w:val="0"/>
        <w:spacing w:before="0" w:after="283"/>
        <w:jc w:val="left"/>
        <w:rPr/>
      </w:pPr>
      <w:r>
        <w:rPr/>
        <w:t>В списке «Что случилось?» 51 тип происшествия. Опросная карта есть у 44 из них: 3 карты (101 — пожар, 104 — газ, «Взрыв») сняты с кадров рабочего места дословно, 41 выведена из классификатора — подписи вопросов взяты из заголовков столбцов, варианты из ячеек. У 7 типов («Внутренний звонок», «Нецелевой вызов» и подобных) карты нет: это виды обращений, а не происшествия, и интерфейс так и пишет.</w:t>
      </w:r>
    </w:p>
    <w:p>
      <w:pPr>
        <w:pStyle w:val="Style28"/>
        <w:bidi w:val="0"/>
        <w:spacing w:before="0" w:after="283"/>
        <w:jc w:val="left"/>
        <w:rPr/>
      </w:pPr>
      <w:r>
        <w:rPr/>
        <w:t>Карта растёт по мере ответов: варианты второго признака зависят от первого, а вопрос появляется только при нужном ответе. Карты выводятся при каждом запуске сервера и при активации новой версии классификатора, поэтому смена версии не оставляет устаревших карт.</w:t>
      </w:r>
    </w:p>
    <w:p>
      <w:pPr>
        <w:pStyle w:val="Style19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>3. Роли и сценарии работы</w:t>
      </w:r>
    </w:p>
    <w:tbl>
      <w:tblPr>
        <w:tblW w:w="1710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911"/>
        <w:gridCol w:w="14191"/>
      </w:tblGrid>
      <w:tr>
        <w:trPr>
          <w:tblHeader w:val="true"/>
        </w:trPr>
        <w:tc>
          <w:tcPr>
            <w:tcW w:w="2911" w:type="dxa"/>
            <w:tcBorders/>
            <w:vAlign w:val="center"/>
          </w:tcPr>
          <w:p>
            <w:pPr>
              <w:pStyle w:val="Style31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Роль</w:t>
            </w:r>
          </w:p>
        </w:tc>
        <w:tc>
          <w:tcPr>
            <w:tcW w:w="14191" w:type="dxa"/>
            <w:tcBorders/>
            <w:vAlign w:val="center"/>
          </w:tcPr>
          <w:p>
            <w:pPr>
              <w:pStyle w:val="Style31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Что доступно</w:t>
            </w:r>
          </w:p>
        </w:tc>
      </w:tr>
      <w:tr>
        <w:trPr/>
        <w:tc>
          <w:tcPr>
            <w:tcW w:w="291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>
                <w:rStyle w:val="Style15"/>
              </w:rPr>
              <w:t>Курсант — оператор 112</w:t>
            </w:r>
          </w:p>
        </w:tc>
        <w:tc>
          <w:tcPr>
            <w:tcW w:w="1419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разделы «Учебные вызовы», «Экзамены», «Тренировка по частям»; приём вызова, карточка 112, разбор, прогноз, рекомендации, свои оценки</w:t>
            </w:r>
          </w:p>
        </w:tc>
      </w:tr>
      <w:tr>
        <w:trPr/>
        <w:tc>
          <w:tcPr>
            <w:tcW w:w="291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>
                <w:rStyle w:val="Style15"/>
              </w:rPr>
              <w:t>Курсант — диспетчер ДДС</w:t>
            </w:r>
          </w:p>
        </w:tc>
        <w:tc>
          <w:tcPr>
            <w:tcW w:w="1419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те же три раздела для ДДС и лента выданных происшествий; карточка ДДС, статусы, бригада, доклады, доклад начальнику, разбор</w:t>
            </w:r>
          </w:p>
        </w:tc>
      </w:tr>
      <w:tr>
        <w:trPr/>
        <w:tc>
          <w:tcPr>
            <w:tcW w:w="291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>
                <w:rStyle w:val="Style15"/>
              </w:rPr>
              <w:t>Преподаватель</w:t>
            </w:r>
          </w:p>
        </w:tc>
        <w:tc>
          <w:tcPr>
            <w:tcW w:w="1419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учебный материал, группы, занятия, ход занятия по местам, веса оценки, аналитика, экспертная оценка</w:t>
            </w:r>
          </w:p>
        </w:tc>
      </w:tr>
      <w:tr>
        <w:trPr/>
        <w:tc>
          <w:tcPr>
            <w:tcW w:w="291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>
                <w:rStyle w:val="Style15"/>
              </w:rPr>
              <w:t>Администратор</w:t>
            </w:r>
          </w:p>
        </w:tc>
        <w:tc>
          <w:tcPr>
            <w:tcW w:w="1419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версии классификатора, учётные записи, параметры, системные журналы; оценки видит, но не ставит</w:t>
            </w:r>
          </w:p>
        </w:tc>
      </w:tr>
    </w:tbl>
    <w:p>
      <w:pPr>
        <w:pStyle w:val="Style28"/>
        <w:bidi w:val="0"/>
        <w:spacing w:before="0" w:after="283"/>
        <w:jc w:val="left"/>
        <w:rPr/>
      </w:pPr>
      <w:r>
        <w:rPr/>
        <w:t>Разграничение проверяется на сервере при каждом запросе; интерфейс скрывает недоступные разделы, но не является средством защиты.</w:t>
      </w:r>
    </w:p>
    <w:p>
      <w:pPr>
        <w:pStyle w:val="Style28"/>
        <w:bidi w:val="0"/>
        <w:spacing w:before="0" w:after="283"/>
        <w:jc w:val="left"/>
        <w:rPr/>
      </w:pPr>
      <w:r>
        <w:rPr/>
        <w:t>У курсанта одна учётная запись и профиль рабочего места (</w:t>
      </w:r>
      <w:r>
        <w:rPr>
          <w:rStyle w:val="Style14"/>
        </w:rPr>
        <w:t>users.duty</w:t>
      </w:r>
      <w:r>
        <w:rPr/>
        <w:t xml:space="preserve">): оператор 112 или диспетчер ДДС своей службы. Нарушение — отказ </w:t>
      </w:r>
      <w:r>
        <w:rPr>
          <w:rStyle w:val="Style14"/>
        </w:rPr>
        <w:t>403 wrong_duty</w:t>
      </w:r>
      <w:r>
        <w:rPr/>
        <w:t>. Профиль читается из базы на каждом запросе, поэтому смена действует сразу, без перевхода. Профиль назначают администратор (любому курсанту) и преподаватель (своим курсантам); каждая смена пишется в журнал действий.</w:t>
      </w:r>
    </w:p>
    <w:p>
      <w:pPr>
        <w:pStyle w:val="3"/>
        <w:bidi w:val="0"/>
        <w:jc w:val="left"/>
        <w:rPr/>
      </w:pPr>
      <w:r>
        <w:rPr/>
        <w:t>3.1. Оператор 112</w:t>
      </w:r>
    </w:p>
    <w:p>
      <w:pPr>
        <w:pStyle w:val="Style30"/>
        <w:pBdr/>
        <w:shd w:fill="F4F4F4" w:val="clear"/>
        <w:bidi w:val="0"/>
        <w:spacing w:before="0" w:after="0"/>
        <w:jc w:val="left"/>
        <w:rPr/>
      </w:pPr>
      <w:r>
        <w:rPr>
          <w:rStyle w:val="Style14"/>
        </w:rPr>
        <w:t>вход → «Карточки для заполнения» → выданный вызов</w:t>
      </w:r>
    </w:p>
    <w:p>
      <w:pPr>
        <w:pStyle w:val="Style30"/>
        <w:pBdr/>
        <w:shd w:fill="F4F4F4" w:val="clear"/>
        <w:bidi w:val="0"/>
        <w:spacing w:before="0" w:after="0"/>
        <w:jc w:val="left"/>
        <w:rPr/>
      </w:pPr>
      <w:r>
        <w:rPr>
          <w:rStyle w:val="Style14"/>
        </w:rPr>
        <w:t xml:space="preserve">                                  │</w:t>
      </w:r>
    </w:p>
    <w:p>
      <w:pPr>
        <w:pStyle w:val="Style30"/>
        <w:pBdr/>
        <w:shd w:fill="F4F4F4" w:val="clear"/>
        <w:bidi w:val="0"/>
        <w:spacing w:before="0" w:after="0"/>
        <w:jc w:val="left"/>
        <w:rPr/>
      </w:pPr>
      <w:r>
        <w:rPr>
          <w:rStyle w:val="Style14"/>
        </w:rPr>
        <w:t xml:space="preserve">              </w:t>
      </w:r>
      <w:r>
        <w:rPr>
          <w:rStyle w:val="Style14"/>
        </w:rPr>
        <w:t>разговор с заявителем ←→ заполнение карточки 112</w:t>
      </w:r>
    </w:p>
    <w:p>
      <w:pPr>
        <w:pStyle w:val="Style30"/>
        <w:pBdr/>
        <w:shd w:fill="F4F4F4" w:val="clear"/>
        <w:bidi w:val="0"/>
        <w:spacing w:before="0" w:after="0"/>
        <w:jc w:val="left"/>
        <w:rPr/>
      </w:pPr>
      <w:r>
        <w:rPr>
          <w:rStyle w:val="Style14"/>
        </w:rPr>
        <w:t xml:space="preserve">                                  │</w:t>
      </w:r>
    </w:p>
    <w:p>
      <w:pPr>
        <w:pStyle w:val="Style30"/>
        <w:pBdr/>
        <w:shd w:fill="F4F4F4" w:val="clear"/>
        <w:bidi w:val="0"/>
        <w:spacing w:before="0" w:after="0"/>
        <w:jc w:val="left"/>
        <w:rPr/>
      </w:pPr>
      <w:r>
        <w:rPr>
          <w:rStyle w:val="Style14"/>
        </w:rPr>
        <w:t xml:space="preserve">                       </w:t>
      </w:r>
      <w:r>
        <w:rPr>
          <w:rStyle w:val="Style14"/>
        </w:rPr>
        <w:t>классификация → список оповещения</w:t>
      </w:r>
    </w:p>
    <w:p>
      <w:pPr>
        <w:pStyle w:val="Style30"/>
        <w:pBdr/>
        <w:shd w:fill="F4F4F4" w:val="clear"/>
        <w:bidi w:val="0"/>
        <w:spacing w:before="0" w:after="0"/>
        <w:jc w:val="left"/>
        <w:rPr/>
      </w:pPr>
      <w:r>
        <w:rPr>
          <w:rStyle w:val="Style14"/>
        </w:rPr>
        <w:t xml:space="preserve">                                  │</w:t>
      </w:r>
    </w:p>
    <w:p>
      <w:pPr>
        <w:pStyle w:val="Style30"/>
        <w:bidi w:val="0"/>
        <w:spacing w:before="0" w:after="283"/>
        <w:jc w:val="left"/>
        <w:rPr/>
      </w:pPr>
      <w:r>
        <w:rPr>
          <w:rStyle w:val="Style14"/>
        </w:rPr>
        <w:t xml:space="preserve">                   </w:t>
      </w:r>
      <w:r>
        <w:rPr>
          <w:rStyle w:val="Style14"/>
        </w:rPr>
        <w:t>разбор: оценка, прогноз, рекомендации</w:t>
      </w:r>
    </w:p>
    <w:p>
      <w:pPr>
        <w:pStyle w:val="Style28"/>
        <w:bidi w:val="0"/>
        <w:spacing w:before="0" w:after="283"/>
        <w:jc w:val="left"/>
        <w:rPr/>
      </w:pPr>
      <w:r>
        <w:rPr/>
        <w:t>Оператор 112 видит только карточки для заполнения — три раздела: «Учебные вызовы», «Экзамены» и «Тренировка по частям». В строке — дата выдачи, тема, статус цветом и балл. Законченная карточка открывается только на разбор: пройти её повторно нельзя, и это проверяет сервер. В экзамене начать можно только следующий по порядку вызов, балл виден после экзамена. Всё выдаёт преподаватель, сам курсант вызов не выбирает.</w:t>
      </w:r>
    </w:p>
    <w:p>
      <w:pPr>
        <w:pStyle w:val="Style28"/>
        <w:bidi w:val="0"/>
        <w:spacing w:before="0" w:after="283"/>
        <w:jc w:val="left"/>
        <w:rPr/>
      </w:pPr>
      <w:r>
        <w:rPr/>
        <w:drawing>
          <wp:inline distT="0" distB="0" distL="0" distR="0">
            <wp:extent cx="15240000" cy="8572500"/>
            <wp:effectExtent l="0" t="0" r="0" b="0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28"/>
        <w:bidi w:val="0"/>
        <w:spacing w:before="0" w:after="283"/>
        <w:jc w:val="left"/>
        <w:rPr/>
      </w:pPr>
      <w:r>
        <w:rPr>
          <w:rStyle w:val="Style17"/>
        </w:rPr>
        <w:t>Рис. 3. Разделы оператора 112: учебные вызовы, экзамены, тренировка по частям.</w:t>
      </w:r>
    </w:p>
    <w:p>
      <w:pPr>
        <w:pStyle w:val="Style28"/>
        <w:bidi w:val="0"/>
        <w:spacing w:before="0" w:after="283"/>
        <w:jc w:val="left"/>
        <w:rPr/>
      </w:pPr>
      <w:r>
        <w:rPr/>
        <w:t>Курсант расспрашивает заявителя: вопросами из списка, своими словами или голосом. Каждый ответ помечает факт выясненным — на этом держится разбор «узнал или угадал». Ввод в карточку уходит на сервер пакетами; правки в пределах одного окна сливаются, а не затирают друг друга, при обрыве сети пакет повторяется.</w:t>
      </w:r>
    </w:p>
    <w:p>
      <w:pPr>
        <w:pStyle w:val="Style28"/>
        <w:bidi w:val="0"/>
        <w:spacing w:before="0" w:after="283"/>
        <w:jc w:val="left"/>
        <w:rPr/>
      </w:pPr>
      <w:r>
        <w:rPr/>
        <w:drawing>
          <wp:inline distT="0" distB="0" distL="0" distR="0">
            <wp:extent cx="18288000" cy="10287000"/>
            <wp:effectExtent l="0" t="0" r="0" b="0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28"/>
        <w:bidi w:val="0"/>
        <w:spacing w:before="0" w:after="283"/>
        <w:jc w:val="left"/>
        <w:rPr/>
      </w:pPr>
      <w:r>
        <w:rPr>
          <w:rStyle w:val="Style17"/>
        </w:rPr>
        <w:t>Рис. 4. Карточка 112 и панель разговора с заявителем. Вопрос из списка, своими словами или голосом.</w:t>
      </w:r>
    </w:p>
    <w:p>
      <w:pPr>
        <w:pStyle w:val="Style28"/>
        <w:bidi w:val="0"/>
        <w:spacing w:before="0" w:after="283"/>
        <w:jc w:val="left"/>
        <w:rPr/>
      </w:pPr>
      <w:r>
        <w:rPr/>
        <w:drawing>
          <wp:inline distT="0" distB="0" distL="0" distR="0">
            <wp:extent cx="18288000" cy="10287000"/>
            <wp:effectExtent l="0" t="0" r="0" b="0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28"/>
        <w:bidi w:val="0"/>
        <w:spacing w:before="0" w:after="283"/>
        <w:jc w:val="left"/>
        <w:rPr/>
      </w:pPr>
      <w:r>
        <w:rPr>
          <w:rStyle w:val="Style17"/>
        </w:rPr>
        <w:t>Рис. 5. Опросная карта пожара (101). Вопросы появляются по мере ответов, как в рабочем месте оператора.</w:t>
      </w:r>
    </w:p>
    <w:p>
      <w:pPr>
        <w:pStyle w:val="Style28"/>
        <w:bidi w:val="0"/>
        <w:spacing w:before="0" w:after="283"/>
        <w:jc w:val="left"/>
        <w:rPr/>
      </w:pPr>
      <w:r>
        <w:rPr/>
        <w:t>В карточке можно выбрать несколько типов происшествия — из списка или быстрыми плашками; у каждого своя опросная карта, и все уровни признаков доходят до позиции классификатора. Службы подбираются классификатором, добавить вручную можно из окна «Добавьте службы».</w:t>
      </w:r>
    </w:p>
    <w:p>
      <w:pPr>
        <w:pStyle w:val="Style28"/>
        <w:bidi w:val="0"/>
        <w:spacing w:before="0" w:after="283"/>
        <w:jc w:val="left"/>
        <w:rPr/>
      </w:pPr>
      <w:r>
        <w:rPr/>
        <w:drawing>
          <wp:inline distT="0" distB="0" distL="0" distR="0">
            <wp:extent cx="18288000" cy="10287000"/>
            <wp:effectExtent l="0" t="0" r="0" b="0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28"/>
        <w:bidi w:val="0"/>
        <w:spacing w:before="0" w:after="283"/>
        <w:jc w:val="left"/>
        <w:rPr/>
      </w:pPr>
      <w:r>
        <w:rPr>
          <w:rStyle w:val="Style17"/>
        </w:rPr>
        <w:t>Рис. 6. Окно «Добавьте службы»: 211 служб в привычном порядке.</w:t>
      </w:r>
    </w:p>
    <w:p>
      <w:pPr>
        <w:pStyle w:val="Style28"/>
        <w:bidi w:val="0"/>
        <w:spacing w:before="0" w:after="283"/>
        <w:jc w:val="left"/>
        <w:rPr/>
      </w:pPr>
      <w:r>
        <w:rPr/>
        <w:t>После сохранения курсант сразу видит разбор правил; анализ текста нейросетью приходит следом.</w:t>
      </w:r>
    </w:p>
    <w:p>
      <w:pPr>
        <w:pStyle w:val="Style28"/>
        <w:bidi w:val="0"/>
        <w:spacing w:before="0" w:after="283"/>
        <w:jc w:val="left"/>
        <w:rPr/>
      </w:pPr>
      <w:r>
        <w:rPr/>
        <w:drawing>
          <wp:inline distT="0" distB="0" distL="0" distR="0">
            <wp:extent cx="18288000" cy="10287000"/>
            <wp:effectExtent l="0" t="0" r="0" b="0"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28"/>
        <w:bidi w:val="0"/>
        <w:spacing w:before="0" w:after="283"/>
        <w:jc w:val="left"/>
        <w:rPr/>
      </w:pPr>
      <w:r>
        <w:rPr>
          <w:rStyle w:val="Style17"/>
        </w:rPr>
        <w:t>Рис. 7. Разбор вызова 112: замечания по полям, «выяснил или угадал», прогноз и рекомендации.</w:t>
      </w:r>
    </w:p>
    <w:p>
      <w:pPr>
        <w:pStyle w:val="3"/>
        <w:bidi w:val="0"/>
        <w:jc w:val="left"/>
        <w:rPr/>
      </w:pPr>
      <w:r>
        <w:rPr/>
        <w:t>3.2. Диспетчер ДДС</w:t>
      </w:r>
    </w:p>
    <w:p>
      <w:pPr>
        <w:pStyle w:val="Style28"/>
        <w:bidi w:val="0"/>
        <w:spacing w:before="0" w:after="283"/>
        <w:jc w:val="left"/>
        <w:rPr/>
      </w:pPr>
      <w:r>
        <w:rPr/>
        <w:t>Диспетчеру приходят только учебные происшествия, выданные преподавателем, — готовые карточки 112, которые преподаватель собрал сам или по описанию моделью и утвердил. Карточки курсантов 112 к диспетчеру не попадают. Диспетчер работает с несколькими карточками одновременно: пока он занят одной, время идёт и у ожидающих.</w:t>
      </w:r>
    </w:p>
    <w:p>
      <w:pPr>
        <w:pStyle w:val="Style30"/>
        <w:pBdr/>
        <w:shd w:fill="F4F4F4" w:val="clear"/>
        <w:bidi w:val="0"/>
        <w:spacing w:before="0" w:after="0"/>
        <w:jc w:val="left"/>
        <w:rPr/>
      </w:pPr>
      <w:r>
        <w:rPr>
          <w:rStyle w:val="Style14"/>
        </w:rPr>
        <w:t>карточка в строке сообщений ─(30 с)─► открыта ─(3 мин)─► первая запись</w:t>
      </w:r>
    </w:p>
    <w:p>
      <w:pPr>
        <w:pStyle w:val="Style30"/>
        <w:pBdr/>
        <w:shd w:fill="F4F4F4" w:val="clear"/>
        <w:bidi w:val="0"/>
        <w:spacing w:before="0" w:after="0"/>
        <w:jc w:val="left"/>
        <w:rPr/>
      </w:pPr>
      <w:r>
        <w:rPr>
          <w:rStyle w:val="Style14"/>
        </w:rPr>
        <w:t xml:space="preserve">      │                                                     │</w:t>
      </w:r>
    </w:p>
    <w:p>
      <w:pPr>
        <w:pStyle w:val="Style30"/>
        <w:pBdr/>
        <w:shd w:fill="F4F4F4" w:val="clear"/>
        <w:bidi w:val="0"/>
        <w:spacing w:before="0" w:after="0"/>
        <w:jc w:val="left"/>
        <w:rPr/>
      </w:pPr>
      <w:r>
        <w:rPr>
          <w:rStyle w:val="Style14"/>
        </w:rPr>
        <w:t xml:space="preserve">      │                         </w:t>
      </w:r>
      <w:r>
        <w:rPr>
          <w:rStyle w:val="Style14"/>
        </w:rPr>
        <w:t>«Принята» ─► назначить бригаду</w:t>
      </w:r>
    </w:p>
    <w:p>
      <w:pPr>
        <w:pStyle w:val="Style30"/>
        <w:pBdr/>
        <w:shd w:fill="F4F4F4" w:val="clear"/>
        <w:bidi w:val="0"/>
        <w:spacing w:before="0" w:after="0"/>
        <w:jc w:val="left"/>
        <w:rPr/>
      </w:pPr>
      <w:r>
        <w:rPr>
          <w:rStyle w:val="Style14"/>
        </w:rPr>
        <w:t xml:space="preserve">      │                                           │</w:t>
      </w:r>
    </w:p>
    <w:p>
      <w:pPr>
        <w:pStyle w:val="Style30"/>
        <w:pBdr/>
        <w:shd w:fill="F4F4F4" w:val="clear"/>
        <w:bidi w:val="0"/>
        <w:spacing w:before="0" w:after="0"/>
        <w:jc w:val="left"/>
        <w:rPr/>
      </w:pPr>
      <w:r>
        <w:rPr>
          <w:rStyle w:val="Style14"/>
        </w:rPr>
        <w:t xml:space="preserve">      │                 </w:t>
      </w:r>
      <w:r>
        <w:rPr>
          <w:rStyle w:val="Style14"/>
        </w:rPr>
        <w:t>доклады старшего / звонок старшему</w:t>
      </w:r>
    </w:p>
    <w:p>
      <w:pPr>
        <w:pStyle w:val="Style30"/>
        <w:pBdr/>
        <w:shd w:fill="F4F4F4" w:val="clear"/>
        <w:bidi w:val="0"/>
        <w:spacing w:before="0" w:after="0"/>
        <w:jc w:val="left"/>
        <w:rPr/>
      </w:pPr>
      <w:r>
        <w:rPr>
          <w:rStyle w:val="Style14"/>
        </w:rPr>
        <w:t xml:space="preserve">      │                                           │</w:t>
      </w:r>
    </w:p>
    <w:p>
      <w:pPr>
        <w:pStyle w:val="Style30"/>
        <w:pBdr/>
        <w:shd w:fill="F4F4F4" w:val="clear"/>
        <w:bidi w:val="0"/>
        <w:spacing w:before="0" w:after="0"/>
        <w:jc w:val="left"/>
        <w:rPr/>
      </w:pPr>
      <w:r>
        <w:rPr>
          <w:rStyle w:val="Style14"/>
        </w:rPr>
        <w:t xml:space="preserve">      └──► </w:t>
      </w:r>
      <w:r>
        <w:rPr>
          <w:rStyle w:val="Style14"/>
        </w:rPr>
        <w:t>«Не принята» с причиной     статусы по факту ─► «Работы завершены»</w:t>
      </w:r>
    </w:p>
    <w:p>
      <w:pPr>
        <w:pStyle w:val="Style30"/>
        <w:pBdr/>
        <w:shd w:fill="F4F4F4" w:val="clear"/>
        <w:bidi w:val="0"/>
        <w:spacing w:before="0" w:after="0"/>
        <w:jc w:val="left"/>
        <w:rPr/>
      </w:pPr>
      <w:r>
        <w:rPr>
          <w:rStyle w:val="Style14"/>
        </w:rPr>
        <w:t xml:space="preserve">                                                  │</w:t>
      </w:r>
    </w:p>
    <w:p>
      <w:pPr>
        <w:pStyle w:val="Style30"/>
        <w:bidi w:val="0"/>
        <w:spacing w:before="0" w:after="283"/>
        <w:jc w:val="left"/>
        <w:rPr/>
      </w:pPr>
      <w:r>
        <w:rPr>
          <w:rStyle w:val="Style14"/>
        </w:rPr>
        <w:t xml:space="preserve">                                              </w:t>
      </w:r>
      <w:r>
        <w:rPr>
          <w:rStyle w:val="Style14"/>
        </w:rPr>
        <w:t>разбор ДДС</w:t>
      </w:r>
    </w:p>
    <w:p>
      <w:pPr>
        <w:pStyle w:val="Style28"/>
        <w:bidi w:val="0"/>
        <w:spacing w:before="0" w:after="283"/>
        <w:jc w:val="left"/>
        <w:rPr/>
      </w:pPr>
      <w:r>
        <w:rPr/>
        <w:drawing>
          <wp:inline distT="0" distB="0" distL="0" distR="0">
            <wp:extent cx="15240000" cy="8572500"/>
            <wp:effectExtent l="0" t="0" r="0" b="0"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28"/>
        <w:bidi w:val="0"/>
        <w:spacing w:before="0" w:after="283"/>
        <w:jc w:val="left"/>
        <w:rPr/>
      </w:pPr>
      <w:r>
        <w:rPr>
          <w:rStyle w:val="Style17"/>
        </w:rPr>
        <w:t>Рис. 8. Разделы диспетчера ДДС и лента выданных происшествий.</w:t>
      </w:r>
    </w:p>
    <w:p>
      <w:pPr>
        <w:pStyle w:val="Style28"/>
        <w:bidi w:val="0"/>
        <w:spacing w:before="0" w:after="283"/>
        <w:jc w:val="left"/>
        <w:rPr/>
      </w:pPr>
      <w:r>
        <w:rPr>
          <w:rStyle w:val="Style15"/>
        </w:rPr>
        <w:t>Статусы реагирования</w:t>
      </w:r>
      <w:r>
        <w:rPr/>
        <w:t xml:space="preserve"> идут строго по памятке ДДС: «Принята» или «Не принята», затем «Начало реагирования» → «Прибытие» → «Проведение работ» → «Работы завершены» или «Отказ от выполнения работ». Порядок проверяется на сервере. «Не принята» и «Отказ» без комментария сервер не принимает. Поля, заполненные оператором 112, диспетчер не редактирует.</w:t>
      </w:r>
    </w:p>
    <w:p>
      <w:pPr>
        <w:pStyle w:val="Style28"/>
        <w:bidi w:val="0"/>
        <w:spacing w:before="0" w:after="283"/>
        <w:jc w:val="left"/>
        <w:rPr/>
      </w:pPr>
      <w:r>
        <w:rPr/>
        <w:drawing>
          <wp:inline distT="0" distB="0" distL="0" distR="0">
            <wp:extent cx="18288000" cy="10287000"/>
            <wp:effectExtent l="0" t="0" r="0" b="0"/>
            <wp:docPr id="9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28"/>
        <w:bidi w:val="0"/>
        <w:spacing w:before="0" w:after="283"/>
        <w:jc w:val="left"/>
        <w:rPr/>
      </w:pPr>
      <w:r>
        <w:rPr>
          <w:rStyle w:val="Style17"/>
        </w:rPr>
        <w:t>Рис. 9. Карточка ДДС: поля 112 только для чтения, свои статусы и комментарии.</w:t>
      </w:r>
    </w:p>
    <w:p>
      <w:pPr>
        <w:pStyle w:val="Style28"/>
        <w:bidi w:val="0"/>
        <w:spacing w:before="0" w:after="283"/>
        <w:jc w:val="left"/>
        <w:rPr/>
      </w:pPr>
      <w:r>
        <w:rPr/>
        <w:drawing>
          <wp:inline distT="0" distB="0" distL="0" distR="0">
            <wp:extent cx="18288000" cy="10287000"/>
            <wp:effectExtent l="0" t="0" r="0" b="0"/>
            <wp:docPr id="10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28"/>
        <w:bidi w:val="0"/>
        <w:spacing w:before="0" w:after="283"/>
        <w:jc w:val="left"/>
        <w:rPr/>
      </w:pPr>
      <w:r>
        <w:rPr>
          <w:rStyle w:val="Style17"/>
        </w:rPr>
        <w:t>Рис. 10. Выбор статуса: предлагаются только допустимые по порядку.</w:t>
      </w:r>
    </w:p>
    <w:p>
      <w:pPr>
        <w:pStyle w:val="Style28"/>
        <w:bidi w:val="0"/>
        <w:spacing w:before="0" w:after="283"/>
        <w:jc w:val="left"/>
        <w:rPr/>
      </w:pPr>
      <w:r>
        <w:rPr>
          <w:rStyle w:val="Style15"/>
        </w:rPr>
        <w:t>Нормативы:</w:t>
      </w:r>
      <w:r>
        <w:rPr/>
        <w:t xml:space="preserve"> открыть карточку — 30 с с момента появления, первая запись (статус и текст) — 3 мин. Статус карточки выводится из состояния служб и прошедшего времени; фоновая задача раз в 5 с переводит просроченные карточки в «Не оповещено», а через 48 часов — в «Не завершено».</w:t>
      </w:r>
    </w:p>
    <w:p>
      <w:pPr>
        <w:pStyle w:val="Style28"/>
        <w:bidi w:val="0"/>
        <w:spacing w:before="0" w:after="283"/>
        <w:jc w:val="left"/>
        <w:rPr/>
      </w:pPr>
      <w:r>
        <w:rPr>
          <w:rStyle w:val="Style15"/>
        </w:rPr>
        <w:t>Бригада.</w:t>
      </w:r>
      <w:r>
        <w:rPr/>
        <w:t xml:space="preserve"> Диспетчер выбирает бригаду вручную. Этапы работ наступают по шкале от момента назначения — это скрытая истина, как факты заявителя у оператора 112. Старший докладывает о наступившем этапе с задержкой; диспетчер, который позвонил раньше, узнаёт раньше. Доклад называет только этап («прибыли на место»), обстановку на месте тренажёр не выдумывает. Число учебных бригад (3), шкала этапов, задержка доклада и норматив обновления статуса вынесены в настройки.</w:t>
      </w:r>
    </w:p>
    <w:p>
      <w:pPr>
        <w:pStyle w:val="Style28"/>
        <w:bidi w:val="0"/>
        <w:spacing w:before="0" w:after="283"/>
        <w:jc w:val="left"/>
        <w:rPr/>
      </w:pPr>
      <w:r>
        <w:rPr/>
        <w:drawing>
          <wp:inline distT="0" distB="0" distL="0" distR="0">
            <wp:extent cx="8686800" cy="2019300"/>
            <wp:effectExtent l="0" t="0" r="0" b="0"/>
            <wp:docPr id="11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28"/>
        <w:bidi w:val="0"/>
        <w:spacing w:before="0" w:after="283"/>
        <w:jc w:val="left"/>
        <w:rPr/>
      </w:pPr>
      <w:r>
        <w:rPr>
          <w:rStyle w:val="Style17"/>
        </w:rPr>
        <w:t>Рис. 11. Панель бригады: назначение, звонок старшему, доклады.</w:t>
      </w:r>
    </w:p>
    <w:p>
      <w:pPr>
        <w:pStyle w:val="Style28"/>
        <w:bidi w:val="0"/>
        <w:spacing w:before="0" w:after="283"/>
        <w:jc w:val="left"/>
        <w:rPr/>
      </w:pPr>
      <w:r>
        <w:rPr>
          <w:rStyle w:val="Style15"/>
        </w:rPr>
        <w:t>Доклад начальнику.</w:t>
      </w:r>
      <w:r>
        <w:rPr/>
        <w:t xml:space="preserve"> Диспетчер звонит из карточки и докладывает: что случилось, где, пострадавшие, кого оповестили, какая бригада и на каком этапе. Начальник переспрашивает о каждом сведении, которого не услышал или которое расходится с карточкой, и говорит «Принял». Говорить можно голосом или текстом. Разбор доклада — отдельный блок в разборе попытки: по каждому сведению «доложено», «не доложено» или «доложено неверно» с дословной фразой диспетчера. Балл он не меняет — решение за преподавателем.</w:t>
      </w:r>
    </w:p>
    <w:p>
      <w:pPr>
        <w:pStyle w:val="Style28"/>
        <w:bidi w:val="0"/>
        <w:spacing w:before="0" w:after="283"/>
        <w:jc w:val="left"/>
        <w:rPr/>
      </w:pPr>
      <w:r>
        <w:rPr/>
        <w:drawing>
          <wp:inline distT="0" distB="0" distL="0" distR="0">
            <wp:extent cx="8686800" cy="2095500"/>
            <wp:effectExtent l="0" t="0" r="0" b="0"/>
            <wp:docPr id="12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28"/>
        <w:bidi w:val="0"/>
        <w:spacing w:before="0" w:after="283"/>
        <w:jc w:val="left"/>
        <w:rPr/>
      </w:pPr>
      <w:r>
        <w:rPr>
          <w:rStyle w:val="Style17"/>
        </w:rPr>
        <w:t>Рис. 12. Звонок вышестоящему начальнику из карточки ДДС.</w:t>
      </w:r>
    </w:p>
    <w:p>
      <w:pPr>
        <w:pStyle w:val="3"/>
        <w:bidi w:val="0"/>
        <w:jc w:val="left"/>
        <w:rPr/>
      </w:pPr>
      <w:r>
        <w:rPr/>
        <w:t>3.3. Преподаватель</w:t>
      </w:r>
    </w:p>
    <w:p>
      <w:pPr>
        <w:pStyle w:val="Style28"/>
        <w:bidi w:val="0"/>
        <w:spacing w:before="0" w:after="283"/>
        <w:jc w:val="left"/>
        <w:rPr/>
      </w:pPr>
      <w:r>
        <w:rPr>
          <w:rStyle w:val="Style15"/>
        </w:rPr>
        <w:t>Учебный материал</w:t>
      </w:r>
      <w:r>
        <w:rPr/>
        <w:t xml:space="preserve"> — вкладки «Вызовы 112» и «Происшествия ДДС». Материал создаётся тремя путями: по описанию (преподаватель пишет словами, что произошло, модель готовит черновик по строгой схеме), вручную (форма из тех же виджетов, что карточка 112) и из билетов (конвейер подготовки, раздел 5.1). Службы и итоговый тип в эталоне всегда считает классификатор, а не модель.</w:t>
      </w:r>
    </w:p>
    <w:p>
      <w:pPr>
        <w:pStyle w:val="Style28"/>
        <w:bidi w:val="0"/>
        <w:spacing w:before="0" w:after="283"/>
        <w:jc w:val="left"/>
        <w:rPr/>
      </w:pPr>
      <w:r>
        <w:rPr/>
        <w:drawing>
          <wp:inline distT="0" distB="0" distL="0" distR="0">
            <wp:extent cx="15240000" cy="8572500"/>
            <wp:effectExtent l="0" t="0" r="0" b="0"/>
            <wp:docPr id="13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28"/>
        <w:bidi w:val="0"/>
        <w:spacing w:before="0" w:after="283"/>
        <w:jc w:val="left"/>
        <w:rPr/>
      </w:pPr>
      <w:r>
        <w:rPr>
          <w:rStyle w:val="Style17"/>
        </w:rPr>
        <w:t>Рис. 13. Подготовка учебного вызова по описанию: черновик модели, который преподаватель правит и утверждает.</w:t>
      </w:r>
    </w:p>
    <w:p>
      <w:pPr>
        <w:pStyle w:val="Style28"/>
        <w:bidi w:val="0"/>
        <w:spacing w:before="0" w:after="283"/>
        <w:jc w:val="left"/>
        <w:rPr/>
      </w:pPr>
      <w:r>
        <w:rPr/>
        <w:t>Вызов 112 доводится перепиской с моделью: «поменяй ФИО», «сделай первую фразу короче». Правка применяется к вызову, эталон пересчитывается классификатором, в переписке показывается, что изменилось фактически — по сравнению вызова до и после. Поправки преподавателя идут в контекст модели: последние ходы переписки подаются ей при следующей правке того же вызова. До утверждения материал не виден ни курсантам, ни при составлении занятия. Преподаватель — конечный валидатор.</w:t>
      </w:r>
    </w:p>
    <w:p>
      <w:pPr>
        <w:pStyle w:val="Style28"/>
        <w:bidi w:val="0"/>
        <w:spacing w:before="0" w:after="283"/>
        <w:jc w:val="left"/>
        <w:rPr/>
      </w:pPr>
      <w:r>
        <w:rPr>
          <w:rStyle w:val="Style15"/>
        </w:rPr>
        <w:t>Занятия.</w:t>
      </w:r>
      <w:r>
        <w:rPr/>
        <w:t xml:space="preserve"> Преподаватель создаёт занятие для группы, выбирает режим и материал, запускает, следит за ходом и завершает. В режиме ДДС карточки поступают потоком с заданным интервалом.</w:t>
      </w:r>
    </w:p>
    <w:tbl>
      <w:tblPr>
        <w:tblW w:w="1972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301"/>
        <w:gridCol w:w="5731"/>
        <w:gridCol w:w="10696"/>
      </w:tblGrid>
      <w:tr>
        <w:trPr>
          <w:tblHeader w:val="true"/>
        </w:trPr>
        <w:tc>
          <w:tcPr>
            <w:tcW w:w="3301" w:type="dxa"/>
            <w:tcBorders/>
            <w:vAlign w:val="center"/>
          </w:tcPr>
          <w:p>
            <w:pPr>
              <w:pStyle w:val="Style31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Вид</w:t>
            </w:r>
          </w:p>
        </w:tc>
        <w:tc>
          <w:tcPr>
            <w:tcW w:w="5731" w:type="dxa"/>
            <w:tcBorders/>
            <w:vAlign w:val="center"/>
          </w:tcPr>
          <w:p>
            <w:pPr>
              <w:pStyle w:val="Style31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Что это</w:t>
            </w:r>
          </w:p>
        </w:tc>
        <w:tc>
          <w:tcPr>
            <w:tcW w:w="10696" w:type="dxa"/>
            <w:tcBorders/>
            <w:vAlign w:val="center"/>
          </w:tcPr>
          <w:p>
            <w:pPr>
              <w:pStyle w:val="Style31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Правила</w:t>
            </w:r>
          </w:p>
        </w:tc>
      </w:tr>
      <w:tr>
        <w:trPr/>
        <w:tc>
          <w:tcPr>
            <w:tcW w:w="330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>
                <w:rStyle w:val="Style15"/>
              </w:rPr>
              <w:t>Обычное</w:t>
            </w:r>
          </w:p>
        </w:tc>
        <w:tc>
          <w:tcPr>
            <w:tcW w:w="573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учебные вызовы или происшествия по выбранным темам</w:t>
            </w:r>
          </w:p>
        </w:tc>
        <w:tc>
          <w:tcPr>
            <w:tcW w:w="1069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разбор сразу после каждого вызова</w:t>
            </w:r>
          </w:p>
        </w:tc>
      </w:tr>
      <w:tr>
        <w:trPr/>
        <w:tc>
          <w:tcPr>
            <w:tcW w:w="330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>
                <w:rStyle w:val="Style15"/>
              </w:rPr>
              <w:t>Марафон</w:t>
            </w:r>
            <w:r>
              <w:rPr/>
              <w:t xml:space="preserve"> (экзамен)</w:t>
            </w:r>
          </w:p>
        </w:tc>
        <w:tc>
          <w:tcPr>
            <w:tcW w:w="573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5–10 вызовов</w:t>
            </w:r>
          </w:p>
        </w:tc>
        <w:tc>
          <w:tcPr>
            <w:tcW w:w="1069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строго по порядку, одна попытка; разбор и балл открываются после последнего вызова</w:t>
            </w:r>
          </w:p>
        </w:tc>
      </w:tr>
      <w:tr>
        <w:trPr/>
        <w:tc>
          <w:tcPr>
            <w:tcW w:w="330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>
                <w:rStyle w:val="Style15"/>
              </w:rPr>
              <w:t>Блиц</w:t>
            </w:r>
            <w:r>
              <w:rPr/>
              <w:t xml:space="preserve"> («Тренировка по частям»)</w:t>
            </w:r>
          </w:p>
        </w:tc>
        <w:tc>
          <w:tcPr>
            <w:tcW w:w="573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3–10 коротких заданий на один сегмент карточки</w:t>
            </w:r>
          </w:p>
        </w:tc>
        <w:tc>
          <w:tcPr>
            <w:tcW w:w="1069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сегмент — адрес, тип с опросной картой или службы; у ДДС — статусы; в балл идут только поля сегмента</w:t>
            </w:r>
          </w:p>
        </w:tc>
      </w:tr>
    </w:tbl>
    <w:p>
      <w:pPr>
        <w:pStyle w:val="Style28"/>
        <w:bidi w:val="0"/>
        <w:spacing w:before="0" w:after="283"/>
        <w:jc w:val="left"/>
        <w:rPr/>
      </w:pPr>
      <w:r>
        <w:rPr/>
        <w:drawing>
          <wp:inline distT="0" distB="0" distL="0" distR="0">
            <wp:extent cx="18288000" cy="10287000"/>
            <wp:effectExtent l="0" t="0" r="0" b="0"/>
            <wp:docPr id="14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28"/>
        <w:bidi w:val="0"/>
        <w:spacing w:before="0" w:after="283"/>
        <w:jc w:val="left"/>
        <w:rPr/>
      </w:pPr>
      <w:r>
        <w:rPr>
          <w:rStyle w:val="Style17"/>
        </w:rPr>
        <w:t>Рис. 14. Занятия преподавателя: создание, запуск, ход по местам, протокол.</w:t>
      </w:r>
    </w:p>
    <w:p>
      <w:pPr>
        <w:pStyle w:val="Style28"/>
        <w:bidi w:val="0"/>
        <w:spacing w:before="0" w:after="283"/>
        <w:jc w:val="left"/>
        <w:rPr/>
      </w:pPr>
      <w:r>
        <w:rPr>
          <w:rStyle w:val="Style15"/>
        </w:rPr>
        <w:t>Ход занятия по местам</w:t>
      </w:r>
      <w:r>
        <w:rPr/>
        <w:t xml:space="preserve"> — страница идущего занятия: время, число мест, кто опаздывает, «не оповещено», отказы. У каждого места ФИО, текущая карточка, крупный таймер против норматива, ход заполнения. Обновление раз в 2,5 с, есть режим проектора. </w:t>
      </w:r>
      <w:r>
        <w:rPr>
          <w:rStyle w:val="Style15"/>
        </w:rPr>
        <w:t>Итоговый протокол</w:t>
      </w:r>
      <w:r>
        <w:rPr/>
        <w:t xml:space="preserve"> — по каждому курсанту: вызовы, балл, время, грубые ошибки, экспертная оценка.</w:t>
      </w:r>
    </w:p>
    <w:p>
      <w:pPr>
        <w:pStyle w:val="Style28"/>
        <w:bidi w:val="0"/>
        <w:spacing w:before="0" w:after="283"/>
        <w:jc w:val="left"/>
        <w:rPr/>
      </w:pPr>
      <w:r>
        <w:rPr>
          <w:rStyle w:val="Style15"/>
        </w:rPr>
        <w:t>Экспертная оценка.</w:t>
      </w:r>
      <w:r>
        <w:rPr/>
        <w:t xml:space="preserve"> В карточке, открытой из журнала, преподаватель видит все попытки по ней и ставит балл 0–100 с комментарием. Автоматический балл не переписывается: оба хранятся и показываются рядом. Каждая оценка пишется в журнал действий.</w:t>
      </w:r>
    </w:p>
    <w:p>
      <w:pPr>
        <w:pStyle w:val="Style28"/>
        <w:bidi w:val="0"/>
        <w:spacing w:before="0" w:after="283"/>
        <w:jc w:val="left"/>
        <w:rPr/>
      </w:pPr>
      <w:r>
        <w:rPr/>
        <w:drawing>
          <wp:inline distT="0" distB="0" distL="0" distR="0">
            <wp:extent cx="18288000" cy="10287000"/>
            <wp:effectExtent l="0" t="0" r="0" b="0"/>
            <wp:docPr id="15" name="Изображение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28"/>
        <w:bidi w:val="0"/>
        <w:spacing w:before="0" w:after="283"/>
        <w:jc w:val="left"/>
        <w:rPr/>
      </w:pPr>
      <w:r>
        <w:rPr>
          <w:rStyle w:val="Style17"/>
        </w:rPr>
        <w:t>Рис. 15. Экспертная оценка рядом с автоматической.</w:t>
      </w:r>
    </w:p>
    <w:p>
      <w:pPr>
        <w:pStyle w:val="Style28"/>
        <w:bidi w:val="0"/>
        <w:spacing w:before="0" w:after="283"/>
        <w:jc w:val="left"/>
        <w:rPr/>
      </w:pPr>
      <w:r>
        <w:rPr>
          <w:rStyle w:val="Style15"/>
        </w:rPr>
        <w:t>Аналитика</w:t>
      </w:r>
      <w:r>
        <w:rPr/>
        <w:t xml:space="preserve"> — по группе и по ученику, отдельно для 112 и ДДС: средний балл, время против норматива, лидеры и отстающие, типичные ошибки, тепловая карта «ученик × группа проверок», прогноз против факта. Диаграммы построены средствами SVG. Словесную сводку по группе формулирует модель, но числа в неё подаются уже посчитанными.</w:t>
      </w:r>
    </w:p>
    <w:p>
      <w:pPr>
        <w:pStyle w:val="Style28"/>
        <w:bidi w:val="0"/>
        <w:spacing w:before="0" w:after="283"/>
        <w:jc w:val="left"/>
        <w:rPr/>
      </w:pPr>
      <w:r>
        <w:rPr/>
        <w:drawing>
          <wp:inline distT="0" distB="0" distL="0" distR="0">
            <wp:extent cx="18288000" cy="10287000"/>
            <wp:effectExtent l="0" t="0" r="0" b="0"/>
            <wp:docPr id="16" name="Изображение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28"/>
        <w:bidi w:val="0"/>
        <w:spacing w:before="0" w:after="283"/>
        <w:jc w:val="left"/>
        <w:rPr/>
      </w:pPr>
      <w:r>
        <w:rPr>
          <w:rStyle w:val="Style17"/>
        </w:rPr>
        <w:t>Рис. 16. Аналитика по группе: тепловая карта ошибок, динамика, достоверность прогноза.</w:t>
      </w:r>
    </w:p>
    <w:p>
      <w:pPr>
        <w:pStyle w:val="3"/>
        <w:bidi w:val="0"/>
        <w:jc w:val="left"/>
        <w:rPr/>
      </w:pPr>
      <w:r>
        <w:rPr/>
        <w:t>3.4. Администратор</w:t>
      </w:r>
    </w:p>
    <w:p>
      <w:pPr>
        <w:pStyle w:val="Style28"/>
        <w:bidi w:val="0"/>
        <w:spacing w:before="0" w:after="283"/>
        <w:jc w:val="left"/>
        <w:rPr/>
      </w:pPr>
      <w:r>
        <w:rPr/>
        <w:t xml:space="preserve">Администратор заводит, отключает и удаляет учётные записи, загружает и активирует версии классификатора, меняет параметры и смотрит системные журналы. Запись с историей перед удалением копируется в </w:t>
      </w:r>
      <w:r>
        <w:rPr>
          <w:rStyle w:val="Style14"/>
        </w:rPr>
        <w:t>user_backups</w:t>
      </w:r>
      <w:r>
        <w:rPr/>
        <w:t xml:space="preserve"> и обезличивается: оценки, карточки и журнал действий остаются читаемыми. Свою запись и последнего администратора удалить нельзя. Разницу между версиями классификатора и затронутые учебные вызовы отдаёт API (</w:t>
      </w:r>
      <w:r>
        <w:rPr>
          <w:rStyle w:val="Style14"/>
        </w:rPr>
        <w:t>/api/classifier/versions/{a}/diff/{b}</w:t>
      </w:r>
      <w:r>
        <w:rPr/>
        <w:t xml:space="preserve">, </w:t>
      </w:r>
      <w:r>
        <w:rPr>
          <w:rStyle w:val="Style14"/>
        </w:rPr>
        <w:t>…/impact</w:t>
      </w:r>
      <w:r>
        <w:rPr/>
        <w:t>).</w:t>
      </w:r>
    </w:p>
    <w:p>
      <w:pPr>
        <w:pStyle w:val="Style28"/>
        <w:bidi w:val="0"/>
        <w:spacing w:before="0" w:after="283"/>
        <w:jc w:val="left"/>
        <w:rPr/>
      </w:pPr>
      <w:r>
        <w:rPr/>
        <w:drawing>
          <wp:inline distT="0" distB="0" distL="0" distR="0">
            <wp:extent cx="18288000" cy="10287000"/>
            <wp:effectExtent l="0" t="0" r="0" b="0"/>
            <wp:docPr id="17" name="Изображение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28"/>
        <w:bidi w:val="0"/>
        <w:spacing w:before="0" w:after="283"/>
        <w:jc w:val="left"/>
        <w:rPr/>
      </w:pPr>
      <w:r>
        <w:rPr>
          <w:rStyle w:val="Style17"/>
        </w:rPr>
        <w:t>Рис. 17. Раздел администратора: версии классификатора, пользователи, параметры.</w:t>
      </w:r>
    </w:p>
    <w:p>
      <w:pPr>
        <w:pStyle w:val="3"/>
        <w:bidi w:val="0"/>
        <w:jc w:val="left"/>
        <w:rPr/>
      </w:pPr>
      <w:r>
        <w:rPr/>
        <w:t>3.5. Мобильный экран</w:t>
      </w:r>
    </w:p>
    <w:p>
      <w:pPr>
        <w:pStyle w:val="Style28"/>
        <w:bidi w:val="0"/>
        <w:spacing w:before="0" w:after="283"/>
        <w:jc w:val="left"/>
        <w:rPr/>
      </w:pPr>
      <w:r>
        <w:rPr/>
        <w:t>Интерфейс работает и на телефоне: журнал, карточки и разбор перестраиваются под узкий экран.</w:t>
      </w:r>
    </w:p>
    <w:p>
      <w:pPr>
        <w:pStyle w:val="Style28"/>
        <w:bidi w:val="0"/>
        <w:spacing w:before="0" w:after="283"/>
        <w:jc w:val="left"/>
        <w:rPr/>
      </w:pPr>
      <w:r>
        <w:rPr/>
        <w:drawing>
          <wp:inline distT="0" distB="0" distL="0" distR="0">
            <wp:extent cx="720090" cy="8572500"/>
            <wp:effectExtent l="0" t="0" r="0" b="0"/>
            <wp:docPr id="18" name="Изображение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720090" cy="8572500"/>
            <wp:effectExtent l="0" t="0" r="0" b="0"/>
            <wp:docPr id="19" name="Изображение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720090" cy="8572500"/>
            <wp:effectExtent l="0" t="0" r="0" b="0"/>
            <wp:docPr id="20" name="Изображение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28"/>
        <w:bidi w:val="0"/>
        <w:spacing w:before="0" w:after="283"/>
        <w:jc w:val="left"/>
        <w:rPr/>
      </w:pPr>
      <w:r>
        <w:rPr>
          <w:rStyle w:val="Style17"/>
        </w:rPr>
        <w:t>Рис. 18. Карточка 112, карточка ДДС и разбор на экране телефона.</w:t>
      </w:r>
    </w:p>
    <w:p>
      <w:pPr>
        <w:pStyle w:val="Style19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>4. Как оценивается курсант</w:t>
      </w:r>
    </w:p>
    <w:p>
      <w:pPr>
        <w:pStyle w:val="3"/>
        <w:bidi w:val="0"/>
        <w:jc w:val="left"/>
        <w:rPr/>
      </w:pPr>
      <w:r>
        <w:rPr/>
        <w:t>4.1. Три слоя данных</w:t>
      </w:r>
    </w:p>
    <w:tbl>
      <w:tblPr>
        <w:tblW w:w="712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61"/>
        <w:gridCol w:w="5266"/>
      </w:tblGrid>
      <w:tr>
        <w:trPr>
          <w:tblHeader w:val="true"/>
        </w:trPr>
        <w:tc>
          <w:tcPr>
            <w:tcW w:w="1861" w:type="dxa"/>
            <w:tcBorders/>
            <w:vAlign w:val="center"/>
          </w:tcPr>
          <w:p>
            <w:pPr>
              <w:pStyle w:val="Style31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Слой</w:t>
            </w:r>
          </w:p>
        </w:tc>
        <w:tc>
          <w:tcPr>
            <w:tcW w:w="5266" w:type="dxa"/>
            <w:tcBorders/>
            <w:vAlign w:val="center"/>
          </w:tcPr>
          <w:p>
            <w:pPr>
              <w:pStyle w:val="Style31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Что это</w:t>
            </w:r>
          </w:p>
        </w:tc>
      </w:tr>
      <w:tr>
        <w:trPr/>
        <w:tc>
          <w:tcPr>
            <w:tcW w:w="186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>
                <w:rStyle w:val="Style15"/>
              </w:rPr>
              <w:t>Скрытая истина</w:t>
            </w:r>
          </w:p>
        </w:tc>
        <w:tc>
          <w:tcPr>
            <w:tcW w:w="526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что на самом деле произошло, заложено в сценарий</w:t>
            </w:r>
          </w:p>
        </w:tc>
      </w:tr>
      <w:tr>
        <w:trPr/>
        <w:tc>
          <w:tcPr>
            <w:tcW w:w="186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>
                <w:rStyle w:val="Style15"/>
              </w:rPr>
              <w:t>Стенограмма</w:t>
            </w:r>
          </w:p>
        </w:tc>
        <w:tc>
          <w:tcPr>
            <w:tcW w:w="526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что заявитель действительно сообщил</w:t>
            </w:r>
          </w:p>
        </w:tc>
      </w:tr>
      <w:tr>
        <w:trPr/>
        <w:tc>
          <w:tcPr>
            <w:tcW w:w="186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>
                <w:rStyle w:val="Style15"/>
              </w:rPr>
              <w:t>Карточка</w:t>
            </w:r>
          </w:p>
        </w:tc>
        <w:tc>
          <w:tcPr>
            <w:tcW w:w="526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что оператор ввёл в поля</w:t>
            </w:r>
          </w:p>
        </w:tc>
      </w:tr>
    </w:tbl>
    <w:p>
      <w:pPr>
        <w:pStyle w:val="Style28"/>
        <w:bidi w:val="0"/>
        <w:spacing w:before="0" w:after="283"/>
        <w:jc w:val="left"/>
        <w:rPr/>
      </w:pPr>
      <w:r>
        <w:rPr/>
        <w:t>Из сопоставления рождаются четыре вида замечаний:</w:t>
      </w:r>
    </w:p>
    <w:tbl>
      <w:tblPr>
        <w:tblW w:w="702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56"/>
        <w:gridCol w:w="466"/>
        <w:gridCol w:w="5701"/>
      </w:tblGrid>
      <w:tr>
        <w:trPr>
          <w:tblHeader w:val="true"/>
        </w:trPr>
        <w:tc>
          <w:tcPr>
            <w:tcW w:w="856" w:type="dxa"/>
            <w:tcBorders/>
            <w:vAlign w:val="center"/>
          </w:tcPr>
          <w:p>
            <w:pPr>
              <w:pStyle w:val="Style31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Вид</w:t>
            </w:r>
          </w:p>
        </w:tc>
        <w:tc>
          <w:tcPr>
            <w:tcW w:w="466" w:type="dxa"/>
            <w:tcBorders/>
            <w:vAlign w:val="center"/>
          </w:tcPr>
          <w:p>
            <w:pPr>
              <w:pStyle w:val="Style31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Вес</w:t>
            </w:r>
          </w:p>
        </w:tc>
        <w:tc>
          <w:tcPr>
            <w:tcW w:w="5701" w:type="dxa"/>
            <w:tcBorders/>
            <w:vAlign w:val="center"/>
          </w:tcPr>
          <w:p>
            <w:pPr>
              <w:pStyle w:val="Style31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Смысл</w:t>
            </w:r>
          </w:p>
        </w:tc>
      </w:tr>
      <w:tr>
        <w:trPr/>
        <w:tc>
          <w:tcPr>
            <w:tcW w:w="85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>
                <w:rStyle w:val="Style14"/>
              </w:rPr>
              <w:t>guessed</w:t>
            </w:r>
          </w:p>
        </w:tc>
        <w:tc>
          <w:tcPr>
            <w:tcW w:w="46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570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значение верное, но заявитель его не сообщал — угадал</w:t>
            </w:r>
          </w:p>
        </w:tc>
      </w:tr>
      <w:tr>
        <w:trPr/>
        <w:tc>
          <w:tcPr>
            <w:tcW w:w="85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>
                <w:rStyle w:val="Style14"/>
              </w:rPr>
              <w:t>extra</w:t>
            </w:r>
          </w:p>
        </w:tc>
        <w:tc>
          <w:tcPr>
            <w:tcW w:w="46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570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вызвана лишняя служба</w:t>
            </w:r>
          </w:p>
        </w:tc>
      </w:tr>
      <w:tr>
        <w:trPr/>
        <w:tc>
          <w:tcPr>
            <w:tcW w:w="85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>
                <w:rStyle w:val="Style14"/>
              </w:rPr>
              <w:t>missing</w:t>
            </w:r>
          </w:p>
        </w:tc>
        <w:tc>
          <w:tcPr>
            <w:tcW w:w="46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570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служба не оповещена</w:t>
            </w:r>
          </w:p>
        </w:tc>
      </w:tr>
      <w:tr>
        <w:trPr/>
        <w:tc>
          <w:tcPr>
            <w:tcW w:w="85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>
                <w:rStyle w:val="Style14"/>
              </w:rPr>
              <w:t>wrong</w:t>
            </w:r>
          </w:p>
        </w:tc>
        <w:tc>
          <w:tcPr>
            <w:tcW w:w="46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570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значение не совпало с эталоном</w:t>
            </w:r>
          </w:p>
        </w:tc>
      </w:tr>
    </w:tbl>
    <w:p>
      <w:pPr>
        <w:pStyle w:val="Style28"/>
        <w:bidi w:val="0"/>
        <w:spacing w:before="0" w:after="283"/>
        <w:jc w:val="left"/>
        <w:rPr/>
      </w:pPr>
      <w:r>
        <w:rPr/>
        <w:t>Превышение норматива времени добавляет 2. Замечание формулируется как последствие: не «−3 за поле „служба“», а «служба не оповещена — фактически не выехала».</w:t>
      </w:r>
    </w:p>
    <w:p>
      <w:pPr>
        <w:pStyle w:val="3"/>
        <w:bidi w:val="0"/>
        <w:jc w:val="left"/>
        <w:rPr/>
      </w:pPr>
      <w:r>
        <w:rPr/>
        <w:t>4.2. Проверки диспетчера ДДС</w:t>
      </w:r>
    </w:p>
    <w:tbl>
      <w:tblPr>
        <w:tblW w:w="966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216"/>
        <w:gridCol w:w="466"/>
        <w:gridCol w:w="4981"/>
      </w:tblGrid>
      <w:tr>
        <w:trPr>
          <w:tblHeader w:val="true"/>
        </w:trPr>
        <w:tc>
          <w:tcPr>
            <w:tcW w:w="4216" w:type="dxa"/>
            <w:tcBorders/>
            <w:vAlign w:val="center"/>
          </w:tcPr>
          <w:p>
            <w:pPr>
              <w:pStyle w:val="Style31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Замечание</w:t>
            </w:r>
          </w:p>
        </w:tc>
        <w:tc>
          <w:tcPr>
            <w:tcW w:w="466" w:type="dxa"/>
            <w:tcBorders/>
            <w:vAlign w:val="center"/>
          </w:tcPr>
          <w:p>
            <w:pPr>
              <w:pStyle w:val="Style31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Вес</w:t>
            </w:r>
          </w:p>
        </w:tc>
        <w:tc>
          <w:tcPr>
            <w:tcW w:w="4981" w:type="dxa"/>
            <w:tcBorders/>
            <w:vAlign w:val="center"/>
          </w:tcPr>
          <w:p>
            <w:pPr>
              <w:pStyle w:val="Style31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Смысл</w:t>
            </w:r>
          </w:p>
        </w:tc>
      </w:tr>
      <w:tr>
        <w:trPr/>
        <w:tc>
          <w:tcPr>
            <w:tcW w:w="421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статус раньше доклада</w:t>
            </w:r>
          </w:p>
        </w:tc>
        <w:tc>
          <w:tcPr>
            <w:tcW w:w="46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498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«не по факту» — аналог «угадал»</w:t>
            </w:r>
          </w:p>
        </w:tc>
      </w:tr>
      <w:tr>
        <w:trPr/>
        <w:tc>
          <w:tcPr>
            <w:tcW w:w="421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доклад без статуса</w:t>
            </w:r>
          </w:p>
        </w:tc>
        <w:tc>
          <w:tcPr>
            <w:tcW w:w="46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498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служба 112 и соседние ДДС не видят хода работ</w:t>
            </w:r>
          </w:p>
        </w:tc>
      </w:tr>
      <w:tr>
        <w:trPr/>
        <w:tc>
          <w:tcPr>
            <w:tcW w:w="421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принята, бригада не назначена</w:t>
            </w:r>
          </w:p>
        </w:tc>
        <w:tc>
          <w:tcPr>
            <w:tcW w:w="46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498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на место никто не выехал</w:t>
            </w:r>
          </w:p>
        </w:tc>
      </w:tr>
      <w:tr>
        <w:trPr/>
        <w:tc>
          <w:tcPr>
            <w:tcW w:w="421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статус позже доклада сверх норматива</w:t>
            </w:r>
          </w:p>
        </w:tc>
        <w:tc>
          <w:tcPr>
            <w:tcW w:w="46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498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в карточке устаревшая картина</w:t>
            </w:r>
          </w:p>
        </w:tc>
      </w:tr>
      <w:tr>
        <w:trPr/>
        <w:tc>
          <w:tcPr>
            <w:tcW w:w="421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карточка открыта позже 30 с</w:t>
            </w:r>
          </w:p>
        </w:tc>
        <w:tc>
          <w:tcPr>
            <w:tcW w:w="46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498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норматив открытия</w:t>
            </w:r>
          </w:p>
        </w:tc>
      </w:tr>
      <w:tr>
        <w:trPr/>
        <w:tc>
          <w:tcPr>
            <w:tcW w:w="421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первая запись позже 3 мин или без текста</w:t>
            </w:r>
          </w:p>
        </w:tc>
        <w:tc>
          <w:tcPr>
            <w:tcW w:w="46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498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норматив первой записи</w:t>
            </w:r>
          </w:p>
        </w:tc>
      </w:tr>
    </w:tbl>
    <w:p>
      <w:pPr>
        <w:pStyle w:val="3"/>
        <w:bidi w:val="0"/>
        <w:jc w:val="left"/>
        <w:rPr/>
      </w:pPr>
      <w:r>
        <w:rPr/>
        <w:t>4.3. Веса оценки</w:t>
      </w:r>
    </w:p>
    <w:p>
      <w:pPr>
        <w:pStyle w:val="Style28"/>
        <w:bidi w:val="0"/>
        <w:spacing w:before="0" w:after="283"/>
        <w:jc w:val="left"/>
        <w:rPr/>
      </w:pPr>
      <w:r>
        <w:rPr/>
        <w:t>Каждое замечание разбора — проверка: «верно» засчитывается целиком, «угадал» и «лишняя служба» — на две трети, «не заполнено» — на треть, «неверно» — ноль. Проверки разложены по семи группам с весом 0–5:</w:t>
      </w:r>
    </w:p>
    <w:tbl>
      <w:tblPr>
        <w:tblW w:w="1042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956"/>
        <w:gridCol w:w="7471"/>
      </w:tblGrid>
      <w:tr>
        <w:trPr>
          <w:tblHeader w:val="true"/>
        </w:trPr>
        <w:tc>
          <w:tcPr>
            <w:tcW w:w="2956" w:type="dxa"/>
            <w:tcBorders/>
            <w:vAlign w:val="center"/>
          </w:tcPr>
          <w:p>
            <w:pPr>
              <w:pStyle w:val="Style31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Группа</w:t>
            </w:r>
          </w:p>
        </w:tc>
        <w:tc>
          <w:tcPr>
            <w:tcW w:w="7471" w:type="dxa"/>
            <w:tcBorders/>
            <w:vAlign w:val="center"/>
          </w:tcPr>
          <w:p>
            <w:pPr>
              <w:pStyle w:val="Style31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Что входит</w:t>
            </w:r>
          </w:p>
        </w:tc>
      </w:tr>
      <w:tr>
        <w:trPr/>
        <w:tc>
          <w:tcPr>
            <w:tcW w:w="295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Время</w:t>
            </w:r>
          </w:p>
        </w:tc>
        <w:tc>
          <w:tcPr>
            <w:tcW w:w="747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30 с на открытие, 3 мин на первую запись, норматив набора карточки 112</w:t>
            </w:r>
          </w:p>
        </w:tc>
      </w:tr>
      <w:tr>
        <w:trPr/>
        <w:tc>
          <w:tcPr>
            <w:tcW w:w="295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Порядок статусов</w:t>
            </w:r>
          </w:p>
        </w:tc>
        <w:tc>
          <w:tcPr>
            <w:tcW w:w="747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статусы по порядку и по докладам бригады</w:t>
            </w:r>
          </w:p>
        </w:tc>
      </w:tr>
      <w:tr>
        <w:trPr/>
        <w:tc>
          <w:tcPr>
            <w:tcW w:w="295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Комментарии</w:t>
            </w:r>
          </w:p>
        </w:tc>
        <w:tc>
          <w:tcPr>
            <w:tcW w:w="747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причина «Не принята» и «Отказа», кому передано</w:t>
            </w:r>
          </w:p>
        </w:tc>
      </w:tr>
      <w:tr>
        <w:trPr/>
        <w:tc>
          <w:tcPr>
            <w:tcW w:w="295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Адрес</w:t>
            </w:r>
          </w:p>
        </w:tc>
        <w:tc>
          <w:tcPr>
            <w:tcW w:w="747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улица, дом и прочие поля адреса</w:t>
            </w:r>
          </w:p>
        </w:tc>
      </w:tr>
      <w:tr>
        <w:trPr/>
        <w:tc>
          <w:tcPr>
            <w:tcW w:w="295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Тип происшествия и службы</w:t>
            </w:r>
          </w:p>
        </w:tc>
        <w:tc>
          <w:tcPr>
            <w:tcW w:w="747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тип, итоговый тип, службы оповещения</w:t>
            </w:r>
          </w:p>
        </w:tc>
      </w:tr>
      <w:tr>
        <w:trPr/>
        <w:tc>
          <w:tcPr>
            <w:tcW w:w="295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Полнота карточки</w:t>
            </w:r>
          </w:p>
        </w:tc>
        <w:tc>
          <w:tcPr>
            <w:tcW w:w="747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признаки опросной карты, пострадавшие, «сказал ↔ заполнил»</w:t>
            </w:r>
          </w:p>
        </w:tc>
      </w:tr>
      <w:tr>
        <w:trPr/>
        <w:tc>
          <w:tcPr>
            <w:tcW w:w="295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Понятность текста</w:t>
            </w:r>
          </w:p>
        </w:tc>
        <w:tc>
          <w:tcPr>
            <w:tcW w:w="747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замечания нейросетевого анализа ручного ввода</w:t>
            </w:r>
          </w:p>
        </w:tc>
      </w:tr>
    </w:tbl>
    <w:p>
      <w:pPr>
        <w:pStyle w:val="Style28"/>
        <w:bidi w:val="0"/>
        <w:spacing w:before="0" w:after="283"/>
        <w:jc w:val="left"/>
        <w:rPr/>
      </w:pPr>
      <w:r>
        <w:rPr>
          <w:rStyle w:val="Style15"/>
        </w:rPr>
        <w:t>Балл = Σ (вес группы × зачёт проверки) / Σ весов.</w:t>
      </w:r>
      <w:r>
        <w:rPr/>
        <w:t xml:space="preserve"> По умолчанию все веса 3, «понятность текста» — 0: модель без решения преподавателя балл не меняет. Критичная ошибка — похожая, но другая улица («Дубнинская» вместо «Дубининской») — ограничивает балл 40 из 100. Ползунки на странице «Веса оценки» пересчитывают баллы всех попыток до сохранения: видно «средний балл было → стало» и сколько попыток изменят балл.</w:t>
      </w:r>
    </w:p>
    <w:p>
      <w:pPr>
        <w:pStyle w:val="3"/>
        <w:bidi w:val="0"/>
        <w:jc w:val="left"/>
        <w:rPr/>
      </w:pPr>
      <w:r>
        <w:rPr/>
        <w:t>4.4. Нейросетевой анализ текста</w:t>
      </w:r>
    </w:p>
    <w:p>
      <w:pPr>
        <w:pStyle w:val="Style28"/>
        <w:bidi w:val="0"/>
        <w:spacing w:before="0" w:after="283"/>
        <w:jc w:val="left"/>
        <w:rPr/>
      </w:pPr>
      <w:r>
        <w:rPr/>
        <w:t>Всё, что проверяется сравнением, проверяют правила. Свободный текст читает модель: у оператора 112 — «Описание со слов заявителя» против стенограммы, у диспетчера ДДС — комментарии к статусам против карточки и докладов бригады.</w:t>
      </w:r>
    </w:p>
    <w:p>
      <w:pPr>
        <w:pStyle w:val="Style28"/>
        <w:bidi w:val="0"/>
        <w:spacing w:before="0" w:after="283"/>
        <w:jc w:val="left"/>
        <w:rPr/>
      </w:pPr>
      <w:r>
        <w:rPr/>
        <w:t>Модель не ищет расхождения сама — модель такого размера их пропускает. Она разбирает текст курсанта по утверждениям и про каждое отвечает: подтверждается, противоречит или заявитель этого не сообщал; отдельно — что существенное заявитель сказал, а в тексте нет. Каждое замечание подтверждено цитатой, и цитату проверяет код: не нашлась в тексте курсанта или стенограмме — замечание отбрасывается. Так модель не может приписать курсанту или заявителю чужие слова.</w:t>
      </w:r>
    </w:p>
    <w:p>
      <w:pPr>
        <w:pStyle w:val="Style28"/>
        <w:bidi w:val="0"/>
        <w:spacing w:before="0" w:after="283"/>
        <w:jc w:val="left"/>
        <w:rPr/>
      </w:pPr>
      <w:r>
        <w:rPr/>
        <w:t>Балл модель не меняет. Замечания стоят отдельным блоком «Анализ текста (нейросеть)» со статусом; преподаватель подтверждает или отклоняет каждое. Модели нет — блок честно помечается «модель недоступна».</w:t>
      </w:r>
    </w:p>
    <w:p>
      <w:pPr>
        <w:pStyle w:val="Style28"/>
        <w:bidi w:val="0"/>
        <w:spacing w:before="0" w:after="283"/>
        <w:jc w:val="left"/>
        <w:rPr/>
      </w:pPr>
      <w:r>
        <w:rPr/>
        <w:drawing>
          <wp:inline distT="0" distB="0" distL="0" distR="0">
            <wp:extent cx="18288000" cy="10287000"/>
            <wp:effectExtent l="0" t="0" r="0" b="0"/>
            <wp:docPr id="21" name="Изображение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28"/>
        <w:bidi w:val="0"/>
        <w:spacing w:before="0" w:after="283"/>
        <w:jc w:val="left"/>
        <w:rPr/>
      </w:pPr>
      <w:r>
        <w:rPr>
          <w:rStyle w:val="Style17"/>
        </w:rPr>
        <w:t>Рис. 19. Блок анализа текста: замечания модели с цитатами, вердикт преподавателя.</w:t>
      </w:r>
    </w:p>
    <w:p>
      <w:pPr>
        <w:pStyle w:val="Style28"/>
        <w:bidi w:val="0"/>
        <w:spacing w:before="0" w:after="283"/>
        <w:jc w:val="left"/>
        <w:rPr/>
      </w:pPr>
      <w:r>
        <w:rPr/>
        <w:t>На процессоре описание 112 сверяет кросс-энкодер OpenJEV: описание — посылка, факт вызова — гипотеза, ответ «подтверждает / противоречит / молчит» одним проходом, без генерации. Для этого языковая модель при подготовке вызова переписывает ответы заявителя утверждениями («Дом не газифицирован» вместо «Нет, дом не газифицирован»), преподаватель видит и правит их рядом с ответами.</w:t>
      </w:r>
    </w:p>
    <w:tbl>
      <w:tblPr>
        <w:tblW w:w="844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31"/>
        <w:gridCol w:w="1606"/>
        <w:gridCol w:w="2731"/>
        <w:gridCol w:w="1681"/>
      </w:tblGrid>
      <w:tr>
        <w:trPr>
          <w:tblHeader w:val="true"/>
        </w:trPr>
        <w:tc>
          <w:tcPr>
            <w:tcW w:w="2431" w:type="dxa"/>
            <w:tcBorders/>
            <w:vAlign w:val="center"/>
          </w:tcPr>
          <w:p>
            <w:pPr>
              <w:pStyle w:val="Style31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Сверка на процессоре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Style31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Верно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Style31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Ложных «противоречит»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Style31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С на описание</w:t>
            </w:r>
          </w:p>
        </w:tc>
      </w:tr>
      <w:tr>
        <w:trPr/>
        <w:tc>
          <w:tcPr>
            <w:tcW w:w="243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OpenJEV 4B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45 из 49 (92 %)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3,4</w:t>
            </w:r>
          </w:p>
        </w:tc>
      </w:tr>
      <w:tr>
        <w:trPr/>
        <w:tc>
          <w:tcPr>
            <w:tcW w:w="243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OpenJEV 2B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39 из 49 (80 %)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1,4</w:t>
            </w:r>
          </w:p>
        </w:tc>
      </w:tr>
      <w:tr>
        <w:trPr/>
        <w:tc>
          <w:tcPr>
            <w:tcW w:w="243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GigaChat 3.1 (66 пар)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48 из 66 (73 %)</w:t>
            </w:r>
          </w:p>
        </w:tc>
        <w:tc>
          <w:tcPr>
            <w:tcW w:w="273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168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10,4</w:t>
            </w:r>
          </w:p>
        </w:tc>
      </w:tr>
    </w:tbl>
    <w:p>
      <w:pPr>
        <w:pStyle w:val="Style28"/>
        <w:bidi w:val="0"/>
        <w:spacing w:before="0" w:after="283"/>
        <w:jc w:val="left"/>
        <w:rPr/>
      </w:pPr>
      <w:r>
        <w:rPr/>
        <w:t xml:space="preserve">Чекпоинт по умолчанию — 2B (9 ГБ памяти против 18 ГБ у 4B). Подробно — </w:t>
      </w:r>
      <w:r>
        <w:rPr>
          <w:rStyle w:val="Style14"/>
        </w:rPr>
        <w:t>backend/docs/замеры/ОПИСАНИЯ.md</w:t>
      </w:r>
      <w:r>
        <w:rPr/>
        <w:t>.</w:t>
      </w:r>
    </w:p>
    <w:p>
      <w:pPr>
        <w:pStyle w:val="3"/>
        <w:bidi w:val="0"/>
        <w:jc w:val="left"/>
        <w:rPr/>
      </w:pPr>
      <w:r>
        <w:rPr/>
        <w:t>4.5. Прогноз результата</w:t>
      </w:r>
    </w:p>
    <w:p>
      <w:pPr>
        <w:pStyle w:val="Style28"/>
        <w:bidi w:val="0"/>
        <w:spacing w:before="0" w:after="283"/>
        <w:jc w:val="left"/>
        <w:rPr/>
      </w:pPr>
      <w:r>
        <w:rPr/>
        <w:t>Прогноз фиксируется до начала вызова и задним числом не переписывается; факт проставляется после разбора. Модель — гребневая регрессия: данных мало, сложная модель переобучится, а на разборе нужно показать, из чего сложился прогноз. Признаки — средний балл, тренд, доля угаданного, доля превышений норматива, опыт, средний балл на той же группе классификатора. Рядом всегда базовая линия — средний балл курсанта. Пока пар «прогноз — факт» меньше 30, прогноз делает базовая линия. Достоверность — средняя абсолютная ошибка и доля попаданий в допуск (±10 баллов), и та же ошибка у базовой линии.</w:t>
      </w:r>
    </w:p>
    <w:p>
      <w:pPr>
        <w:pStyle w:val="3"/>
        <w:bidi w:val="0"/>
        <w:jc w:val="left"/>
        <w:rPr/>
      </w:pPr>
      <w:r>
        <w:rPr/>
        <w:t>4.6. Рекомендации</w:t>
      </w:r>
    </w:p>
    <w:p>
      <w:pPr>
        <w:pStyle w:val="Style28"/>
        <w:bidi w:val="0"/>
        <w:spacing w:before="0" w:after="283"/>
        <w:jc w:val="left"/>
        <w:rPr/>
      </w:pPr>
      <w:r>
        <w:rPr/>
        <w:t>После разбора система ищет повторяющиеся ошибки: одно и то же поле с тем же видом замечания в последних разборах (окно 5 разборов, повтор не меньше 2 раз, открытых рекомендаций не больше 3). Текст собирается из замечаний разбора, модель его не пишет. В первом следующем разборе, где ошибка могла повториться, ставится вердикт: ушла или нет. Доля сработавших — измеренная величина, рядом базовая линия: как часто та же ошибка уходит сама.</w:t>
      </w:r>
    </w:p>
    <w:p>
      <w:pPr>
        <w:pStyle w:val="Style28"/>
        <w:bidi w:val="0"/>
        <w:spacing w:before="0" w:after="283"/>
        <w:jc w:val="left"/>
        <w:rPr/>
      </w:pPr>
      <w:r>
        <w:rPr/>
        <w:t>Прогноз и рекомендации проверены на группе ИИ-агентов, проходивших учебные вызовы на стенде.</w:t>
      </w:r>
    </w:p>
    <w:p>
      <w:pPr>
        <w:pStyle w:val="Style19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>5. ИИ и голос</w:t>
      </w:r>
    </w:p>
    <w:p>
      <w:pPr>
        <w:pStyle w:val="3"/>
        <w:bidi w:val="0"/>
        <w:jc w:val="left"/>
        <w:rPr/>
      </w:pPr>
      <w:r>
        <w:rPr/>
        <w:t>5.1. Языковая модель</w:t>
      </w:r>
    </w:p>
    <w:p>
      <w:pPr>
        <w:pStyle w:val="Style28"/>
        <w:bidi w:val="0"/>
        <w:spacing w:before="0" w:after="283"/>
        <w:jc w:val="left"/>
        <w:rPr/>
      </w:pPr>
      <w:r>
        <w:rPr/>
        <w:t>Модель отвечает за то, что нельзя посчитать: черновики учебных вызовов, правку по переписке, сводки, анализ текста. Эталон для оценки она не считает никогда. Конвейер подготовки вызова:</w:t>
      </w:r>
    </w:p>
    <w:p>
      <w:pPr>
        <w:pStyle w:val="Style28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признаки выбираются из закрытого словаря опросной карты; </w:t>
      </w:r>
    </w:p>
    <w:p>
      <w:pPr>
        <w:pStyle w:val="Style28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ответы, которых нет в словаре, отбрасываются; </w:t>
      </w:r>
    </w:p>
    <w:p>
      <w:pPr>
        <w:pStyle w:val="Style28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классификатор считает эталон; </w:t>
      </w:r>
    </w:p>
    <w:p>
      <w:pPr>
        <w:pStyle w:val="Style28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его замечание («уточните признак второго уровня») возвращается модели, шаг повторяется; </w:t>
      </w:r>
    </w:p>
    <w:p>
      <w:pPr>
        <w:pStyle w:val="Style28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только после этого модель пишет текст легенды и скрытых фактов. </w:t>
      </w:r>
    </w:p>
    <w:p>
      <w:pPr>
        <w:pStyle w:val="Style28"/>
        <w:bidi w:val="0"/>
        <w:jc w:val="left"/>
        <w:rPr/>
      </w:pPr>
      <w:r>
        <w:rPr/>
        <w:t>Ответ ограничен схемой JSON на уровне декодирования (</w:t>
      </w:r>
      <w:r>
        <w:rPr>
          <w:rStyle w:val="Style14"/>
        </w:rPr>
        <w:t>response_format: json_schema</w:t>
      </w:r>
      <w:r>
        <w:rPr/>
        <w:t>): структурно неверный ответ невозможен.</w:t>
      </w:r>
    </w:p>
    <w:p>
      <w:pPr>
        <w:pStyle w:val="Style28"/>
        <w:bidi w:val="0"/>
        <w:spacing w:before="0" w:after="283"/>
        <w:jc w:val="left"/>
        <w:rPr/>
      </w:pPr>
      <w:r>
        <w:rPr/>
        <w:t xml:space="preserve">Во время вызова модель работает в двух местах. </w:t>
      </w:r>
      <w:r>
        <w:rPr>
          <w:rStyle w:val="Style15"/>
        </w:rPr>
        <w:t>Свободный вопрос заявителю:</w:t>
      </w:r>
      <w:r>
        <w:rPr/>
        <w:t xml:space="preserve"> задача закрытая — вопрос либо про один из скрытых фактов, либо ни про какой; модель выбирает факт из перечисления, заданного схемой. Заявитель отвечает записанным в сценарии, вопрос ни про что получает «Не поняла вас, повторите». Нет модели — вопрос понимается по совпадению слов. </w:t>
      </w:r>
      <w:r>
        <w:rPr>
          <w:rStyle w:val="Style15"/>
        </w:rPr>
        <w:t>Живая речь заявителя</w:t>
      </w:r>
      <w:r>
        <w:rPr/>
        <w:t xml:space="preserve"> (профиль GPU, </w:t>
      </w:r>
      <w:r>
        <w:rPr>
          <w:rStyle w:val="Style14"/>
        </w:rPr>
        <w:t>applicant.live_model = 1</w:t>
      </w:r>
      <w:r>
        <w:rPr/>
        <w:t>): модель пересказывает ответ сценария своими словами и с волнением, видя только раскрытые факты; реплика проверяется до показа (числа — кодом, суть — вторым запросом), иначе звучит заготовка.</w:t>
      </w:r>
    </w:p>
    <w:p>
      <w:pPr>
        <w:pStyle w:val="Style28"/>
        <w:bidi w:val="0"/>
        <w:spacing w:before="0" w:after="283"/>
        <w:jc w:val="left"/>
        <w:rPr/>
      </w:pPr>
      <w:r>
        <w:rPr/>
        <w:drawing>
          <wp:inline distT="0" distB="0" distL="0" distR="0">
            <wp:extent cx="3238500" cy="5334000"/>
            <wp:effectExtent l="0" t="0" r="0" b="0"/>
            <wp:docPr id="22" name="Изображение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2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28"/>
        <w:bidi w:val="0"/>
        <w:spacing w:before="0" w:after="283"/>
        <w:jc w:val="left"/>
        <w:rPr/>
      </w:pPr>
      <w:r>
        <w:rPr>
          <w:rStyle w:val="Style17"/>
        </w:rPr>
        <w:t>Рис. 20. Вопрос заявителю своими словами или голосом.</w:t>
      </w:r>
    </w:p>
    <w:p>
      <w:pPr>
        <w:pStyle w:val="Style28"/>
        <w:bidi w:val="0"/>
        <w:spacing w:before="0" w:after="283"/>
        <w:jc w:val="left"/>
        <w:rPr/>
      </w:pPr>
      <w:r>
        <w:rPr/>
        <w:t>Замер свободного вопроса (34 вопроса, 7 нарочно не по делу):</w:t>
      </w:r>
    </w:p>
    <w:tbl>
      <w:tblPr>
        <w:tblW w:w="769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121"/>
        <w:gridCol w:w="1426"/>
        <w:gridCol w:w="2056"/>
        <w:gridCol w:w="1096"/>
      </w:tblGrid>
      <w:tr>
        <w:trPr>
          <w:tblHeader w:val="true"/>
        </w:trPr>
        <w:tc>
          <w:tcPr>
            <w:tcW w:w="3121" w:type="dxa"/>
            <w:tcBorders/>
            <w:vAlign w:val="center"/>
          </w:tcPr>
          <w:p>
            <w:pPr>
              <w:pStyle w:val="Style31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Модель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Style31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Понят верно</w:t>
            </w:r>
          </w:p>
        </w:tc>
        <w:tc>
          <w:tcPr>
            <w:tcW w:w="2056" w:type="dxa"/>
            <w:tcBorders/>
            <w:vAlign w:val="center"/>
          </w:tcPr>
          <w:p>
            <w:pPr>
              <w:pStyle w:val="Style31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«Нечего отвечать»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Style31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Медиана</w:t>
            </w:r>
          </w:p>
        </w:tc>
      </w:tr>
      <w:tr>
        <w:trPr/>
        <w:tc>
          <w:tcPr>
            <w:tcW w:w="312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ЦП: GigaChat 3.1, 6 потоков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27 из 27</w:t>
            </w:r>
          </w:p>
        </w:tc>
        <w:tc>
          <w:tcPr>
            <w:tcW w:w="205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5 из 7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1,74 с</w:t>
            </w:r>
          </w:p>
        </w:tc>
      </w:tr>
      <w:tr>
        <w:trPr/>
        <w:tc>
          <w:tcPr>
            <w:tcW w:w="312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GPU: Qwen3.8-27B, RTX 4090</w:t>
            </w:r>
          </w:p>
        </w:tc>
        <w:tc>
          <w:tcPr>
            <w:tcW w:w="142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27 из 27</w:t>
            </w:r>
          </w:p>
        </w:tc>
        <w:tc>
          <w:tcPr>
            <w:tcW w:w="205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6 из 7</w:t>
            </w:r>
          </w:p>
        </w:tc>
        <w:tc>
          <w:tcPr>
            <w:tcW w:w="109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0,35 с</w:t>
            </w:r>
          </w:p>
        </w:tc>
      </w:tr>
    </w:tbl>
    <w:p>
      <w:pPr>
        <w:pStyle w:val="3"/>
        <w:bidi w:val="0"/>
        <w:jc w:val="left"/>
        <w:rPr/>
      </w:pPr>
      <w:r>
        <w:rPr/>
        <w:t>5.2. Голос</w:t>
      </w:r>
    </w:p>
    <w:p>
      <w:pPr>
        <w:pStyle w:val="Style28"/>
        <w:bidi w:val="0"/>
        <w:spacing w:before="0" w:after="283"/>
        <w:jc w:val="left"/>
        <w:rPr/>
      </w:pPr>
      <w:r>
        <w:rPr/>
        <w:t xml:space="preserve">Распознавание — GigaAM v3 e2e RNNT (с пунктуацией), синтез — TeraTTSv2. Обе модели в ONNX, на процессоре. Старший бригады и начальник звучат разными голосами, заявитель — мужским или женским по отчеству из сценария; все через телефонный тракт (300–3400 Гц, μ-law). Голос роли меняется переменной </w:t>
      </w:r>
      <w:r>
        <w:rPr>
          <w:rStyle w:val="Style14"/>
        </w:rPr>
        <w:t>VOICE_STYLES</w:t>
      </w:r>
      <w:r>
        <w:rPr/>
        <w:t>.</w:t>
      </w:r>
    </w:p>
    <w:p>
      <w:pPr>
        <w:pStyle w:val="Style28"/>
        <w:bidi w:val="0"/>
        <w:spacing w:before="0" w:after="283"/>
        <w:jc w:val="left"/>
        <w:rPr/>
      </w:pPr>
      <w:r>
        <w:rPr/>
        <w:t>Что говорит собеседник, решает движок тренажёра, а не модель: голос лишь произносит. Скорость (4 потока): синтез фразы 0,5–0,7 с на 3–5 с звука, распознавание 0,2–0,3 с. Повторная фраза берётся из кэша. Без сервера голоса всё работает текстом.</w:t>
      </w:r>
    </w:p>
    <w:p>
      <w:pPr>
        <w:pStyle w:val="3"/>
        <w:bidi w:val="0"/>
        <w:jc w:val="left"/>
        <w:rPr/>
      </w:pPr>
      <w:r>
        <w:rPr/>
        <w:t>5.3. Профили CPU и GPU</w:t>
      </w:r>
    </w:p>
    <w:p>
      <w:pPr>
        <w:pStyle w:val="Style28"/>
        <w:bidi w:val="0"/>
        <w:spacing w:before="0" w:after="283"/>
        <w:jc w:val="left"/>
        <w:rPr/>
      </w:pPr>
      <w:r>
        <w:rPr/>
        <w:t xml:space="preserve">Целевой стенд — процессор не менее 6 ядер, 32 ГБ памяти, без видеокарты. Выбрана </w:t>
      </w:r>
      <w:r>
        <w:rPr>
          <w:rStyle w:val="Style15"/>
        </w:rPr>
        <w:t>GigaChat 3.1 10B-A1.8B</w:t>
      </w:r>
      <w:r>
        <w:rPr/>
        <w:t>: из десяти миллиардов параметров на каждом токене работают 1,8 миллиарда, поэтому модель отвечает как небольшая, а знает как крупная. Лицензия MIT. Включено спекулятивное декодирование на встроенном блоке MTP; поддержки в llama.cpp не было, она добавлена двумя патчами из поставки (</w:t>
      </w:r>
      <w:r>
        <w:rPr>
          <w:rStyle w:val="Style14"/>
        </w:rPr>
        <w:t>backend/docs/mtp-*.patch</w:t>
      </w:r>
      <w:r>
        <w:rPr/>
        <w:t>). Результат на 6 потоках: 10,3 → 14,8 токенов в секунду, прирост 44 %. Мерили на AMD EPYC 7532 с восьмиканальной памятью — это потолок: на настольном i7 будет ниже.</w:t>
      </w:r>
    </w:p>
    <w:p>
      <w:pPr>
        <w:pStyle w:val="Style28"/>
        <w:bidi w:val="0"/>
        <w:spacing w:before="0" w:after="283"/>
        <w:jc w:val="left"/>
        <w:rPr/>
      </w:pPr>
      <w:r>
        <w:rPr/>
        <w:t xml:space="preserve">Если есть видеокарта, меняется одна переменная — </w:t>
      </w:r>
      <w:r>
        <w:rPr>
          <w:rStyle w:val="Style14"/>
        </w:rPr>
        <w:t>ML_BASE_URL</w:t>
      </w:r>
      <w:r>
        <w:rPr/>
        <w:t>. Проверено на RTX 4090 под vLLM (</w:t>
      </w:r>
      <w:r>
        <w:rPr>
          <w:rStyle w:val="Style14"/>
        </w:rPr>
        <w:t>deploy/gpu/start-vllm.sh</w:t>
      </w:r>
      <w:r>
        <w:rPr/>
        <w:t>), обе модели Apache 2.0: Gemma 4 26B-A4B (INT4, выбрана по умолчанию) и Qwen3.8-27B (INT4).</w:t>
      </w:r>
    </w:p>
    <w:tbl>
      <w:tblPr>
        <w:tblW w:w="1060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811"/>
        <w:gridCol w:w="2071"/>
        <w:gridCol w:w="2056"/>
        <w:gridCol w:w="2671"/>
      </w:tblGrid>
      <w:tr>
        <w:trPr>
          <w:tblHeader w:val="true"/>
        </w:trPr>
        <w:tc>
          <w:tcPr>
            <w:tcW w:w="3811" w:type="dxa"/>
            <w:tcBorders/>
            <w:vAlign w:val="center"/>
          </w:tcPr>
          <w:p>
            <w:pPr>
              <w:pStyle w:val="Style31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Задача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Style31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ЦП: GigaChat 3.1</w:t>
            </w:r>
          </w:p>
        </w:tc>
        <w:tc>
          <w:tcPr>
            <w:tcW w:w="2056" w:type="dxa"/>
            <w:tcBorders/>
            <w:vAlign w:val="center"/>
          </w:tcPr>
          <w:p>
            <w:pPr>
              <w:pStyle w:val="Style31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GPU: Qwen3.8-27B</w:t>
            </w:r>
          </w:p>
        </w:tc>
        <w:tc>
          <w:tcPr>
            <w:tcW w:w="2671" w:type="dxa"/>
            <w:tcBorders/>
            <w:vAlign w:val="center"/>
          </w:tcPr>
          <w:p>
            <w:pPr>
              <w:pStyle w:val="Style31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GPU: Gemma 4 26B-A4B</w:t>
            </w:r>
          </w:p>
        </w:tc>
      </w:tr>
      <w:tr>
        <w:trPr/>
        <w:tc>
          <w:tcPr>
            <w:tcW w:w="381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генерация, токенов/с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14,8</w:t>
            </w:r>
          </w:p>
        </w:tc>
        <w:tc>
          <w:tcPr>
            <w:tcW w:w="205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54</w:t>
            </w:r>
          </w:p>
        </w:tc>
        <w:tc>
          <w:tcPr>
            <w:tcW w:w="267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170</w:t>
            </w:r>
          </w:p>
        </w:tc>
      </w:tr>
      <w:tr>
        <w:trPr/>
        <w:tc>
          <w:tcPr>
            <w:tcW w:w="381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подготовка вызова по билету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94 с</w:t>
            </w:r>
          </w:p>
        </w:tc>
        <w:tc>
          <w:tcPr>
            <w:tcW w:w="205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7 с</w:t>
            </w:r>
          </w:p>
        </w:tc>
        <w:tc>
          <w:tcPr>
            <w:tcW w:w="267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3 с</w:t>
            </w:r>
          </w:p>
        </w:tc>
      </w:tr>
      <w:tr>
        <w:trPr/>
        <w:tc>
          <w:tcPr>
            <w:tcW w:w="381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анализ описания курсанта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26–33 с</w:t>
            </w:r>
          </w:p>
        </w:tc>
        <w:tc>
          <w:tcPr>
            <w:tcW w:w="205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7,6 с</w:t>
            </w:r>
          </w:p>
        </w:tc>
        <w:tc>
          <w:tcPr>
            <w:tcW w:w="267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2,3 с</w:t>
            </w:r>
          </w:p>
        </w:tc>
      </w:tr>
      <w:tr>
        <w:trPr/>
        <w:tc>
          <w:tcPr>
            <w:tcW w:w="381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разбор доклада начальнику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20,8 с</w:t>
            </w:r>
          </w:p>
        </w:tc>
        <w:tc>
          <w:tcPr>
            <w:tcW w:w="205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5,4 с</w:t>
            </w:r>
          </w:p>
        </w:tc>
        <w:tc>
          <w:tcPr>
            <w:tcW w:w="267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1,3 с</w:t>
            </w:r>
          </w:p>
        </w:tc>
      </w:tr>
      <w:tr>
        <w:trPr/>
        <w:tc>
          <w:tcPr>
            <w:tcW w:w="381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сверка описания, 66 пар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73 %, 10,4 с</w:t>
            </w:r>
          </w:p>
        </w:tc>
        <w:tc>
          <w:tcPr>
            <w:tcW w:w="205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92 %, 1,1 с</w:t>
            </w:r>
          </w:p>
        </w:tc>
        <w:tc>
          <w:tcPr>
            <w:tcW w:w="267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94 %, 0,45 с</w:t>
            </w:r>
          </w:p>
        </w:tc>
      </w:tr>
      <w:tr>
        <w:trPr/>
        <w:tc>
          <w:tcPr>
            <w:tcW w:w="381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свободный вопрос (понято / отсеяно)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27 / 5, 1,7 с</w:t>
            </w:r>
          </w:p>
        </w:tc>
        <w:tc>
          <w:tcPr>
            <w:tcW w:w="205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27 / 6, 0,35 с</w:t>
            </w:r>
          </w:p>
        </w:tc>
        <w:tc>
          <w:tcPr>
            <w:tcW w:w="267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27 / 7, 0,13 с</w:t>
            </w:r>
          </w:p>
        </w:tc>
      </w:tr>
      <w:tr>
        <w:trPr/>
        <w:tc>
          <w:tcPr>
            <w:tcW w:w="381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живая реплика заявителя</w:t>
            </w:r>
          </w:p>
        </w:tc>
        <w:tc>
          <w:tcPr>
            <w:tcW w:w="207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8,3 с — непригодно</w:t>
            </w:r>
          </w:p>
        </w:tc>
        <w:tc>
          <w:tcPr>
            <w:tcW w:w="205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17 из 19, 1,6 с</w:t>
            </w:r>
          </w:p>
        </w:tc>
        <w:tc>
          <w:tcPr>
            <w:tcW w:w="267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16 из 19, 0,5 с</w:t>
            </w:r>
          </w:p>
        </w:tc>
      </w:tr>
    </w:tbl>
    <w:p>
      <w:pPr>
        <w:pStyle w:val="Style28"/>
        <w:bidi w:val="0"/>
        <w:spacing w:before="0" w:after="283"/>
        <w:jc w:val="left"/>
        <w:rPr/>
      </w:pPr>
      <w:r>
        <w:rPr/>
        <w:t>На GPU включаются модель в разговоре с начальником (</w:t>
      </w:r>
      <w:r>
        <w:rPr>
          <w:rStyle w:val="Style14"/>
        </w:rPr>
        <w:t>chief.live_model</w:t>
      </w:r>
      <w:r>
        <w:rPr/>
        <w:t>) и живая речь заявителя; на процессоре начальник переспрашивает по ключевым словам, модель разбирает доклад один раз после «Принял» (около 20 с в фоне), заявитель говорит фразами сценария.</w:t>
      </w:r>
    </w:p>
    <w:p>
      <w:pPr>
        <w:pStyle w:val="3"/>
        <w:bidi w:val="0"/>
        <w:jc w:val="left"/>
        <w:rPr/>
      </w:pPr>
      <w:r>
        <w:rPr/>
        <w:t>5.4. Закрытый контур</w:t>
      </w:r>
    </w:p>
    <w:p>
      <w:pPr>
        <w:pStyle w:val="Style28"/>
        <w:bidi w:val="0"/>
        <w:spacing w:before="0" w:after="283"/>
        <w:jc w:val="left"/>
        <w:rPr/>
      </w:pPr>
      <w:r>
        <w:rPr/>
        <w:t xml:space="preserve">Все компоненты работают на одной машине без выхода в интернет. Сервер приложения обращается к модели по протоколу, совместимому с OpenAI API, по адресу </w:t>
      </w:r>
      <w:r>
        <w:rPr>
          <w:rStyle w:val="Style14"/>
        </w:rPr>
        <w:t>ML_BASE_URL</w:t>
      </w:r>
      <w:r>
        <w:rPr/>
        <w:t>; тот же адрес можно направить на любой совместимый сервер внутреннего контура (vLLM, Ollama), не меняя кода. Данные никуда не уходят.</w:t>
      </w:r>
    </w:p>
    <w:p>
      <w:pPr>
        <w:pStyle w:val="Style19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>6. Замеры</w:t>
      </w:r>
    </w:p>
    <w:p>
      <w:pPr>
        <w:pStyle w:val="Style28"/>
        <w:bidi w:val="0"/>
        <w:spacing w:before="0" w:after="283"/>
        <w:jc w:val="left"/>
        <w:rPr/>
      </w:pPr>
      <w:r>
        <w:rPr/>
        <w:t xml:space="preserve">Замер 28.09.2026 на release-сборке. Сервер и PostgreSQL ограничены 6 физическими ядрами и 32 ГБ. Языковая модель выключена: во время занятия она нужна только для свободного вопроса. Методика, сырые данные и скрипт — </w:t>
      </w:r>
      <w:r>
        <w:rPr>
          <w:rStyle w:val="Style14"/>
        </w:rPr>
        <w:t>backend/docs/замеры/НАГРУЗКА.md</w:t>
      </w:r>
      <w:r>
        <w:rPr/>
        <w:t>.</w:t>
      </w:r>
    </w:p>
    <w:tbl>
      <w:tblPr>
        <w:tblW w:w="2068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16"/>
        <w:gridCol w:w="10531"/>
        <w:gridCol w:w="6541"/>
      </w:tblGrid>
      <w:tr>
        <w:trPr>
          <w:tblHeader w:val="true"/>
        </w:trPr>
        <w:tc>
          <w:tcPr>
            <w:tcW w:w="3616" w:type="dxa"/>
            <w:tcBorders/>
            <w:vAlign w:val="center"/>
          </w:tcPr>
          <w:p>
            <w:pPr>
              <w:pStyle w:val="Style31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Требование</w:t>
            </w:r>
          </w:p>
        </w:tc>
        <w:tc>
          <w:tcPr>
            <w:tcW w:w="10531" w:type="dxa"/>
            <w:tcBorders/>
            <w:vAlign w:val="center"/>
          </w:tcPr>
          <w:p>
            <w:pPr>
              <w:pStyle w:val="Style31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Измерено</w:t>
            </w:r>
          </w:p>
        </w:tc>
        <w:tc>
          <w:tcPr>
            <w:tcW w:w="6541" w:type="dxa"/>
            <w:tcBorders/>
            <w:vAlign w:val="center"/>
          </w:tcPr>
          <w:p>
            <w:pPr>
              <w:pStyle w:val="Style31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Условия</w:t>
            </w:r>
          </w:p>
        </w:tc>
      </w:tr>
      <w:tr>
        <w:trPr/>
        <w:tc>
          <w:tcPr>
            <w:tcW w:w="361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отклик ≤ 2 с при 100 пользователях</w:t>
            </w:r>
          </w:p>
        </w:tc>
        <w:tc>
          <w:tcPr>
            <w:tcW w:w="1053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максимум 0,69 с, p99 0,18 с; без пауз (1783 запроса/с) — максимум 0,61 с; ошибок 0</w:t>
            </w:r>
          </w:p>
        </w:tc>
        <w:tc>
          <w:tcPr>
            <w:tcW w:w="654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80 курсантов и 20 преподавателей, 60 с</w:t>
            </w:r>
          </w:p>
        </w:tc>
      </w:tr>
      <w:tr>
        <w:trPr/>
        <w:tc>
          <w:tcPr>
            <w:tcW w:w="361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не менее 20 сессий</w:t>
            </w:r>
          </w:p>
        </w:tc>
        <w:tc>
          <w:tcPr>
            <w:tcW w:w="1053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50 вызовов, начатых в одну секунду, — все дошли до разбора, 0,62–0,64 с на вызов; 80 разом — до 2,2 с</w:t>
            </w:r>
          </w:p>
        </w:tc>
        <w:tc>
          <w:tcPr>
            <w:tcW w:w="654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вызов целиком: вход, начало, пять вопросов, правка, сохранение</w:t>
            </w:r>
          </w:p>
        </w:tc>
      </w:tr>
      <w:tr>
        <w:trPr/>
        <w:tc>
          <w:tcPr>
            <w:tcW w:w="361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сбой сети до 30 с</w:t>
            </w:r>
          </w:p>
        </w:tc>
        <w:tc>
          <w:tcPr>
            <w:tcW w:w="1053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правки в базе через 0,1 с после возврата сети; канал событий открыт через 0,1 с</w:t>
            </w:r>
          </w:p>
        </w:tc>
        <w:tc>
          <w:tcPr>
            <w:tcW w:w="654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 xml:space="preserve">e2e-тест </w:t>
            </w:r>
            <w:r>
              <w:rPr>
                <w:rStyle w:val="Style14"/>
              </w:rPr>
              <w:t>сбой-сети.spec.ts</w:t>
            </w:r>
            <w:r>
              <w:rPr/>
              <w:t>, три прогона из трёх</w:t>
            </w:r>
          </w:p>
        </w:tc>
      </w:tr>
      <w:tr>
        <w:trPr/>
        <w:tc>
          <w:tcPr>
            <w:tcW w:w="361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запись ≥ 100 операций/с</w:t>
            </w:r>
          </w:p>
        </w:tc>
        <w:tc>
          <w:tcPr>
            <w:tcW w:w="1053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1516 правок карточки в секунду, p99 41 мс</w:t>
            </w:r>
          </w:p>
        </w:tc>
        <w:tc>
          <w:tcPr>
            <w:tcW w:w="654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50 потоков, 20 с</w:t>
            </w:r>
          </w:p>
        </w:tc>
      </w:tr>
      <w:tr>
        <w:trPr/>
        <w:tc>
          <w:tcPr>
            <w:tcW w:w="361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отчёт ≤ 30 с</w:t>
            </w:r>
          </w:p>
        </w:tc>
        <w:tc>
          <w:tcPr>
            <w:tcW w:w="1053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отчёт по группе 0,56–0,71 с; по вызову 7–11 мс</w:t>
            </w:r>
          </w:p>
        </w:tc>
        <w:tc>
          <w:tcPr>
            <w:tcW w:w="654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5380 карточек в базе</w:t>
            </w:r>
          </w:p>
        </w:tc>
      </w:tr>
      <w:tr>
        <w:trPr/>
        <w:tc>
          <w:tcPr>
            <w:tcW w:w="361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VoIP ≤ 150 мс</w:t>
            </w:r>
          </w:p>
        </w:tc>
        <w:tc>
          <w:tcPr>
            <w:tcW w:w="1053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не измерялась: телефонии (SIP) нет, голос — программная эмуляция</w:t>
            </w:r>
          </w:p>
        </w:tc>
        <w:tc>
          <w:tcPr>
            <w:tcW w:w="654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распознавание 0,2–0,3 с, синтез 0,5–0,7 с</w:t>
            </w:r>
          </w:p>
        </w:tc>
      </w:tr>
    </w:tbl>
    <w:p>
      <w:pPr>
        <w:pStyle w:val="Style28"/>
        <w:bidi w:val="0"/>
        <w:spacing w:before="0" w:after="283"/>
        <w:jc w:val="left"/>
        <w:rPr/>
      </w:pPr>
      <w:r>
        <w:rPr/>
        <w:t>Что нашёл замер и что исправлено: обучение прогноза при каждом начале вызова (p99 2,45 с) вынесено в фон, раз в минуту — p99 0,19 с; журнал диспетчера с 135 мс до 16 мс; канал событий после обрыва переподключается сразу. Не мерились: модель под нагрузкой, настольный процессор.</w:t>
      </w:r>
    </w:p>
    <w:p>
      <w:pPr>
        <w:pStyle w:val="Style19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>7. Развёртывание и запуск</w:t>
      </w:r>
    </w:p>
    <w:p>
      <w:pPr>
        <w:pStyle w:val="3"/>
        <w:bidi w:val="0"/>
        <w:jc w:val="left"/>
        <w:rPr/>
      </w:pPr>
      <w:r>
        <w:rPr/>
        <w:t>7.1. Стенд одной командой</w:t>
      </w:r>
    </w:p>
    <w:p>
      <w:pPr>
        <w:pStyle w:val="Style30"/>
        <w:bidi w:val="0"/>
        <w:spacing w:before="0" w:after="283"/>
        <w:jc w:val="left"/>
        <w:rPr/>
      </w:pPr>
      <w:r>
        <w:rPr>
          <w:rStyle w:val="Style14"/>
        </w:rPr>
        <w:t>deploy/up.sh</w:t>
      </w:r>
    </w:p>
    <w:tbl>
      <w:tblPr>
        <w:tblW w:w="775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71"/>
        <w:gridCol w:w="5911"/>
        <w:gridCol w:w="976"/>
      </w:tblGrid>
      <w:tr>
        <w:trPr>
          <w:tblHeader w:val="true"/>
        </w:trPr>
        <w:tc>
          <w:tcPr>
            <w:tcW w:w="871" w:type="dxa"/>
            <w:tcBorders/>
            <w:vAlign w:val="center"/>
          </w:tcPr>
          <w:p>
            <w:pPr>
              <w:pStyle w:val="Style31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Сервис</w:t>
            </w:r>
          </w:p>
        </w:tc>
        <w:tc>
          <w:tcPr>
            <w:tcW w:w="5911" w:type="dxa"/>
            <w:tcBorders/>
            <w:vAlign w:val="center"/>
          </w:tcPr>
          <w:p>
            <w:pPr>
              <w:pStyle w:val="Style31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Что это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Style31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Наружу</w:t>
            </w:r>
          </w:p>
        </w:tc>
      </w:tr>
      <w:tr>
        <w:trPr/>
        <w:tc>
          <w:tcPr>
            <w:tcW w:w="87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>
                <w:rStyle w:val="Style14"/>
              </w:rPr>
              <w:t>web</w:t>
            </w:r>
          </w:p>
        </w:tc>
        <w:tc>
          <w:tcPr>
            <w:tcW w:w="591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 xml:space="preserve">nginx: клиент, прокси </w:t>
            </w:r>
            <w:r>
              <w:rPr>
                <w:rStyle w:val="Style14"/>
              </w:rPr>
              <w:t>/api</w:t>
            </w:r>
            <w:r>
              <w:rPr/>
              <w:t xml:space="preserve"> и </w:t>
            </w:r>
            <w:r>
              <w:rPr>
                <w:rStyle w:val="Style14"/>
              </w:rPr>
              <w:t>/ws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порт 80</w:t>
            </w:r>
          </w:p>
        </w:tc>
      </w:tr>
      <w:tr>
        <w:trPr/>
        <w:tc>
          <w:tcPr>
            <w:tcW w:w="87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>
                <w:rStyle w:val="Style14"/>
              </w:rPr>
              <w:t>backend</w:t>
            </w:r>
          </w:p>
        </w:tc>
        <w:tc>
          <w:tcPr>
            <w:tcW w:w="591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сервер тренажёра, release-сборка; ежесуточная копия базы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нет</w:t>
            </w:r>
          </w:p>
        </w:tc>
      </w:tr>
      <w:tr>
        <w:trPr/>
        <w:tc>
          <w:tcPr>
            <w:tcW w:w="87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>
                <w:rStyle w:val="Style14"/>
              </w:rPr>
              <w:t>db</w:t>
            </w:r>
          </w:p>
        </w:tc>
        <w:tc>
          <w:tcPr>
            <w:tcW w:w="591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PostgreSQL 16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нет</w:t>
            </w:r>
          </w:p>
        </w:tc>
      </w:tr>
      <w:tr>
        <w:trPr/>
        <w:tc>
          <w:tcPr>
            <w:tcW w:w="87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>
                <w:rStyle w:val="Style14"/>
              </w:rPr>
              <w:t>model</w:t>
            </w:r>
          </w:p>
        </w:tc>
        <w:tc>
          <w:tcPr>
            <w:tcW w:w="591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llama.cpp с патчем MTP и весами GigaChat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нет</w:t>
            </w:r>
          </w:p>
        </w:tc>
      </w:tr>
    </w:tbl>
    <w:p>
      <w:pPr>
        <w:pStyle w:val="Style28"/>
        <w:bidi w:val="0"/>
        <w:spacing w:before="0" w:after="283"/>
        <w:jc w:val="left"/>
        <w:rPr/>
      </w:pPr>
      <w:r>
        <w:rPr/>
        <w:t xml:space="preserve">При первом запуске скрипт создаёт </w:t>
      </w:r>
      <w:r>
        <w:rPr>
          <w:rStyle w:val="Style14"/>
        </w:rPr>
        <w:t>deploy/.env</w:t>
      </w:r>
      <w:r>
        <w:rPr/>
        <w:t xml:space="preserve"> со случайными паролем базы и ключом подписи токенов; сервер накатывает миграции и импортирует классификатор. Модель включается, только если найден файл весов. Проверка стенда — </w:t>
      </w:r>
      <w:r>
        <w:rPr>
          <w:rStyle w:val="Style14"/>
        </w:rPr>
        <w:t>deploy/check.sh</w:t>
      </w:r>
      <w:r>
        <w:rPr/>
        <w:t xml:space="preserve">. Требования к ВМ: 6 ядер x86-64, 32 ГБ памяти с моделью (16 ГБ без неё), 40 ГБ диска, Ubuntu 22.04 или 24.04. Подробно — </w:t>
      </w:r>
      <w:r>
        <w:rPr>
          <w:rStyle w:val="Style14"/>
        </w:rPr>
        <w:t>deploy/README.md</w:t>
      </w:r>
      <w:r>
        <w:rPr/>
        <w:t>.</w:t>
      </w:r>
    </w:p>
    <w:p>
      <w:pPr>
        <w:pStyle w:val="3"/>
        <w:bidi w:val="0"/>
        <w:jc w:val="left"/>
        <w:rPr/>
      </w:pPr>
      <w:r>
        <w:rPr/>
        <w:t>7.2. Локальный запуск</w:t>
      </w:r>
    </w:p>
    <w:tbl>
      <w:tblPr>
        <w:tblW w:w="501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91"/>
        <w:gridCol w:w="1291"/>
        <w:gridCol w:w="2431"/>
      </w:tblGrid>
      <w:tr>
        <w:trPr>
          <w:tblHeader w:val="true"/>
        </w:trPr>
        <w:tc>
          <w:tcPr>
            <w:tcW w:w="1291" w:type="dxa"/>
            <w:tcBorders/>
            <w:vAlign w:val="center"/>
          </w:tcPr>
          <w:p>
            <w:pPr>
              <w:pStyle w:val="Style31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Компонент</w:t>
            </w:r>
          </w:p>
        </w:tc>
        <w:tc>
          <w:tcPr>
            <w:tcW w:w="1291" w:type="dxa"/>
            <w:tcBorders/>
            <w:vAlign w:val="center"/>
          </w:tcPr>
          <w:p>
            <w:pPr>
              <w:pStyle w:val="Style31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Версия</w:t>
            </w:r>
          </w:p>
        </w:tc>
        <w:tc>
          <w:tcPr>
            <w:tcW w:w="2431" w:type="dxa"/>
            <w:tcBorders/>
            <w:vAlign w:val="center"/>
          </w:tcPr>
          <w:p>
            <w:pPr>
              <w:pStyle w:val="Style31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Проверено на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Rust</w:t>
            </w:r>
          </w:p>
        </w:tc>
        <w:tc>
          <w:tcPr>
            <w:tcW w:w="129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2021 edition</w:t>
            </w:r>
          </w:p>
        </w:tc>
        <w:tc>
          <w:tcPr>
            <w:tcW w:w="243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1.98.1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Node.js</w:t>
            </w:r>
          </w:p>
        </w:tc>
        <w:tc>
          <w:tcPr>
            <w:tcW w:w="129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20.19+</w:t>
            </w:r>
          </w:p>
        </w:tc>
        <w:tc>
          <w:tcPr>
            <w:tcW w:w="243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20.20.0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PostgreSQL</w:t>
            </w:r>
          </w:p>
        </w:tc>
        <w:tc>
          <w:tcPr>
            <w:tcW w:w="129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14+</w:t>
            </w:r>
          </w:p>
        </w:tc>
        <w:tc>
          <w:tcPr>
            <w:tcW w:w="243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16</w:t>
            </w:r>
          </w:p>
        </w:tc>
      </w:tr>
      <w:tr>
        <w:trPr/>
        <w:tc>
          <w:tcPr>
            <w:tcW w:w="129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Docker</w:t>
            </w:r>
          </w:p>
        </w:tc>
        <w:tc>
          <w:tcPr>
            <w:tcW w:w="129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любая</w:t>
            </w:r>
          </w:p>
        </w:tc>
        <w:tc>
          <w:tcPr>
            <w:tcW w:w="243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для базы, необязателен</w:t>
            </w:r>
          </w:p>
        </w:tc>
      </w:tr>
    </w:tbl>
    <w:p>
      <w:pPr>
        <w:pStyle w:val="Style30"/>
        <w:pBdr/>
        <w:shd w:fill="F4F4F4" w:val="clear"/>
        <w:bidi w:val="0"/>
        <w:spacing w:before="0" w:after="0"/>
        <w:jc w:val="left"/>
        <w:rPr/>
      </w:pPr>
      <w:r>
        <w:rPr>
          <w:rStyle w:val="Style14"/>
        </w:rPr>
        <w:t># база</w:t>
      </w:r>
    </w:p>
    <w:p>
      <w:pPr>
        <w:pStyle w:val="Style30"/>
        <w:pBdr/>
        <w:shd w:fill="F4F4F4" w:val="clear"/>
        <w:bidi w:val="0"/>
        <w:spacing w:before="0" w:after="0"/>
        <w:jc w:val="left"/>
        <w:rPr/>
      </w:pPr>
      <w:r>
        <w:rPr>
          <w:rStyle w:val="Style14"/>
        </w:rPr>
        <w:t>docker run -d --name arm112-db -e POSTGRES_USER=arm112 \</w:t>
      </w:r>
    </w:p>
    <w:p>
      <w:pPr>
        <w:pStyle w:val="Style30"/>
        <w:pBdr/>
        <w:shd w:fill="F4F4F4" w:val="clear"/>
        <w:bidi w:val="0"/>
        <w:spacing w:before="0" w:after="0"/>
        <w:jc w:val="left"/>
        <w:rPr/>
      </w:pPr>
      <w:r>
        <w:rPr>
          <w:rStyle w:val="Style14"/>
        </w:rPr>
        <w:t xml:space="preserve">  </w:t>
      </w:r>
      <w:r>
        <w:rPr>
          <w:rStyle w:val="Style14"/>
        </w:rPr>
        <w:t>-e POSTGRES_PASSWORD=arm112 -e POSTGRES_DB=arm112 -p 5432:5432 postgres:16</w:t>
      </w:r>
    </w:p>
    <w:p>
      <w:pPr>
        <w:pStyle w:val="Style30"/>
        <w:pBdr/>
        <w:shd w:fill="F4F4F4" w:val="clear"/>
        <w:bidi w:val="0"/>
        <w:spacing w:before="0" w:after="0"/>
        <w:jc w:val="left"/>
        <w:rPr/>
      </w:pPr>
      <w:r>
        <w:rPr/>
      </w:r>
    </w:p>
    <w:p>
      <w:pPr>
        <w:pStyle w:val="Style30"/>
        <w:pBdr/>
        <w:shd w:fill="F4F4F4" w:val="clear"/>
        <w:bidi w:val="0"/>
        <w:spacing w:before="0" w:after="0"/>
        <w:jc w:val="left"/>
        <w:rPr/>
      </w:pPr>
      <w:r>
        <w:rPr>
          <w:rStyle w:val="Style14"/>
        </w:rPr>
        <w:t># сервер: http://localhost:8080, миграции накатываются сами</w:t>
      </w:r>
    </w:p>
    <w:p>
      <w:pPr>
        <w:pStyle w:val="Style30"/>
        <w:pBdr/>
        <w:shd w:fill="F4F4F4" w:val="clear"/>
        <w:bidi w:val="0"/>
        <w:spacing w:before="0" w:after="0"/>
        <w:jc w:val="left"/>
        <w:rPr/>
      </w:pPr>
      <w:r>
        <w:rPr>
          <w:rStyle w:val="Style14"/>
        </w:rPr>
        <w:t>cd backend &amp;&amp; cp .env.example .env &amp;&amp; cargo run --release</w:t>
      </w:r>
    </w:p>
    <w:p>
      <w:pPr>
        <w:pStyle w:val="Style30"/>
        <w:pBdr/>
        <w:shd w:fill="F4F4F4" w:val="clear"/>
        <w:bidi w:val="0"/>
        <w:spacing w:before="0" w:after="0"/>
        <w:jc w:val="left"/>
        <w:rPr/>
      </w:pPr>
      <w:r>
        <w:rPr/>
      </w:r>
    </w:p>
    <w:p>
      <w:pPr>
        <w:pStyle w:val="Style30"/>
        <w:pBdr/>
        <w:shd w:fill="F4F4F4" w:val="clear"/>
        <w:bidi w:val="0"/>
        <w:spacing w:before="0" w:after="0"/>
        <w:jc w:val="left"/>
        <w:rPr/>
      </w:pPr>
      <w:r>
        <w:rPr>
          <w:rStyle w:val="Style14"/>
        </w:rPr>
        <w:t># классификатор — один раз, затем перезапустить сервер</w:t>
      </w:r>
    </w:p>
    <w:p>
      <w:pPr>
        <w:pStyle w:val="Style30"/>
        <w:pBdr/>
        <w:shd w:fill="F4F4F4" w:val="clear"/>
        <w:bidi w:val="0"/>
        <w:spacing w:before="0" w:after="0"/>
        <w:jc w:val="left"/>
        <w:rPr/>
      </w:pPr>
      <w:r>
        <w:rPr>
          <w:rStyle w:val="Style14"/>
        </w:rPr>
        <w:t>cargo run --release --bin import_classifier -- \</w:t>
      </w:r>
    </w:p>
    <w:p>
      <w:pPr>
        <w:pStyle w:val="Style30"/>
        <w:pBdr/>
        <w:shd w:fill="F4F4F4" w:val="clear"/>
        <w:bidi w:val="0"/>
        <w:spacing w:before="0" w:after="0"/>
        <w:jc w:val="left"/>
        <w:rPr/>
      </w:pPr>
      <w:r>
        <w:rPr>
          <w:rStyle w:val="Style14"/>
        </w:rPr>
        <w:t xml:space="preserve">  </w:t>
      </w:r>
      <w:r>
        <w:rPr>
          <w:rStyle w:val="Style14"/>
        </w:rPr>
        <w:t>../task/Классификатор_происшествий_v_046_24*.xlsx "v046_24"</w:t>
      </w:r>
    </w:p>
    <w:p>
      <w:pPr>
        <w:pStyle w:val="Style30"/>
        <w:pBdr/>
        <w:shd w:fill="F4F4F4" w:val="clear"/>
        <w:bidi w:val="0"/>
        <w:spacing w:before="0" w:after="0"/>
        <w:jc w:val="left"/>
        <w:rPr/>
      </w:pPr>
      <w:r>
        <w:rPr/>
      </w:r>
    </w:p>
    <w:p>
      <w:pPr>
        <w:pStyle w:val="Style30"/>
        <w:pBdr/>
        <w:shd w:fill="F4F4F4" w:val="clear"/>
        <w:bidi w:val="0"/>
        <w:spacing w:before="0" w:after="0"/>
        <w:jc w:val="left"/>
        <w:rPr/>
      </w:pPr>
      <w:r>
        <w:rPr>
          <w:rStyle w:val="Style14"/>
        </w:rPr>
        <w:t># клиент: сборка в apps/react/dist или dev-сервер на :5173</w:t>
      </w:r>
    </w:p>
    <w:p>
      <w:pPr>
        <w:pStyle w:val="Style30"/>
        <w:bidi w:val="0"/>
        <w:spacing w:before="0" w:after="283"/>
        <w:jc w:val="left"/>
        <w:rPr/>
      </w:pPr>
      <w:r>
        <w:rPr>
          <w:rStyle w:val="Style14"/>
        </w:rPr>
        <w:t>cd frontend &amp;&amp; npm run install:all &amp;&amp; npm run build   # или npm run dev</w:t>
      </w:r>
    </w:p>
    <w:p>
      <w:pPr>
        <w:pStyle w:val="Style28"/>
        <w:bidi w:val="0"/>
        <w:spacing w:before="0" w:after="283"/>
        <w:jc w:val="left"/>
        <w:rPr/>
      </w:pPr>
      <w:r>
        <w:rPr/>
        <w:t xml:space="preserve">Учётные записи учебного набора: </w:t>
      </w:r>
      <w:r>
        <w:rPr>
          <w:rStyle w:val="Style14"/>
        </w:rPr>
        <w:t>admin</w:t>
      </w:r>
      <w:r>
        <w:rPr/>
        <w:t xml:space="preserve">, </w:t>
      </w:r>
      <w:r>
        <w:rPr>
          <w:rStyle w:val="Style14"/>
        </w:rPr>
        <w:t>teacher1</w:t>
      </w:r>
      <w:r>
        <w:rPr/>
        <w:t xml:space="preserve">, </w:t>
      </w:r>
      <w:r>
        <w:rPr>
          <w:rStyle w:val="Style14"/>
        </w:rPr>
        <w:t>op01</w:t>
      </w:r>
      <w:r>
        <w:rPr/>
        <w:t>…</w:t>
      </w:r>
      <w:r>
        <w:rPr>
          <w:rStyle w:val="Style14"/>
        </w:rPr>
        <w:t>op10</w:t>
      </w:r>
      <w:r>
        <w:rPr/>
        <w:t xml:space="preserve">, </w:t>
      </w:r>
      <w:r>
        <w:rPr>
          <w:rStyle w:val="Style14"/>
        </w:rPr>
        <w:t>dds01</w:t>
      </w:r>
      <w:r>
        <w:rPr/>
        <w:t>…</w:t>
      </w:r>
      <w:r>
        <w:rPr>
          <w:rStyle w:val="Style14"/>
        </w:rPr>
        <w:t>dds10</w:t>
      </w:r>
      <w:r>
        <w:rPr/>
        <w:t xml:space="preserve">, пароль </w:t>
      </w:r>
      <w:r>
        <w:rPr>
          <w:rStyle w:val="Style14"/>
        </w:rPr>
        <w:t>arm112</w:t>
      </w:r>
      <w:r>
        <w:rPr/>
        <w:t xml:space="preserve">. Стенд наполняется скриптом </w:t>
      </w:r>
      <w:r>
        <w:rPr>
          <w:rStyle w:val="Style14"/>
        </w:rPr>
        <w:t>deploy/seed/залить.py</w:t>
      </w:r>
      <w:r>
        <w:rPr/>
        <w:t xml:space="preserve"> (очищает учебные данные, снимите копию базы): 20 вызовов 112 и 20 происшествий ДДС по 10 темам, по 2 экзамена и 2 тренировки для каждой роли.</w:t>
      </w:r>
    </w:p>
    <w:p>
      <w:pPr>
        <w:pStyle w:val="3"/>
        <w:bidi w:val="0"/>
        <w:jc w:val="left"/>
        <w:rPr/>
      </w:pPr>
      <w:r>
        <w:rPr/>
        <w:t>7.3. Сервер модели</w:t>
      </w:r>
    </w:p>
    <w:p>
      <w:pPr>
        <w:pStyle w:val="Style30"/>
        <w:pBdr/>
        <w:shd w:fill="F4F4F4" w:val="clear"/>
        <w:bidi w:val="0"/>
        <w:spacing w:before="0" w:after="0"/>
        <w:jc w:val="left"/>
        <w:rPr/>
      </w:pPr>
      <w:r>
        <w:rPr>
          <w:rStyle w:val="Style14"/>
        </w:rPr>
        <w:t>llama-server -m GigaChat3.1-10B-A1.8B-q4_K_M.gguf \</w:t>
      </w:r>
    </w:p>
    <w:p>
      <w:pPr>
        <w:pStyle w:val="Style30"/>
        <w:pBdr/>
        <w:shd w:fill="F4F4F4" w:val="clear"/>
        <w:bidi w:val="0"/>
        <w:spacing w:before="0" w:after="0"/>
        <w:jc w:val="left"/>
        <w:rPr/>
      </w:pPr>
      <w:r>
        <w:rPr>
          <w:rStyle w:val="Style14"/>
        </w:rPr>
        <w:t xml:space="preserve">  </w:t>
      </w:r>
      <w:r>
        <w:rPr>
          <w:rStyle w:val="Style14"/>
        </w:rPr>
        <w:t>--host 127.0.0.1 --port 8090 -t 6 -c 8192 \</w:t>
      </w:r>
    </w:p>
    <w:p>
      <w:pPr>
        <w:pStyle w:val="Style30"/>
        <w:bidi w:val="0"/>
        <w:spacing w:before="0" w:after="283"/>
        <w:jc w:val="left"/>
        <w:rPr/>
      </w:pPr>
      <w:r>
        <w:rPr>
          <w:rStyle w:val="Style14"/>
        </w:rPr>
        <w:t xml:space="preserve">  </w:t>
      </w:r>
      <w:r>
        <w:rPr>
          <w:rStyle w:val="Style14"/>
        </w:rPr>
        <w:t>--spec-type draft-mtp --spec-draft-n-max 1</w:t>
      </w:r>
    </w:p>
    <w:p>
      <w:pPr>
        <w:pStyle w:val="Style28"/>
        <w:bidi w:val="0"/>
        <w:spacing w:before="0" w:after="283"/>
        <w:jc w:val="left"/>
        <w:rPr/>
      </w:pPr>
      <w:r>
        <w:rPr/>
        <w:t xml:space="preserve">Подробная процедура с патчами — </w:t>
      </w:r>
      <w:r>
        <w:rPr>
          <w:rStyle w:val="Style14"/>
        </w:rPr>
        <w:t>backend/docs/MODEL-SERVER.md</w:t>
      </w:r>
      <w:r>
        <w:rPr/>
        <w:t>. Без модели сервер работает на заглушке: журнал, карточки, классификация, занятия, оценка, прогноз и рекомендации работают; нет подготовки вызовов моделью, сводки и анализа текста (он помечается «модель недоступна»).</w:t>
      </w:r>
    </w:p>
    <w:p>
      <w:pPr>
        <w:pStyle w:val="3"/>
        <w:bidi w:val="0"/>
        <w:jc w:val="left"/>
        <w:rPr/>
      </w:pPr>
      <w:r>
        <w:rPr/>
        <w:t>7.4. Серверы голоса и сверки</w:t>
      </w:r>
    </w:p>
    <w:p>
      <w:pPr>
        <w:pStyle w:val="Style28"/>
        <w:bidi w:val="0"/>
        <w:spacing w:before="0" w:after="283"/>
        <w:jc w:val="left"/>
        <w:rPr/>
      </w:pPr>
      <w:r>
        <w:rPr/>
        <w:t>Оба необязательны.</w:t>
      </w:r>
    </w:p>
    <w:p>
      <w:pPr>
        <w:pStyle w:val="Style30"/>
        <w:pBdr/>
        <w:shd w:fill="F4F4F4" w:val="clear"/>
        <w:bidi w:val="0"/>
        <w:spacing w:before="0" w:after="0"/>
        <w:jc w:val="left"/>
        <w:rPr/>
      </w:pPr>
      <w:r>
        <w:rPr>
          <w:rStyle w:val="Style14"/>
        </w:rPr>
        <w:t># голос: веса istupakov/gigaam-v3-onnx и TeraSpace/TeraTTSv2</w:t>
      </w:r>
    </w:p>
    <w:p>
      <w:pPr>
        <w:pStyle w:val="Style30"/>
        <w:pBdr/>
        <w:shd w:fill="F4F4F4" w:val="clear"/>
        <w:bidi w:val="0"/>
        <w:spacing w:before="0" w:after="0"/>
        <w:jc w:val="left"/>
        <w:rPr/>
      </w:pPr>
      <w:r>
        <w:rPr>
          <w:rStyle w:val="Style14"/>
        </w:rPr>
        <w:t>python3 -m venv .venv-voice &amp;&amp; .venv-voice/bin/pip install -r voice/requirements.txt</w:t>
      </w:r>
    </w:p>
    <w:p>
      <w:pPr>
        <w:pStyle w:val="Style30"/>
        <w:pBdr/>
        <w:shd w:fill="F4F4F4" w:val="clear"/>
        <w:bidi w:val="0"/>
        <w:spacing w:before="0" w:after="0"/>
        <w:jc w:val="left"/>
        <w:rPr/>
      </w:pPr>
      <w:r>
        <w:rPr>
          <w:rStyle w:val="Style14"/>
        </w:rPr>
        <w:t>cd voice &amp;&amp; VOICE_MODELS_DIR=/путь/к/голосу VOICE_THREADS=4 \</w:t>
      </w:r>
    </w:p>
    <w:p>
      <w:pPr>
        <w:pStyle w:val="Style30"/>
        <w:pBdr/>
        <w:shd w:fill="F4F4F4" w:val="clear"/>
        <w:bidi w:val="0"/>
        <w:spacing w:before="0" w:after="0"/>
        <w:jc w:val="left"/>
        <w:rPr/>
      </w:pPr>
      <w:r>
        <w:rPr>
          <w:rStyle w:val="Style14"/>
        </w:rPr>
        <w:t xml:space="preserve">  </w:t>
      </w:r>
      <w:r>
        <w:rPr>
          <w:rStyle w:val="Style14"/>
        </w:rPr>
        <w:t>../.venv-voice/bin/uvicorn server:app --host 127.0.0.1 --port 8091</w:t>
      </w:r>
    </w:p>
    <w:p>
      <w:pPr>
        <w:pStyle w:val="Style30"/>
        <w:pBdr/>
        <w:shd w:fill="F4F4F4" w:val="clear"/>
        <w:bidi w:val="0"/>
        <w:spacing w:before="0" w:after="0"/>
        <w:jc w:val="left"/>
        <w:rPr/>
      </w:pPr>
      <w:r>
        <w:rPr/>
      </w:r>
    </w:p>
    <w:p>
      <w:pPr>
        <w:pStyle w:val="Style30"/>
        <w:pBdr/>
        <w:shd w:fill="F4F4F4" w:val="clear"/>
        <w:bidi w:val="0"/>
        <w:spacing w:before="0" w:after="0"/>
        <w:jc w:val="left"/>
        <w:rPr/>
      </w:pPr>
      <w:r>
        <w:rPr>
          <w:rStyle w:val="Style14"/>
        </w:rPr>
        <w:t># сверка: чекпоинт AlexWortega/openjev, qwen3.5-2b-nli-v5</w:t>
      </w:r>
    </w:p>
    <w:p>
      <w:pPr>
        <w:pStyle w:val="Style30"/>
        <w:pBdr/>
        <w:shd w:fill="F4F4F4" w:val="clear"/>
        <w:bidi w:val="0"/>
        <w:spacing w:before="0" w:after="0"/>
        <w:jc w:val="left"/>
        <w:rPr/>
      </w:pPr>
      <w:r>
        <w:rPr>
          <w:rStyle w:val="Style14"/>
        </w:rPr>
        <w:t>python3 -m venv .venv-nli</w:t>
      </w:r>
    </w:p>
    <w:p>
      <w:pPr>
        <w:pStyle w:val="Style30"/>
        <w:pBdr/>
        <w:shd w:fill="F4F4F4" w:val="clear"/>
        <w:bidi w:val="0"/>
        <w:spacing w:before="0" w:after="0"/>
        <w:jc w:val="left"/>
        <w:rPr/>
      </w:pPr>
      <w:r>
        <w:rPr>
          <w:rStyle w:val="Style14"/>
        </w:rPr>
        <w:t>.venv-nli/bin/pip install torch --index-url https://download.pytorch.org/whl/cpu</w:t>
      </w:r>
    </w:p>
    <w:p>
      <w:pPr>
        <w:pStyle w:val="Style30"/>
        <w:pBdr/>
        <w:shd w:fill="F4F4F4" w:val="clear"/>
        <w:bidi w:val="0"/>
        <w:spacing w:before="0" w:after="0"/>
        <w:jc w:val="left"/>
        <w:rPr/>
      </w:pPr>
      <w:r>
        <w:rPr>
          <w:rStyle w:val="Style14"/>
        </w:rPr>
        <w:t>.venv-nli/bin/pip install -r nli/requirements.txt</w:t>
      </w:r>
    </w:p>
    <w:p>
      <w:pPr>
        <w:pStyle w:val="Style30"/>
        <w:pBdr/>
        <w:shd w:fill="F4F4F4" w:val="clear"/>
        <w:bidi w:val="0"/>
        <w:spacing w:before="0" w:after="0"/>
        <w:jc w:val="left"/>
        <w:rPr/>
      </w:pPr>
      <w:r>
        <w:rPr>
          <w:rStyle w:val="Style14"/>
        </w:rPr>
        <w:t>cd nli &amp;&amp; NLI_MODEL_DIR=/путь/к/qwen3.5-2b-nli-v5 NLI_THREADS=6 \</w:t>
      </w:r>
    </w:p>
    <w:p>
      <w:pPr>
        <w:pStyle w:val="Style30"/>
        <w:bidi w:val="0"/>
        <w:spacing w:before="0" w:after="283"/>
        <w:jc w:val="left"/>
        <w:rPr/>
      </w:pPr>
      <w:r>
        <w:rPr>
          <w:rStyle w:val="Style14"/>
        </w:rPr>
        <w:t xml:space="preserve">  </w:t>
      </w:r>
      <w:r>
        <w:rPr>
          <w:rStyle w:val="Style14"/>
        </w:rPr>
        <w:t>../.venv-nli/bin/uvicorn server:app --host 127.0.0.1 --port 8093</w:t>
      </w:r>
    </w:p>
    <w:p>
      <w:pPr>
        <w:pStyle w:val="3"/>
        <w:bidi w:val="0"/>
        <w:jc w:val="left"/>
        <w:rPr/>
      </w:pPr>
      <w:r>
        <w:rPr/>
        <w:t>7.5. Переменные окружения</w:t>
      </w:r>
    </w:p>
    <w:tbl>
      <w:tblPr>
        <w:tblW w:w="958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666"/>
        <w:gridCol w:w="4921"/>
      </w:tblGrid>
      <w:tr>
        <w:trPr>
          <w:tblHeader w:val="true"/>
        </w:trPr>
        <w:tc>
          <w:tcPr>
            <w:tcW w:w="4666" w:type="dxa"/>
            <w:tcBorders/>
            <w:vAlign w:val="center"/>
          </w:tcPr>
          <w:p>
            <w:pPr>
              <w:pStyle w:val="Style31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Переменная</w:t>
            </w:r>
          </w:p>
        </w:tc>
        <w:tc>
          <w:tcPr>
            <w:tcW w:w="4921" w:type="dxa"/>
            <w:tcBorders/>
            <w:vAlign w:val="center"/>
          </w:tcPr>
          <w:p>
            <w:pPr>
              <w:pStyle w:val="Style31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Назначение</w:t>
            </w:r>
          </w:p>
        </w:tc>
      </w:tr>
      <w:tr>
        <w:trPr/>
        <w:tc>
          <w:tcPr>
            <w:tcW w:w="466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>
                <w:rStyle w:val="Style14"/>
              </w:rPr>
              <w:t>DATABASE_URL</w:t>
            </w:r>
          </w:p>
        </w:tc>
        <w:tc>
          <w:tcPr>
            <w:tcW w:w="492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подключение к PostgreSQL</w:t>
            </w:r>
          </w:p>
        </w:tc>
      </w:tr>
      <w:tr>
        <w:trPr/>
        <w:tc>
          <w:tcPr>
            <w:tcW w:w="466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>
                <w:rStyle w:val="Style14"/>
              </w:rPr>
              <w:t>TEST_DATABASE_URL</w:t>
            </w:r>
          </w:p>
        </w:tc>
        <w:tc>
          <w:tcPr>
            <w:tcW w:w="492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отдельная база для проверок</w:t>
            </w:r>
          </w:p>
        </w:tc>
      </w:tr>
      <w:tr>
        <w:trPr/>
        <w:tc>
          <w:tcPr>
            <w:tcW w:w="466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>
                <w:rStyle w:val="Style14"/>
              </w:rPr>
              <w:t>ML_PROVIDER</w:t>
            </w:r>
          </w:p>
        </w:tc>
        <w:tc>
          <w:tcPr>
            <w:tcW w:w="492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>
                <w:rStyle w:val="Style14"/>
              </w:rPr>
              <w:t>http</w:t>
            </w:r>
            <w:r>
              <w:rPr/>
              <w:t xml:space="preserve"> — сервер модели, </w:t>
            </w:r>
            <w:r>
              <w:rPr>
                <w:rStyle w:val="Style14"/>
              </w:rPr>
              <w:t>mock</w:t>
            </w:r>
            <w:r>
              <w:rPr/>
              <w:t xml:space="preserve"> — заглушка</w:t>
            </w:r>
          </w:p>
        </w:tc>
      </w:tr>
      <w:tr>
        <w:trPr/>
        <w:tc>
          <w:tcPr>
            <w:tcW w:w="466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>
                <w:rStyle w:val="Style14"/>
              </w:rPr>
              <w:t>ML_BASE_URL</w:t>
            </w:r>
          </w:p>
        </w:tc>
        <w:tc>
          <w:tcPr>
            <w:tcW w:w="492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адрес сервера модели (llama.cpp, vLLM, Ollama)</w:t>
            </w:r>
          </w:p>
        </w:tc>
      </w:tr>
      <w:tr>
        <w:trPr/>
        <w:tc>
          <w:tcPr>
            <w:tcW w:w="466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>
                <w:rStyle w:val="Style14"/>
              </w:rPr>
              <w:t>VOICE_BASE_URL</w:t>
            </w:r>
          </w:p>
        </w:tc>
        <w:tc>
          <w:tcPr>
            <w:tcW w:w="492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адрес сервера голоса</w:t>
            </w:r>
          </w:p>
        </w:tc>
      </w:tr>
      <w:tr>
        <w:trPr/>
        <w:tc>
          <w:tcPr>
            <w:tcW w:w="466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>
                <w:rStyle w:val="Style14"/>
              </w:rPr>
              <w:t>VOICE_MODELS_DIR</w:t>
            </w:r>
            <w:r>
              <w:rPr/>
              <w:t xml:space="preserve">, </w:t>
            </w:r>
            <w:r>
              <w:rPr>
                <w:rStyle w:val="Style14"/>
              </w:rPr>
              <w:t>VOICE_THREADS</w:t>
            </w:r>
            <w:r>
              <w:rPr/>
              <w:t xml:space="preserve">, </w:t>
            </w:r>
            <w:r>
              <w:rPr>
                <w:rStyle w:val="Style14"/>
              </w:rPr>
              <w:t>VOICE_STYLES</w:t>
            </w:r>
          </w:p>
        </w:tc>
        <w:tc>
          <w:tcPr>
            <w:tcW w:w="492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веса, потоки и голоса ролей для сервера голоса</w:t>
            </w:r>
          </w:p>
        </w:tc>
      </w:tr>
      <w:tr>
        <w:trPr/>
        <w:tc>
          <w:tcPr>
            <w:tcW w:w="466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>
                <w:rStyle w:val="Style14"/>
              </w:rPr>
              <w:t>NLI_BASE_URL</w:t>
            </w:r>
          </w:p>
        </w:tc>
        <w:tc>
          <w:tcPr>
            <w:tcW w:w="492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адрес сервера сверки</w:t>
            </w:r>
          </w:p>
        </w:tc>
      </w:tr>
      <w:tr>
        <w:trPr/>
        <w:tc>
          <w:tcPr>
            <w:tcW w:w="466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>
                <w:rStyle w:val="Style14"/>
              </w:rPr>
              <w:t>NLI_MODEL_DIR</w:t>
            </w:r>
            <w:r>
              <w:rPr/>
              <w:t xml:space="preserve">, </w:t>
            </w:r>
            <w:r>
              <w:rPr>
                <w:rStyle w:val="Style14"/>
              </w:rPr>
              <w:t>NLI_THREADS</w:t>
            </w:r>
          </w:p>
        </w:tc>
        <w:tc>
          <w:tcPr>
            <w:tcW w:w="492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чекпоинт и потоки сервера сверки</w:t>
            </w:r>
          </w:p>
        </w:tc>
      </w:tr>
    </w:tbl>
    <w:p>
      <w:pPr>
        <w:pStyle w:val="Style28"/>
        <w:bidi w:val="0"/>
        <w:spacing w:before="0" w:after="283"/>
        <w:jc w:val="left"/>
        <w:rPr/>
      </w:pPr>
      <w:r>
        <w:rPr/>
        <w:t xml:space="preserve">Нормативы, параметры прогноза, рекомендаций и шкалы бригады хранятся в таблице настроек. Администратор меняет их на вкладке «Параметры» или через </w:t>
      </w:r>
      <w:r>
        <w:rPr>
          <w:rStyle w:val="Style14"/>
        </w:rPr>
        <w:t>PATCH /api/settings/{key}</w:t>
      </w:r>
      <w:r>
        <w:rPr/>
        <w:t>; у каждого параметра есть допустимые пределы.</w:t>
      </w:r>
    </w:p>
    <w:p>
      <w:pPr>
        <w:pStyle w:val="Style19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>8. API и интеграция</w:t>
      </w:r>
    </w:p>
    <w:p>
      <w:pPr>
        <w:pStyle w:val="Style28"/>
        <w:bidi w:val="0"/>
        <w:spacing w:before="0" w:after="283"/>
        <w:jc w:val="left"/>
        <w:rPr/>
      </w:pPr>
      <w:r>
        <w:rPr/>
        <w:t xml:space="preserve">Описание API — </w:t>
      </w:r>
      <w:r>
        <w:rPr>
          <w:rStyle w:val="Style14"/>
        </w:rPr>
        <w:t>http://&lt;стенд&gt;/api/docs</w:t>
      </w:r>
      <w:r>
        <w:rPr/>
        <w:t xml:space="preserve"> (OpenAPI). Основные маршруты:</w:t>
      </w:r>
    </w:p>
    <w:tbl>
      <w:tblPr>
        <w:tblW w:w="969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646"/>
        <w:gridCol w:w="3046"/>
      </w:tblGrid>
      <w:tr>
        <w:trPr>
          <w:tblHeader w:val="true"/>
        </w:trPr>
        <w:tc>
          <w:tcPr>
            <w:tcW w:w="6646" w:type="dxa"/>
            <w:tcBorders/>
            <w:vAlign w:val="center"/>
          </w:tcPr>
          <w:p>
            <w:pPr>
              <w:pStyle w:val="Style31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Маршрут</w:t>
            </w:r>
          </w:p>
        </w:tc>
        <w:tc>
          <w:tcPr>
            <w:tcW w:w="3046" w:type="dxa"/>
            <w:tcBorders/>
            <w:vAlign w:val="center"/>
          </w:tcPr>
          <w:p>
            <w:pPr>
              <w:pStyle w:val="Style31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Назначение</w:t>
            </w:r>
          </w:p>
        </w:tc>
      </w:tr>
      <w:tr>
        <w:trPr/>
        <w:tc>
          <w:tcPr>
            <w:tcW w:w="664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>
                <w:rStyle w:val="Style14"/>
              </w:rPr>
              <w:t>GET /api/me/work?section=training\|exam\|blitz</w:t>
            </w:r>
          </w:p>
        </w:tc>
        <w:tc>
          <w:tcPr>
            <w:tcW w:w="304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разделы курсанта</w:t>
            </w:r>
          </w:p>
        </w:tc>
      </w:tr>
      <w:tr>
        <w:trPr/>
        <w:tc>
          <w:tcPr>
            <w:tcW w:w="664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>
                <w:rStyle w:val="Style14"/>
              </w:rPr>
              <w:t>POST /api/sessions/{id}/ask-free</w:t>
            </w:r>
          </w:p>
        </w:tc>
        <w:tc>
          <w:tcPr>
            <w:tcW w:w="304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свободный вопрос заявителю</w:t>
            </w:r>
          </w:p>
        </w:tc>
      </w:tr>
      <w:tr>
        <w:trPr/>
        <w:tc>
          <w:tcPr>
            <w:tcW w:w="664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>
                <w:rStyle w:val="Style14"/>
              </w:rPr>
              <w:t>POST /api/voice/asr</w:t>
            </w:r>
            <w:r>
              <w:rPr/>
              <w:t xml:space="preserve">, </w:t>
            </w:r>
            <w:r>
              <w:rPr>
                <w:rStyle w:val="Style14"/>
              </w:rPr>
              <w:t>POST /api/voice/tts</w:t>
            </w:r>
            <w:r>
              <w:rPr/>
              <w:t xml:space="preserve">, </w:t>
            </w:r>
            <w:r>
              <w:rPr>
                <w:rStyle w:val="Style14"/>
              </w:rPr>
              <w:t>GET /api/voice/status</w:t>
            </w:r>
          </w:p>
        </w:tc>
        <w:tc>
          <w:tcPr>
            <w:tcW w:w="304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голос</w:t>
            </w:r>
          </w:p>
        </w:tc>
      </w:tr>
      <w:tr>
        <w:trPr/>
        <w:tc>
          <w:tcPr>
            <w:tcW w:w="664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>
                <w:rStyle w:val="Style14"/>
              </w:rPr>
              <w:t>GET /api/lessons/{id}/monitor</w:t>
            </w:r>
            <w:r>
              <w:rPr/>
              <w:t xml:space="preserve">, </w:t>
            </w:r>
            <w:r>
              <w:rPr>
                <w:rStyle w:val="Style14"/>
              </w:rPr>
              <w:t>…/protocol</w:t>
            </w:r>
          </w:p>
        </w:tc>
        <w:tc>
          <w:tcPr>
            <w:tcW w:w="304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ход занятия и протокол</w:t>
            </w:r>
          </w:p>
        </w:tc>
      </w:tr>
      <w:tr>
        <w:trPr/>
        <w:tc>
          <w:tcPr>
            <w:tcW w:w="664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>
                <w:rStyle w:val="Style14"/>
              </w:rPr>
              <w:t>GET /api/analytics/groups/{id}?duty=op112\|dds</w:t>
            </w:r>
            <w:r>
              <w:rPr/>
              <w:t xml:space="preserve">, </w:t>
            </w:r>
            <w:r>
              <w:rPr>
                <w:rStyle w:val="Style14"/>
              </w:rPr>
              <w:t>…/students/{id}</w:t>
            </w:r>
          </w:p>
        </w:tc>
        <w:tc>
          <w:tcPr>
            <w:tcW w:w="304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аналитика</w:t>
            </w:r>
          </w:p>
        </w:tc>
      </w:tr>
      <w:tr>
        <w:trPr/>
        <w:tc>
          <w:tcPr>
            <w:tcW w:w="664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>
                <w:rStyle w:val="Style14"/>
              </w:rPr>
              <w:t>POST /api/grading/weights/preview</w:t>
            </w:r>
            <w:r>
              <w:rPr/>
              <w:t xml:space="preserve">, </w:t>
            </w:r>
            <w:r>
              <w:rPr>
                <w:rStyle w:val="Style14"/>
              </w:rPr>
              <w:t>PUT /api/grading/weights</w:t>
            </w:r>
          </w:p>
        </w:tc>
        <w:tc>
          <w:tcPr>
            <w:tcW w:w="304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веса оценки</w:t>
            </w:r>
          </w:p>
        </w:tc>
      </w:tr>
      <w:tr>
        <w:trPr/>
        <w:tc>
          <w:tcPr>
            <w:tcW w:w="664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>
                <w:rStyle w:val="Style14"/>
              </w:rPr>
              <w:t>PATCH /api/settings/{key}</w:t>
            </w:r>
          </w:p>
        </w:tc>
        <w:tc>
          <w:tcPr>
            <w:tcW w:w="304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параметры</w:t>
            </w:r>
          </w:p>
        </w:tc>
      </w:tr>
      <w:tr>
        <w:trPr/>
        <w:tc>
          <w:tcPr>
            <w:tcW w:w="664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>
                <w:rStyle w:val="Style14"/>
              </w:rPr>
              <w:t>GET /api/classifier/versions/{a}/diff/{b}</w:t>
            </w:r>
            <w:r>
              <w:rPr/>
              <w:t xml:space="preserve">, </w:t>
            </w:r>
            <w:r>
              <w:rPr>
                <w:rStyle w:val="Style14"/>
              </w:rPr>
              <w:t>…/impact</w:t>
            </w:r>
          </w:p>
        </w:tc>
        <w:tc>
          <w:tcPr>
            <w:tcW w:w="304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версии классификатора</w:t>
            </w:r>
          </w:p>
        </w:tc>
      </w:tr>
    </w:tbl>
    <w:p>
      <w:pPr>
        <w:pStyle w:val="Style28"/>
        <w:bidi w:val="0"/>
        <w:spacing w:before="0" w:after="283"/>
        <w:jc w:val="left"/>
        <w:rPr/>
      </w:pPr>
      <w:r>
        <w:rPr/>
        <w:t xml:space="preserve">Отчёт по занятию отдаётся в JSON и CSV. Встраивание в стороннюю систему описано в </w:t>
      </w:r>
      <w:r>
        <w:rPr>
          <w:rStyle w:val="Style14"/>
        </w:rPr>
        <w:t>INTEGRATION.md</w:t>
      </w:r>
      <w:r>
        <w:rPr/>
        <w:t xml:space="preserve">, схема базы и контракт API — в </w:t>
      </w:r>
      <w:r>
        <w:rPr>
          <w:rStyle w:val="Style14"/>
        </w:rPr>
        <w:t>BACKEND.md</w:t>
      </w:r>
      <w:r>
        <w:rPr/>
        <w:t>. Каждая оценка, вердикт по замечанию модели, смена профиля и удаление записи пишутся в журнал действий.</w:t>
      </w:r>
    </w:p>
    <w:p>
      <w:pPr>
        <w:pStyle w:val="Style19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>9. Качество и проверки</w:t>
      </w:r>
    </w:p>
    <w:p>
      <w:pPr>
        <w:pStyle w:val="Style30"/>
        <w:pBdr/>
        <w:shd w:fill="F4F4F4" w:val="clear"/>
        <w:bidi w:val="0"/>
        <w:spacing w:before="0" w:after="0"/>
        <w:jc w:val="left"/>
        <w:rPr/>
      </w:pPr>
      <w:r>
        <w:rPr>
          <w:rStyle w:val="Style14"/>
        </w:rPr>
        <w:t>cd backend &amp;&amp; cargo test                             # 400 проверок</w:t>
      </w:r>
    </w:p>
    <w:p>
      <w:pPr>
        <w:pStyle w:val="Style30"/>
        <w:pBdr/>
        <w:shd w:fill="F4F4F4" w:val="clear"/>
        <w:bidi w:val="0"/>
        <w:spacing w:before="0" w:after="0"/>
        <w:jc w:val="left"/>
        <w:rPr/>
      </w:pPr>
      <w:r>
        <w:rPr>
          <w:rStyle w:val="Style14"/>
        </w:rPr>
        <w:t>cd frontend/e2e &amp;&amp; npx playwright install chromium   # один раз</w:t>
      </w:r>
    </w:p>
    <w:p>
      <w:pPr>
        <w:pStyle w:val="Style30"/>
        <w:pBdr/>
        <w:shd w:fill="F4F4F4" w:val="clear"/>
        <w:bidi w:val="0"/>
        <w:spacing w:before="0" w:after="0"/>
        <w:jc w:val="left"/>
        <w:rPr/>
      </w:pPr>
      <w:r>
        <w:rPr>
          <w:rStyle w:val="Style14"/>
        </w:rPr>
        <w:t>cd frontend &amp;&amp; npm test                              # 102 сценария в браузере</w:t>
      </w:r>
    </w:p>
    <w:p>
      <w:pPr>
        <w:pStyle w:val="Style30"/>
        <w:bidi w:val="0"/>
        <w:spacing w:before="0" w:after="283"/>
        <w:jc w:val="left"/>
        <w:rPr/>
      </w:pPr>
      <w:r>
        <w:rPr>
          <w:rStyle w:val="Style14"/>
        </w:rPr>
        <w:t>cd backend &amp;&amp; cargo test --test text_analysis -- --ignored --nocapture  # с настоящей моделью</w:t>
      </w:r>
    </w:p>
    <w:p>
      <w:pPr>
        <w:pStyle w:val="Style28"/>
        <w:bidi w:val="0"/>
        <w:spacing w:before="0" w:after="283"/>
        <w:jc w:val="left"/>
        <w:rPr/>
      </w:pPr>
      <w:r>
        <w:rPr/>
        <w:t>Проверки работают на отдельной базе, браузерный прогон поднимает свой сервер и клиент на своих портах. Проверено на настоящей модели: на нарочно испорченном описании вызова «горит крыша частного дома» модель нашла все четыре расхождения за 26–33 с на процессоре.</w:t>
      </w:r>
    </w:p>
    <w:p>
      <w:pPr>
        <w:pStyle w:val="Style28"/>
        <w:bidi w:val="0"/>
        <w:spacing w:before="0" w:after="283"/>
        <w:jc w:val="left"/>
        <w:rPr/>
      </w:pPr>
      <w:r>
        <w:rPr/>
        <w:t xml:space="preserve">Все данные тренажёра взяты из материалов задачи, их происхождение построчно зафиксировано в </w:t>
      </w:r>
      <w:r>
        <w:rPr>
          <w:rStyle w:val="Style14"/>
        </w:rPr>
        <w:t>PROVENANCE.md</w:t>
      </w:r>
      <w:r>
        <w:rPr/>
        <w:t>: две версии классификатора, 96 обращений из 32 билетов, интерфейс по кадрам рабочего места. Где данных не хватило, параметр вынесен в настройки и помечен как допущение.</w:t>
      </w:r>
    </w:p>
    <w:p>
      <w:pPr>
        <w:pStyle w:val="3"/>
        <w:bidi w:val="0"/>
        <w:jc w:val="left"/>
        <w:rPr/>
      </w:pPr>
      <w:r>
        <w:rPr/>
        <w:t>Библиотеки и лицензии</w:t>
      </w:r>
    </w:p>
    <w:p>
      <w:pPr>
        <w:pStyle w:val="Style28"/>
        <w:bidi w:val="0"/>
        <w:spacing w:before="0" w:after="283"/>
        <w:jc w:val="left"/>
        <w:rPr/>
      </w:pPr>
      <w:r>
        <w:rPr/>
        <w:t xml:space="preserve">Сервер: tokio, axum, sqlx, serde, argon2, jsonwebtoken, reqwest, tokio-tungstenite, utoipa, calamine — все MIT и/или Apache-2.0. Полный граф 344 пакета, копилефт-лицензий нет. Клиент: react 19, react-router, zustand, vite, sass (MIT), typescript (Apache-2.0). Модели: GigaChat 3.1 и llama.cpp — MIT, GigaAM v3 — MIT, OpenJEV — MIT, Gemma 4 и Qwen3.8 — Apache 2.0. Лицензия MIT у весов разрешает коммерческое использование. Полные версии — </w:t>
      </w:r>
      <w:r>
        <w:rPr>
          <w:rStyle w:val="Style14"/>
        </w:rPr>
        <w:t>backend/Cargo.lock</w:t>
      </w:r>
      <w:r>
        <w:rPr/>
        <w:t xml:space="preserve">, </w:t>
      </w:r>
      <w:r>
        <w:rPr>
          <w:rStyle w:val="Style14"/>
        </w:rPr>
        <w:t>frontend/apps/react/package-lock.json</w:t>
      </w:r>
      <w:r>
        <w:rPr/>
        <w:t>.</w:t>
      </w:r>
    </w:p>
    <w:p>
      <w:pPr>
        <w:pStyle w:val="Style19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2"/>
        <w:bidi w:val="0"/>
        <w:jc w:val="left"/>
        <w:rPr/>
      </w:pPr>
      <w:r>
        <w:rPr/>
        <w:t>10. Развитие</w:t>
      </w:r>
    </w:p>
    <w:p>
      <w:pPr>
        <w:pStyle w:val="Style28"/>
        <w:bidi w:val="0"/>
        <w:spacing w:before="0" w:after="283"/>
        <w:jc w:val="left"/>
        <w:rPr/>
      </w:pPr>
      <w:r>
        <w:rPr/>
        <w:t>Что сделано не полностью и куда двигаться дальше:</w:t>
      </w:r>
    </w:p>
    <w:p>
      <w:pPr>
        <w:pStyle w:val="Style28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yle15"/>
        </w:rPr>
        <w:t>Территориальные службы.</w:t>
      </w:r>
      <w:r>
        <w:rPr/>
        <w:t xml:space="preserve"> Службы подбираются по типу происшествия; районные ДДС, префектуры и подчинённые объекты добавляются вручную. </w:t>
      </w:r>
    </w:p>
    <w:p>
      <w:pPr>
        <w:pStyle w:val="Style28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yle15"/>
        </w:rPr>
        <w:t>Дообучение по правкам преподавателя.</w:t>
      </w:r>
      <w:r>
        <w:rPr/>
        <w:t xml:space="preserve"> Правки идут в контекст модели при следующей правке того же вызова; веса модели не меняются. </w:t>
      </w:r>
    </w:p>
    <w:p>
      <w:pPr>
        <w:pStyle w:val="Style28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yle15"/>
        </w:rPr>
        <w:t>Анализ текста не сверен с экспертами на выборке.</w:t>
      </w:r>
      <w:r>
        <w:rPr/>
        <w:t xml:space="preserve"> Проверен на отдельных вызовах, поэтому балл не меняет, решение за преподавателем. </w:t>
      </w:r>
    </w:p>
    <w:p>
      <w:pPr>
        <w:pStyle w:val="Style28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yle15"/>
        </w:rPr>
        <w:t>Телефонии (SIP) нет</w:t>
      </w:r>
      <w:r>
        <w:rPr/>
        <w:t xml:space="preserve"> — программная эмуляция в браузере. </w:t>
      </w:r>
    </w:p>
    <w:p>
      <w:pPr>
        <w:pStyle w:val="Style28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yle15"/>
        </w:rPr>
        <w:t>Сводка по группе на процессоре</w:t>
      </w:r>
      <w:r>
        <w:rPr/>
        <w:t xml:space="preserve"> считается около минуты. </w:t>
      </w:r>
    </w:p>
    <w:p>
      <w:pPr>
        <w:pStyle w:val="Style28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>
          <w:rStyle w:val="Style15"/>
        </w:rPr>
        <w:t>Часть кнопок интерфейса без действия</w:t>
      </w:r>
      <w:r>
        <w:rPr/>
        <w:t xml:space="preserve"> — оставлены на своих местах, чтобы курсант учился на знакомом экране; подсказка так и говорит. </w:t>
      </w:r>
    </w:p>
    <w:p>
      <w:pPr>
        <w:pStyle w:val="Style28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>
          <w:rStyle w:val="Style15"/>
        </w:rPr>
        <w:t>Тренажёр не подключается к действующей ПОВ-112</w:t>
      </w:r>
      <w:r>
        <w:rPr/>
        <w:t xml:space="preserve"> и не предполагает обмена с ней. </w:t>
      </w:r>
    </w:p>
    <w:p>
      <w:pPr>
        <w:pStyle w:val="Style28"/>
        <w:bidi w:val="0"/>
        <w:jc w:val="left"/>
        <w:rPr/>
      </w:pPr>
      <w:r>
        <w:rPr/>
        <w:t xml:space="preserve">Все допущения перечислены в </w:t>
      </w:r>
      <w:r>
        <w:rPr>
          <w:rStyle w:val="Style14"/>
        </w:rPr>
        <w:t>OPEN-QUESTIONS.md</w:t>
      </w:r>
      <w:r>
        <w:rPr/>
        <w:t xml:space="preserve"> и </w:t>
      </w:r>
      <w:r>
        <w:rPr>
          <w:rStyle w:val="Style14"/>
        </w:rPr>
        <w:t>PROVENANCE.md</w:t>
      </w:r>
      <w:r>
        <w:rPr/>
        <w:t>.</w:t>
      </w:r>
    </w:p>
    <w:p>
      <w:pPr>
        <w:pStyle w:val="3"/>
        <w:bidi w:val="0"/>
        <w:jc w:val="left"/>
        <w:rPr/>
      </w:pPr>
      <w:r>
        <w:rPr/>
        <w:t>Состав документации репозитория</w:t>
      </w:r>
    </w:p>
    <w:tbl>
      <w:tblPr>
        <w:tblW w:w="898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336"/>
        <w:gridCol w:w="4651"/>
      </w:tblGrid>
      <w:tr>
        <w:trPr>
          <w:tblHeader w:val="true"/>
        </w:trPr>
        <w:tc>
          <w:tcPr>
            <w:tcW w:w="4336" w:type="dxa"/>
            <w:tcBorders/>
            <w:vAlign w:val="center"/>
          </w:tcPr>
          <w:p>
            <w:pPr>
              <w:pStyle w:val="Style31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Файл</w:t>
            </w:r>
          </w:p>
        </w:tc>
        <w:tc>
          <w:tcPr>
            <w:tcW w:w="4651" w:type="dxa"/>
            <w:tcBorders/>
            <w:vAlign w:val="center"/>
          </w:tcPr>
          <w:p>
            <w:pPr>
              <w:pStyle w:val="Style31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О чём</w:t>
            </w:r>
          </w:p>
        </w:tc>
      </w:tr>
      <w:tr>
        <w:trPr/>
        <w:tc>
          <w:tcPr>
            <w:tcW w:w="433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>
                <w:rStyle w:val="Style14"/>
              </w:rPr>
              <w:t>README.md</w:t>
            </w:r>
          </w:p>
        </w:tc>
        <w:tc>
          <w:tcPr>
            <w:tcW w:w="465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обзор, быстрый старт</w:t>
            </w:r>
          </w:p>
        </w:tc>
      </w:tr>
      <w:tr>
        <w:trPr/>
        <w:tc>
          <w:tcPr>
            <w:tcW w:w="433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>
                <w:rStyle w:val="Style14"/>
              </w:rPr>
              <w:t>deploy/README.md</w:t>
            </w:r>
          </w:p>
        </w:tc>
        <w:tc>
          <w:tcPr>
            <w:tcW w:w="465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развёртывание стенда, эксплуатация</w:t>
            </w:r>
          </w:p>
        </w:tc>
      </w:tr>
      <w:tr>
        <w:trPr/>
        <w:tc>
          <w:tcPr>
            <w:tcW w:w="433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>
                <w:rStyle w:val="Style14"/>
              </w:rPr>
              <w:t>BACKEND.md</w:t>
            </w:r>
          </w:p>
        </w:tc>
        <w:tc>
          <w:tcPr>
            <w:tcW w:w="465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схема базы, контракт API, домен</w:t>
            </w:r>
          </w:p>
        </w:tc>
      </w:tr>
      <w:tr>
        <w:trPr/>
        <w:tc>
          <w:tcPr>
            <w:tcW w:w="433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>
                <w:rStyle w:val="Style14"/>
              </w:rPr>
              <w:t>INTEGRATION.md</w:t>
            </w:r>
          </w:p>
        </w:tc>
        <w:tc>
          <w:tcPr>
            <w:tcW w:w="465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встраивание в стороннюю систему</w:t>
            </w:r>
          </w:p>
        </w:tc>
      </w:tr>
      <w:tr>
        <w:trPr/>
        <w:tc>
          <w:tcPr>
            <w:tcW w:w="433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>
                <w:rStyle w:val="Style14"/>
              </w:rPr>
              <w:t>PROVENANCE.md</w:t>
            </w:r>
          </w:p>
        </w:tc>
        <w:tc>
          <w:tcPr>
            <w:tcW w:w="465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происхождение данных и допущения</w:t>
            </w:r>
          </w:p>
        </w:tc>
      </w:tr>
      <w:tr>
        <w:trPr/>
        <w:tc>
          <w:tcPr>
            <w:tcW w:w="433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>
                <w:rStyle w:val="Style14"/>
              </w:rPr>
              <w:t>OPEN-QUESTIONS.md</w:t>
            </w:r>
          </w:p>
        </w:tc>
        <w:tc>
          <w:tcPr>
            <w:tcW w:w="465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открытые вопросы и принятые допущения</w:t>
            </w:r>
          </w:p>
        </w:tc>
      </w:tr>
      <w:tr>
        <w:trPr/>
        <w:tc>
          <w:tcPr>
            <w:tcW w:w="433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>
                <w:rStyle w:val="Style14"/>
              </w:rPr>
              <w:t>backend/docs/MODEL-SERVER.md</w:t>
            </w:r>
          </w:p>
        </w:tc>
        <w:tc>
          <w:tcPr>
            <w:tcW w:w="465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сервер модели, замеры</w:t>
            </w:r>
          </w:p>
        </w:tc>
      </w:tr>
      <w:tr>
        <w:trPr/>
        <w:tc>
          <w:tcPr>
            <w:tcW w:w="433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>
                <w:rStyle w:val="Style14"/>
              </w:rPr>
              <w:t>backend/docs/замеры/</w:t>
            </w:r>
          </w:p>
        </w:tc>
        <w:tc>
          <w:tcPr>
            <w:tcW w:w="465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нагрузка, голос, описания, свободный вопрос</w:t>
            </w:r>
          </w:p>
        </w:tc>
      </w:tr>
      <w:tr>
        <w:trPr/>
        <w:tc>
          <w:tcPr>
            <w:tcW w:w="4336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>
                <w:rStyle w:val="Style14"/>
              </w:rPr>
              <w:t>frontend/README.md</w:t>
            </w:r>
            <w:r>
              <w:rPr/>
              <w:t xml:space="preserve">, </w:t>
            </w:r>
            <w:r>
              <w:rPr>
                <w:rStyle w:val="Style14"/>
              </w:rPr>
              <w:t>frontend/SCENARIOS.md</w:t>
            </w:r>
          </w:p>
        </w:tc>
        <w:tc>
          <w:tcPr>
            <w:tcW w:w="4651" w:type="dxa"/>
            <w:tcBorders/>
            <w:vAlign w:val="center"/>
          </w:tcPr>
          <w:p>
            <w:pPr>
              <w:pStyle w:val="Style21"/>
              <w:bidi w:val="0"/>
              <w:spacing w:before="0" w:after="283"/>
              <w:jc w:val="left"/>
              <w:rPr/>
            </w:pPr>
            <w:r>
              <w:rPr/>
              <w:t>клиент, сопоставление экранов</w:t>
            </w:r>
          </w:p>
        </w:tc>
      </w:tr>
    </w:tbl>
    <w:p>
      <w:pPr>
        <w:pStyle w:val="Style28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020" w:right="1020" w:gutter="0" w:header="0" w:top="1134" w:footer="0" w:bottom="113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 Unicode MS">
    <w:charset w:val="01"/>
    <w:family w:val="auto"/>
    <w:pitch w:val="variable"/>
  </w:font>
  <w:font w:name="Liberation Mono">
    <w:altName w:val="Courier New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8"/>
    </w:pPr>
    <w:rPr>
      <w:rFonts w:ascii="Liberation Serif;Georgia;serif" w:hAnsi="Liberation Serif;Georgia;serif" w:eastAsia="Liberation Serif;Georgia;serif" w:cs="Liberation Serif;Georgia;serif"/>
      <w:color w:val="auto"/>
      <w:sz w:val="22"/>
      <w:szCs w:val="22"/>
      <w:lang w:val="ru-RU" w:eastAsia="zh-CN" w:bidi="hi-IN"/>
    </w:rPr>
  </w:style>
  <w:style w:type="paragraph" w:styleId="1">
    <w:name w:val="Heading 1"/>
    <w:basedOn w:val="Style29"/>
    <w:next w:val="Style28"/>
    <w:qFormat/>
    <w:pPr/>
    <w:rPr>
      <w:rFonts w:ascii="Liberation Sans Unicode MS" w:hAnsi="Liberation Sans Unicode MS"/>
      <w:b/>
      <w:bCs/>
      <w:sz w:val="40"/>
      <w:szCs w:val="40"/>
    </w:rPr>
  </w:style>
  <w:style w:type="paragraph" w:styleId="2">
    <w:name w:val="Heading 2"/>
    <w:basedOn w:val="Style29"/>
    <w:next w:val="Style28"/>
    <w:qFormat/>
    <w:pPr>
      <w:pBdr>
        <w:bottom w:val="single" w:sz="2" w:space="3" w:color="999999"/>
      </w:pBdr>
      <w:spacing w:before="400" w:after="120"/>
      <w:outlineLvl w:val="1"/>
    </w:pPr>
    <w:rPr>
      <w:rFonts w:ascii="Liberation Serif" w:hAnsi="Liberation Serif" w:eastAsia="Noto Serif CJK SC" w:cs="Lohit Devanagari"/>
      <w:b/>
      <w:bCs/>
      <w:sz w:val="30"/>
      <w:szCs w:val="30"/>
    </w:rPr>
  </w:style>
  <w:style w:type="paragraph" w:styleId="3">
    <w:name w:val="Heading 3"/>
    <w:basedOn w:val="Style29"/>
    <w:next w:val="Style28"/>
    <w:qFormat/>
    <w:pPr>
      <w:spacing w:before="280" w:after="120"/>
      <w:outlineLvl w:val="2"/>
    </w:pPr>
    <w:rPr>
      <w:rFonts w:ascii="Liberation Serif" w:hAnsi="Liberation Serif" w:eastAsia="Noto Serif CJK SC" w:cs="Lohit Devanagari"/>
      <w:b/>
      <w:bCs/>
      <w:sz w:val="25"/>
      <w:szCs w:val="25"/>
    </w:rPr>
  </w:style>
  <w:style w:type="character" w:styleId="Style11">
    <w:name w:val="Символ концевой сноски"/>
    <w:qFormat/>
    <w:rPr/>
  </w:style>
  <w:style w:type="character" w:styleId="Style12">
    <w:name w:val="Символ сноски"/>
    <w:qFormat/>
    <w:rPr/>
  </w:style>
  <w:style w:type="character" w:styleId="Style13">
    <w:name w:val="Интернет-ссылка"/>
    <w:rPr>
      <w:color w:val="000080"/>
      <w:u w:val="single"/>
    </w:rPr>
  </w:style>
  <w:style w:type="character" w:styleId="Style14">
    <w:name w:val="Исходный текст"/>
    <w:qFormat/>
    <w:rPr>
      <w:rFonts w:ascii="Liberation Mono;monospace" w:hAnsi="Liberation Mono;monospace" w:eastAsia="Liberation Mono;monospace" w:cs="Liberation Mono;monospace"/>
      <w:sz w:val="18"/>
      <w:szCs w:val="18"/>
    </w:rPr>
  </w:style>
  <w:style w:type="character" w:styleId="Style15">
    <w:name w:val="Выделение жирным"/>
    <w:qFormat/>
    <w:rPr>
      <w:b/>
      <w:bCs/>
    </w:rPr>
  </w:style>
  <w:style w:type="character" w:styleId="Style16">
    <w:name w:val="Маркеры"/>
    <w:qFormat/>
    <w:rPr>
      <w:rFonts w:ascii="OpenSymbol" w:hAnsi="OpenSymbol" w:eastAsia="OpenSymbol" w:cs="OpenSymbol"/>
    </w:rPr>
  </w:style>
  <w:style w:type="character" w:styleId="Style17">
    <w:name w:val="Выделение"/>
    <w:qFormat/>
    <w:rPr>
      <w:i/>
      <w:iCs/>
    </w:rPr>
  </w:style>
  <w:style w:type="character" w:styleId="Style18">
    <w:name w:val="Символ нумерации"/>
    <w:qFormat/>
    <w:rPr/>
  </w:style>
  <w:style w:type="paragraph" w:styleId="Style19">
    <w:name w:val="Горизонтальная линия"/>
    <w:basedOn w:val="Normal"/>
    <w:next w:val="Style28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Style20">
    <w:name w:val="Envelope Return"/>
    <w:basedOn w:val="Normal"/>
    <w:pPr/>
    <w:rPr>
      <w:i/>
    </w:rPr>
  </w:style>
  <w:style w:type="paragraph" w:styleId="Style21">
    <w:name w:val="Содержимое таблицы"/>
    <w:basedOn w:val="Style28"/>
    <w:qFormat/>
    <w:pPr>
      <w:jc w:val="left"/>
    </w:pPr>
    <w:rPr/>
  </w:style>
  <w:style w:type="paragraph" w:styleId="Style22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Style23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Style24">
    <w:name w:val="Колонтитул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Style25">
    <w:name w:val="Указатель"/>
    <w:basedOn w:val="Normal"/>
    <w:qFormat/>
    <w:pPr>
      <w:suppressLineNumbers/>
    </w:pPr>
    <w:rPr>
      <w:rFonts w:cs="Lohit Devanagari"/>
    </w:rPr>
  </w:style>
  <w:style w:type="paragraph" w:styleId="Style26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7">
    <w:name w:val="List"/>
    <w:basedOn w:val="Style28"/>
    <w:pPr/>
    <w:rPr>
      <w:rFonts w:cs="Lohit Devanagari"/>
    </w:rPr>
  </w:style>
  <w:style w:type="paragraph" w:styleId="Style28">
    <w:name w:val="Body Text"/>
    <w:basedOn w:val="Normal"/>
    <w:pPr>
      <w:spacing w:before="0" w:after="283"/>
    </w:pPr>
    <w:rPr/>
  </w:style>
  <w:style w:type="paragraph" w:styleId="Style29">
    <w:name w:val="Заголовок"/>
    <w:basedOn w:val="Normal"/>
    <w:next w:val="Style28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Style30">
    <w:name w:val="Текст в заданном формате"/>
    <w:basedOn w:val="Normal"/>
    <w:qFormat/>
    <w:pPr>
      <w:pBdr>
        <w:top w:val="single" w:sz="2" w:space="7" w:color="DDDDDD"/>
        <w:left w:val="single" w:sz="2" w:space="7" w:color="DDDDDD"/>
        <w:bottom w:val="single" w:sz="2" w:space="7" w:color="DDDDDD"/>
        <w:right w:val="single" w:sz="2" w:space="7" w:color="DDDDDD"/>
      </w:pBdr>
      <w:shd w:fill="F4F4F4" w:val="clear"/>
      <w:spacing w:before="0" w:after="0"/>
    </w:pPr>
    <w:rPr>
      <w:rFonts w:ascii="Liberation Mono;monospace" w:hAnsi="Liberation Mono;monospace" w:eastAsia="Liberation Mono;monospace" w:cs="Liberation Mono;monospace"/>
      <w:sz w:val="18"/>
      <w:szCs w:val="18"/>
    </w:rPr>
  </w:style>
  <w:style w:type="paragraph" w:styleId="Style31">
    <w:name w:val="Заголовок таблицы"/>
    <w:basedOn w:val="Style21"/>
    <w:qFormat/>
    <w:pPr>
      <w:suppressLineNumbers/>
      <w:shd w:fill="EEEEEE" w:val="clear"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numbering" Target="numbering.xml"/><Relationship Id="rId25" Type="http://schemas.openxmlformats.org/officeDocument/2006/relationships/fontTable" Target="fontTable.xml"/><Relationship Id="rId2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