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1. Назначение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Тренажёр готовит операторов дежурно-диспетчерских служб и Системы-112 к работе в боевой системе </w:t>
      </w:r>
      <w:r>
        <w:rPr>
          <w:rStyle w:val="Style15"/>
        </w:rPr>
        <w:t>ПОВ-112 (АРМ-112)</w:t>
      </w:r>
      <w:r>
        <w:rPr/>
        <w:t>. Оба участка из ТЗ отрабатываются в интерфейсе, повторяющем боевой: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оператор 112</w:t>
      </w:r>
      <w:r>
        <w:rPr/>
        <w:t xml:space="preserve"> принимает учебный вызов: выясняет у заявителя обстоятельства, заполняет карточку происшествия, классифицирует его и оповещает службы;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диспетчер ДДС</w:t>
      </w:r>
      <w:r>
        <w:rPr/>
        <w:t xml:space="preserve"> получает поток карточек своей службы: принимает или мотивированно отклоняет, назначает бригаду, по докладам старшего ведёт статусы реагирования до завершения. </w:t>
      </w:r>
    </w:p>
    <w:p>
      <w:pPr>
        <w:pStyle w:val="Style27"/>
        <w:bidi w:val="0"/>
        <w:jc w:val="left"/>
        <w:rPr/>
      </w:pPr>
      <w:r>
        <w:rPr/>
        <w:t>Преподаватель проводит занятия по группе, готовит учебные вызовы и видит аналитику. После каждого вызова курсант получает разбор с ценой каждой ошибки, прогноз своего результата и рекомендации — и то, и другое система потом проверяет фактом. Свободный текст курсанта читает модель и указывает расхождения с услышанным, с цитатами; преподаватель подтверждает их и ставит экспертную оценку рядом с автоматической.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Ключевая особенность решения — </w:t>
      </w:r>
      <w:r>
        <w:rPr>
          <w:rStyle w:val="Style15"/>
        </w:rPr>
        <w:t>тренажёр отличает выясненное от угаданного</w:t>
      </w:r>
      <w:r>
        <w:rPr/>
        <w:t>. Раздел 3.3 объясняет, почему это главная метрика подготовки оператора.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2. Состав решения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01"/>
        <w:gridCol w:w="1637"/>
        <w:gridCol w:w="2516"/>
      </w:tblGrid>
      <w:tr>
        <w:trPr>
          <w:tblHeader w:val="true"/>
        </w:trPr>
        <w:tc>
          <w:tcPr>
            <w:tcW w:w="140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4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14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14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журналы, настройки</w:t>
            </w:r>
          </w:p>
        </w:tc>
      </w:tr>
      <w:tr>
        <w:trPr/>
        <w:tc>
          <w:tcPr>
            <w:tcW w:w="14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учебных вызовов, правка по переписке, сводки, анализ текста курсанта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Все четыре компонента разворачиваются на одной машине без выхода в интернет и без графического ускорителя — одной командой, раздел 7.7. Обоснование выбора — раздел 6.</w:t>
      </w:r>
    </w:p>
    <w:p>
      <w:pPr>
        <w:pStyle w:val="Style27"/>
        <w:bidi w:val="0"/>
        <w:spacing w:before="0" w:after="283"/>
        <w:jc w:val="left"/>
        <w:rPr/>
      </w:pPr>
      <w:r>
        <w:rPr/>
        <w:t>Объём исходного кода: 15 848 строк Rust в 63 файлах, 5 673 строки TypeScript в 49 файлах, 28 миграций схемы базы.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3. Методы обработки данных</w:t>
      </w:r>
    </w:p>
    <w:p>
      <w:pPr>
        <w:pStyle w:val="3"/>
        <w:bidi w:val="0"/>
        <w:jc w:val="left"/>
        <w:rPr/>
      </w:pPr>
      <w:r>
        <w:rPr/>
        <w:t>3.1. Классификация происшествия — детерминированная, без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Единый классификатор происшествий (ЕКП) — это таблица, где каждой комбинации признаков соответствует </w:t>
      </w:r>
      <w:r>
        <w:rPr>
          <w:rStyle w:val="Style15"/>
        </w:rPr>
        <w:t>ровно один</w:t>
      </w:r>
      <w:r>
        <w:rPr/>
        <w:t xml:space="preserve"> правильный ответ. Поэтому классификацию считает не модель, а прямой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 xml:space="preserve">Ответы опросной карты сопоставляются с признаками трёх уровней («где», «что именно», «уточнение»). ② По группе и признакам ищется позиция классификатора. Если незаполненный уровень признаков оставляет несколько позиций с разными исходами, система </w:t>
      </w:r>
      <w:r>
        <w:rPr>
          <w:rStyle w:val="Style15"/>
        </w:rPr>
        <w:t>не выбирает первую попавшуюся</w:t>
      </w:r>
      <w:r>
        <w:rPr/>
        <w:t>, а называет варианты и просит уточнить — так же ведёт себя боевая система. ③ Позиция задаёт список оповещения. Службы, получающие лишь копию карточки (значения «карточка-112», «нет реагирования»), отделяются от реагирующих: оценка не должна штрафовать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активной версии классификатора </w:t>
      </w:r>
      <w:r>
        <w:rPr>
          <w:rStyle w:val="Style15"/>
        </w:rPr>
        <w:t>1 283 позиции в 24 группах</w:t>
      </w:r>
      <w:r>
        <w:rPr/>
        <w:t xml:space="preserve">, </w:t>
      </w:r>
      <w:r>
        <w:rPr>
          <w:rStyle w:val="Style15"/>
        </w:rPr>
        <w:t>134 593 строки матрицы оповещения</w:t>
      </w:r>
      <w:r>
        <w:rPr/>
        <w:t>, 60 служб.</w:t>
      </w:r>
    </w:p>
    <w:p>
      <w:pPr>
        <w:pStyle w:val="Style27"/>
        <w:bidi w:val="0"/>
        <w:spacing w:before="0" w:after="283"/>
        <w:jc w:val="left"/>
        <w:rPr/>
      </w:pPr>
      <w:r>
        <w:rPr/>
        <w:t>Такой выбор даёт воспроизводимость: эталон для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r>
        <w:rPr/>
        <w:t>3.2. Опросные карты для всех типов происшествия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выпадающем списке «Что случилось?» — </w:t>
      </w:r>
      <w:r>
        <w:rPr>
          <w:rStyle w:val="Style15"/>
        </w:rPr>
        <w:t>51 тип</w:t>
      </w:r>
      <w:r>
        <w:rPr/>
        <w:t xml:space="preserve">, как в боевой системе (полный список передан экспертами в чате задачи). Опросная карта есть у </w:t>
      </w:r>
      <w:r>
        <w:rPr>
          <w:rStyle w:val="Style15"/>
        </w:rPr>
        <w:t>44</w:t>
      </w:r>
      <w:r>
        <w:rPr/>
        <w:t xml:space="preserve"> из них: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3 карты сняты с кадров боевой системы</w:t>
      </w:r>
      <w:r>
        <w:rPr/>
        <w:t xml:space="preserve"> (101 — пожар, 104 — газ, «Взрыв»): формулировки вопросов и вариантов дословные. Карта 101 снята по трём веткам — «Дом», «Улица» и «Транспорт»;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41 карта выведена из классификатора</w:t>
      </w:r>
      <w:r>
        <w:rPr/>
        <w:t xml:space="preserve">: опросная карта боевой системы — это дерево признаков группы, и классификатор содержит его целиком. Подписи вопросов — заголовки столбцов классификатора, варианты — дословно из ячеек. Ничего не сочинено;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у 7 типов карты нет</w:t>
      </w:r>
      <w:r>
        <w:rPr/>
        <w:t xml:space="preserve"> («Внутренний звонок», «Нецелевой вызов», «Технический сбой» и др.): это виды обращений, а не происшествия, в классификаторе им не соответствует ни один признак. Интерфейс так и пишет, а не показывает пустую форму. </w:t>
      </w:r>
    </w:p>
    <w:p>
      <w:pPr>
        <w:pStyle w:val="Style27"/>
        <w:bidi w:val="0"/>
        <w:jc w:val="left"/>
        <w:rPr/>
      </w:pPr>
      <w:r>
        <w:rPr/>
        <w:t xml:space="preserve">Карта </w:t>
      </w:r>
      <w:r>
        <w:rPr>
          <w:rStyle w:val="Style15"/>
        </w:rPr>
        <w:t>растёт по мере ответов</w:t>
      </w:r>
      <w:r>
        <w:rPr/>
        <w:t>, как на кадрах боевой системы: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варианты второго признака зависят от первого (</w:t>
      </w:r>
      <w:r>
        <w:rPr>
          <w:rStyle w:val="Style14"/>
        </w:rPr>
        <w:t>depends_on</w:t>
      </w:r>
      <w:r>
        <w:rPr/>
        <w:t xml:space="preserve">): у «ДТП» одни, у «ДТП с пострадавшими» — другие; смена первого признака снимает неподходящие ответы на втором;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вопрос целиком появляется только при нужном ответе (</w:t>
      </w:r>
      <w:r>
        <w:rPr>
          <w:rStyle w:val="Style14"/>
        </w:rPr>
        <w:t>show_when</w:t>
      </w:r>
      <w:r>
        <w:rPr/>
        <w:t xml:space="preserve">): на пустом «Где» у пожара видны только «Где» и «Описание», после «Улица» — «Признак пожара», «Доступ», «Место происшествия», а «Описание правонарушения» — лишь после «Есть правонарушение». </w:t>
      </w:r>
    </w:p>
    <w:p>
      <w:pPr>
        <w:pStyle w:val="Style27"/>
        <w:bidi w:val="0"/>
        <w:jc w:val="left"/>
        <w:rPr/>
      </w:pPr>
      <w:r>
        <w:rPr/>
        <w:t>Карты выводятся при каждом запуске сервера и при активации новой версии классификатора — поэтому смена версии не оставляет устаревших карт.</w:t>
      </w:r>
    </w:p>
    <w:p>
      <w:pPr>
        <w:pStyle w:val="3"/>
        <w:bidi w:val="0"/>
        <w:jc w:val="left"/>
        <w:rPr/>
      </w:pPr>
      <w:r>
        <w:rPr/>
        <w:t>3.3. Оценка оператора 112 — три слоя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сравнивает три независимых слоя данных: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6"/>
        <w:gridCol w:w="3828"/>
      </w:tblGrid>
      <w:tr>
        <w:trPr>
          <w:tblHeader w:val="true"/>
        </w:trPr>
        <w:tc>
          <w:tcPr>
            <w:tcW w:w="17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Скрытая истина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Стенограмма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 в разговоре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Карточка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 с разным весом: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4232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значение верное, но заявитель его не сообщал — </w:t>
            </w:r>
            <w:r>
              <w:rPr>
                <w:rStyle w:val="Style15"/>
              </w:rPr>
              <w:t>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Замечание формулируется как последствие, а не как балл: не «−3 за поле „служба“», а «служба не оповещена — фактически не выехала».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Смысл метрики «угадал»: оператор, угадавший тип происшествия по первой фразе, в боевой обстановке ошибётся, как только вызов окажется нетипичным. На данных стенда доля угаданного составила </w:t>
      </w:r>
      <w:r>
        <w:rPr>
          <w:rStyle w:val="Style15"/>
        </w:rPr>
        <w:t>38 %</w:t>
      </w:r>
      <w:r>
        <w:rPr/>
        <w:t xml:space="preserve"> — то есть больше трети верных ответов курсанты не выясняли у заявителя.</w:t>
      </w:r>
    </w:p>
    <w:p>
      <w:pPr>
        <w:pStyle w:val="3"/>
        <w:bidi w:val="0"/>
        <w:jc w:val="left"/>
        <w:rPr/>
      </w:pPr>
      <w:r>
        <w:rPr/>
        <w:t>3.4. Работа диспетчера ДДС: статусы, нормативы, бригада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Статусы реагирования</w:t>
      </w:r>
      <w:r>
        <w:rPr/>
        <w:t xml:space="preserve"> идут строго по памятке ДДС: сначала «Принята» или «Не принята», затем «Начало реагирования» → «Прибытие» → «Проведение работ» → «Работы завершены» или «Отказ от выполнения работ». Порядок проверяется на сервере, а не только в интерфейсе. «Не принята» и «Отказ» без комментария сервер не принимает: заказчик требует мотивированного отказа. Поля, которые заполнил оператор 112, диспетчер ДДС не редактирует — только свои статусы и комментарии к ним.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Нормативы — по ответу заказчика в чате задачи (27.09.2026):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30"/>
        <w:gridCol w:w="1081"/>
        <w:gridCol w:w="2643"/>
      </w:tblGrid>
      <w:tr>
        <w:trPr>
          <w:tblHeader w:val="true"/>
        </w:trPr>
        <w:tc>
          <w:tcPr>
            <w:tcW w:w="183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Норматив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Значение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Отсчёт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Открыть карточку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 момента появления карточки в строке сообщений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запись: статус и текст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мин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ниже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Открытие карточки фиксируется системной отметкой «Получена службой». Точка отсчёта трёх минут в ответе заказчика («3 минуты на открытие карточки и добавление первой записи») однозначно не закреплена; мы считаем от поступления карточки. Остальные временные показатели заказчик не определял: работы могут идти часами и днями.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 карточки</w:t>
      </w:r>
      <w:r>
        <w:rPr/>
        <w:t xml:space="preserve"> не хранится как состояние конечного автомата, а </w:t>
      </w:r>
      <w:r>
        <w:rPr>
          <w:rStyle w:val="Style15"/>
        </w:rPr>
        <w:t>выводится</w:t>
      </w:r>
      <w:r>
        <w:rPr/>
        <w:t xml:space="preserve"> из состояния служб и прошедшего времени. Фоновая задача (тик 5 секунд) пересчитывает статусы и переводит карточки в «Не оповещено» (норматив открытия или первой записи истёк) и «Не завершено» (48 часов, памятка ДДС). Запись условная — по прежнему статусу, поэтому два экземпляра сервера не запишут переход дважды.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Бригада.</w:t>
      </w:r>
      <w:r>
        <w:rPr/>
        <w:t xml:space="preserve"> По ответам заказчика бригаду диспетчер выбирает вручную, а сведения о ходе работ получает от старшего: тот звонит с докладом сам, или диспетчер сам звонит ему. В тренажёре живут оба варианта: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этапы работ бригады наступают по шкале от момента назначения — это скрытая истина, как факты заявителя у оператора 112; 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старший докладывает о наступившем этапе с задержкой; диспетчер, который позвонил раньше, узнаёт раньше. Доклад называет только этап («прибыли на место») — обстановку на месте мы не придумываем. </w:t>
      </w:r>
    </w:p>
    <w:p>
      <w:pPr>
        <w:pStyle w:val="Style27"/>
        <w:bidi w:val="0"/>
        <w:jc w:val="left"/>
        <w:rPr/>
      </w:pPr>
      <w:r>
        <w:rPr/>
        <w:t>Разбор диспетчера ДДС проверяет требование памятки «статусы по факту получения информации»: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41"/>
        <w:gridCol w:w="466"/>
        <w:gridCol w:w="2747"/>
      </w:tblGrid>
      <w:tr>
        <w:trPr>
          <w:tblHeader w:val="true"/>
        </w:trPr>
        <w:tc>
          <w:tcPr>
            <w:tcW w:w="23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Замечание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раньше доклада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«не по факту» — аналог «угадал» у оператора 112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без статуса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112 и соседние ДДС не видят хода работ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принята, бригада не назначена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 место никто не выехал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позже доклада сверх норматива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устаревшая картина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карточка открыта позже 30 с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 позже 3 мин или без текста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здесь — наше допущение, а не норматив заказчика.</w:t>
      </w:r>
      <w:r>
        <w:rPr/>
        <w:t xml:space="preserve"> Число учебных бригад (3), шкала этапов (выезд 20 с, путь 40 с, начало работ 20 с, работы 60 с), задержка доклада (25 с) и норматив обновления статуса после доклада (30 с) заказчик не называл. Шкала сжата под учебное занятие, одна на все службы — заказчик сам попросил «универсальный алгоритм для всех». Всё вынесено в настройки и перечислено в </w:t>
      </w:r>
      <w:r>
        <w:rPr>
          <w:rStyle w:val="Style14"/>
        </w:rPr>
        <w:t>PROVENANCE.md</w:t>
      </w:r>
      <w:r>
        <w:rPr/>
        <w:t xml:space="preserve"> («Наши допущения») и </w:t>
      </w:r>
      <w:r>
        <w:rPr>
          <w:rStyle w:val="Style14"/>
        </w:rPr>
        <w:t>OPEN-QUESTIONS.md</w:t>
      </w:r>
      <w:r>
        <w:rPr/>
        <w:t xml:space="preserve"> (вопрос 18).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Доклад вышестоящему начальнику.</w:t>
      </w:r>
      <w:r>
        <w:rPr/>
        <w:t xml:space="preserve"> Второй собеседник диспетчера ДДС по ответу заказчика (27.09): «голосовое общение ДДС с вышестоящим начальником и ДДС с руководителем бригады». Диспетчер звонит из карточки своей службы и докладывает; начальник переспрашивает о том, чего не услышал, — не больше трёх вопросов — и говорит «Принял». Говорить можно голосом или набирать текстом: без сервера речи звонок целиком идёт текстом.</w:t>
      </w:r>
    </w:p>
    <w:p>
      <w:pPr>
        <w:pStyle w:val="Style27"/>
        <w:bidi w:val="0"/>
        <w:spacing w:before="0" w:after="283"/>
        <w:jc w:val="left"/>
        <w:rPr/>
      </w:pPr>
      <w:r>
        <w:rPr/>
        <w:t>Что ждут в докладе, в материалах не сказано. Наше допущение (</w:t>
      </w:r>
      <w:r>
        <w:rPr>
          <w:rStyle w:val="Style14"/>
        </w:rPr>
        <w:t>OPEN-QUESTIONS.md</w:t>
      </w:r>
      <w:r>
        <w:rPr/>
        <w:t>, вопрос 22) — то, что диспетчер знает сам: что случилось, где (улица и дом), пострадавшие, кого ещё оповестили, какую бригаду направил и на каком она этапе по последнему полученному докладу. Начальник ничего сверх карточки не спрашивает и не сообщает.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доклада — отдельный блок в разборе попытки ДДС: по каждому сведению «доложено», «не доложено» или «доложено неверно» (например, «пострадавших нет», когда в карточке двое), с дословной фразой диспетчера. Балл правил бригады он не меняет, решение по нему — за преподавателем. Устройство то же, что у анализа ручного ввода (раздел 3.9): доложенное отмечает модель, но только с цитатой, и цитату проверяет код; без модели доложенное ищут ключевые слова. Вопрос модели с подсказкой («Пострадавших двое?» — цифра, слово из адреса) заменяется готовой формулировкой: начальник спрашивает, а не подсказывает.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На процессоре реплика модели — 17–48 с, в телефонном разговоре это недопустимо. Поэтому по умолчанию начальник переспрашивает по ключевым словам без паузы, а модель один раз разбирает доклад после «Принял», в фоне (около 20 с; до этого в разборе — ключевые слова с пометкой). Настройка </w:t>
      </w:r>
      <w:r>
        <w:rPr>
          <w:rStyle w:val="Style14"/>
        </w:rPr>
        <w:t>chief.live_model</w:t>
      </w:r>
      <w:r>
        <w:rPr/>
        <w:t xml:space="preserve"> включает модель в каждую реплику — для сервера с видеокартой. Замер — </w:t>
      </w:r>
      <w:r>
        <w:rPr>
          <w:rStyle w:val="Style14"/>
        </w:rPr>
        <w:t>backend/docs/замеры/доклад-начальнику.md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3.5. Прогноз результата и его проверка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Критерий экспертизы просит не прогноз, а </w:t>
      </w:r>
      <w:r>
        <w:rPr>
          <w:rStyle w:val="Style15"/>
        </w:rPr>
        <w:t>его проверку</w:t>
      </w:r>
      <w:r>
        <w:rPr/>
        <w:t xml:space="preserve"> — сравнение прогнозных значений с реальными. Поэтому устройство такое: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Прогноз фиксируется до начала вызова</w:t>
      </w:r>
      <w:r>
        <w:rPr/>
        <w:t xml:space="preserve"> и задним числом не переписывается; факт проставляется после разбора. Точность показывается только по фактически сделанным прогнозам.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Модель — гребневая регрессия</w:t>
      </w:r>
      <w:r>
        <w:rPr/>
        <w:t xml:space="preserve">, а не нейросеть: данных мало, сложная модель переобучится, а на разборе нужно показать, из чего сложился прогноз. Признаки — по последним разборам курсанта: средний балл, тренд, доля угаданного, доля превышений норматива, опыт, средний балл на той же группе классификатора. Коэффициенты считаются решением нормальных уравнений, без внешних библиотек.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Рядом всегда базовая линия</w:t>
      </w:r>
      <w:r>
        <w:rPr/>
        <w:t xml:space="preserve"> — средний балл курсанта. Пока пар «прогноз — факт» меньше 30, модель не обучается и прогноз делает базовая линия; при истории меньше 3 разборов прогноз помечается недостоверным.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Достоверность — средняя абсолютная ошибка, доля попаданий в допуск (по умолчанию ±10 баллов) и та же ошибка у базовой линии: видно, стоит ли модель своих сложностей. </w:t>
      </w:r>
    </w:p>
    <w:p>
      <w:pPr>
        <w:pStyle w:val="Style27"/>
        <w:bidi w:val="0"/>
        <w:jc w:val="left"/>
        <w:rPr/>
      </w:pPr>
      <w:r>
        <w:rPr/>
        <w:t>Курсант видит свой прогноз с разложением по признакам в разборе, преподаватель — достоверность прогноза по группе в аналитике.</w:t>
      </w:r>
    </w:p>
    <w:p>
      <w:pPr>
        <w:pStyle w:val="3"/>
        <w:bidi w:val="0"/>
        <w:jc w:val="left"/>
        <w:rPr/>
      </w:pPr>
      <w:r>
        <w:rPr/>
        <w:t>3.6. Рекомендации курсанту и проверка их исполнения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Рекомендация сама по себе — декларация, поэтому проверяется так же, как прогноз. После разбора система ищет </w:t>
      </w:r>
      <w:r>
        <w:rPr>
          <w:rStyle w:val="Style15"/>
        </w:rPr>
        <w:t>повторяющиеся</w:t>
      </w:r>
      <w:r>
        <w:rPr/>
        <w:t xml:space="preserve"> ошибки: одно и то же поле с тем же видом замечания в последних разборах. Текст рекомендации собирается только из замечаний разбора — подпись поля плюс заготовка по виду ошибки, — модель его не пишет.</w:t>
      </w:r>
    </w:p>
    <w:p>
      <w:pPr>
        <w:pStyle w:val="Style27"/>
        <w:bidi w:val="0"/>
        <w:spacing w:before="0" w:after="283"/>
        <w:jc w:val="left"/>
        <w:rPr/>
      </w:pPr>
      <w:r>
        <w:rPr/>
        <w:t>Рекомендация фиксируется с временем. В первом следующем разборе, где ошибка могла повториться, ставится вердикт: ушла или нет. Доля сработавших — измеренная величина, и рядом базовая линия: как часто та же повторяющаяся ошибка уходит сама, без рекомендации.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Пороги — </w:t>
      </w:r>
      <w:r>
        <w:rPr>
          <w:rStyle w:val="Style15"/>
        </w:rPr>
        <w:t>наше допущение</w:t>
      </w:r>
      <w:r>
        <w:rPr/>
        <w:t xml:space="preserve"> (</w:t>
      </w:r>
      <w:r>
        <w:rPr>
          <w:rStyle w:val="Style14"/>
        </w:rPr>
        <w:t>OPEN-QUESTIONS.md</w:t>
      </w:r>
      <w:r>
        <w:rPr/>
        <w:t>, вопрос 19): окно 5 разборов, повтор не меньше 2 раз, открытых рекомендаций не больше 3, о доле судим не раньше 5 проверок. Сравнение с базовой линией строже к рекомендациям, чем к ней самой: рекомендации достаются самым частым ошибкам. На экране это сказано.</w:t>
      </w:r>
    </w:p>
    <w:p>
      <w:pPr>
        <w:pStyle w:val="3"/>
        <w:bidi w:val="0"/>
        <w:jc w:val="left"/>
        <w:rPr/>
      </w:pPr>
      <w:r>
        <w:rPr/>
        <w:t>3.7. Языковая модель — только текст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отвечает за то, что нельзя посчитать: черновики учебных вызовов (первая фраза заявителя, его ответы на вопросы), правку вызова по переписке с преподавателем, словесные сводки по группе. </w:t>
      </w:r>
      <w:r>
        <w:rPr>
          <w:rStyle w:val="Style15"/>
        </w:rPr>
        <w:t>Эталон для оценки она не считает никогда</w:t>
      </w:r>
      <w:r>
        <w:rPr/>
        <w:t xml:space="preserve"> — его считает классификатор. Пока курсант ведёт вызов, модель не вызывается: ответы заявителя подготовлены заранее и выверены преподавателем. С попыткой курсанта модель связана одним: после сохранения она в фоновой очереди читает его свободный текст (раздел 3.9). Разбор правил курсант видит сразу, анализ модели приходит следом.</w:t>
      </w:r>
    </w:p>
    <w:p>
      <w:pPr>
        <w:pStyle w:val="Style27"/>
        <w:bidi w:val="0"/>
        <w:spacing w:before="0" w:after="283"/>
        <w:jc w:val="left"/>
        <w:rPr/>
      </w:pPr>
      <w:r>
        <w:rPr/>
        <w:t>При подготовке учебного вызова конвейер устроен так: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</w:t>
      </w:r>
      <w:r>
        <w:rPr>
          <w:rStyle w:val="Style15"/>
        </w:rPr>
        <w:t>закрытого словаря</w:t>
      </w:r>
      <w:r>
        <w:rPr/>
        <w:t xml:space="preserve"> опросной карты;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если он жалуется (например, «уточните признак второго уровня»), его жалоба возвращается модели как замечание, и шаг повторяется;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 xml:space="preserve">Ответ модели ограничен </w:t>
      </w:r>
      <w:r>
        <w:rPr>
          <w:rStyle w:val="Style15"/>
        </w:rPr>
        <w:t>схемой JSON на уровне декодирования</w:t>
      </w:r>
      <w:r>
        <w:rPr/>
        <w:t xml:space="preserve"> (</w:t>
      </w:r>
      <w:r>
        <w:rPr>
          <w:rStyle w:val="Style14"/>
        </w:rPr>
        <w:t>response_format: json_schema</w:t>
      </w:r>
      <w:r>
        <w:rPr/>
        <w:t>): движок отбрасывает токены, нарушающие схему, поэтому структурно неверный ответ невозможен.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Где работает модель.</w:t>
      </w:r>
      <w:r>
        <w:rPr/>
        <w:t xml:space="preserve"> Сервер приложения обращается к ней по протоколу, совместимому с OpenAI API; адрес задаётся переменной </w:t>
      </w:r>
      <w:r>
        <w:rPr>
          <w:rStyle w:val="Style14"/>
        </w:rPr>
        <w:t>ML_BASE_URL</w:t>
      </w:r>
      <w:r>
        <w:rPr/>
        <w:t xml:space="preserve">. В поставке это локальный llama.cpp на той же машине — внешних обращений нет, данные никуда не уходят. Тот же адрес можно направить на другой совместимый сервер (vLLM, Ollama) во внутреннем контуре, не меняя кода. При развёртывании через </w:t>
      </w:r>
      <w:r>
        <w:rPr>
          <w:rStyle w:val="Style14"/>
        </w:rPr>
        <w:t>deploy/up.sh</w:t>
      </w:r>
      <w:r>
        <w:rPr/>
        <w:t xml:space="preserve"> достаточно указать </w:t>
      </w:r>
      <w:r>
        <w:rPr>
          <w:rStyle w:val="Style14"/>
        </w:rPr>
        <w:t>ML_BASE_URL</w:t>
      </w:r>
      <w:r>
        <w:rPr/>
        <w:t xml:space="preserve"> в </w:t>
      </w:r>
      <w:r>
        <w:rPr>
          <w:rStyle w:val="Style14"/>
        </w:rPr>
        <w:t>deploy/.env</w:t>
      </w:r>
      <w:r>
        <w:rPr/>
        <w:t xml:space="preserve"> — тогда свой контейнер модели не поднимается.</w:t>
      </w:r>
    </w:p>
    <w:p>
      <w:pPr>
        <w:pStyle w:val="3"/>
        <w:bidi w:val="0"/>
        <w:jc w:val="left"/>
        <w:rPr/>
      </w:pPr>
      <w:r>
        <w:rPr/>
        <w:t>3.8. Исходные данные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данные, на которых работает тренажёр, взяты из материалов задачи и ответов экспертов. Их происхождение построчно зафиксировано в </w:t>
      </w:r>
      <w:r>
        <w:rPr>
          <w:rStyle w:val="Style14"/>
        </w:rPr>
        <w:t>PROVENANCE.md</w:t>
      </w:r>
      <w:r>
        <w:rPr/>
        <w:t>: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ЕКП</w:t>
      </w:r>
      <w:r>
        <w:rPr/>
        <w:t xml:space="preserve"> — файлы классификатора двух версий (v046_11 от 15.11.2024 и v046_24 с корректировкой МВД и Департамента), импортированы целиком;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учебные вызовы</w:t>
      </w:r>
      <w:r>
        <w:rPr/>
        <w:t xml:space="preserve"> — 96 обращений, разобранных из 32 бумажных билетов; у всех 96 разобран телефон, у 57 — ФИО заявителя, у 25 — скрытый адрес. Из них готовятся учебные вызовы (раздел 4.6);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интерфейс</w:t>
      </w:r>
      <w:r>
        <w:rPr/>
        <w:t xml:space="preserve"> — снят по скриншотам боевой системы, сопоставление кадров описано в </w:t>
      </w:r>
      <w:r>
        <w:rPr>
          <w:rStyle w:val="Style14"/>
        </w:rPr>
        <w:t>frontend/SCENARIOS.md</w:t>
      </w:r>
      <w:r>
        <w:rPr/>
        <w:t xml:space="preserve">; полный список типов происшествия, ветки карты 101 и справочник служб — по материалам, переданным экспертами в чате задачи. </w:t>
      </w:r>
    </w:p>
    <w:p>
      <w:pPr>
        <w:pStyle w:val="Style27"/>
        <w:bidi w:val="0"/>
        <w:jc w:val="left"/>
        <w:rPr/>
      </w:pPr>
      <w:r>
        <w:rPr/>
        <w:t>Где данных заказчика не хватило, параметр вынесен в настройки и помечен как наше допущение (</w:t>
      </w:r>
      <w:r>
        <w:rPr>
          <w:rStyle w:val="Style14"/>
        </w:rPr>
        <w:t>PROVENANCE.md</w:t>
      </w:r>
      <w:r>
        <w:rPr/>
        <w:t>, «Наши допущения»). Синтетических данных, выданных за данные заказчика, в поставке нет.</w:t>
      </w:r>
    </w:p>
    <w:p>
      <w:pPr>
        <w:pStyle w:val="3"/>
        <w:bidi w:val="0"/>
        <w:jc w:val="left"/>
        <w:rPr/>
      </w:pPr>
      <w:r>
        <w:rPr/>
        <w:t>3.9. Нейросетевой анализ ручного ввода и экспертная оценка</w:t>
      </w:r>
    </w:p>
    <w:p>
      <w:pPr>
        <w:pStyle w:val="Style27"/>
        <w:bidi w:val="0"/>
        <w:spacing w:before="0" w:after="283"/>
        <w:jc w:val="left"/>
        <w:rPr/>
      </w:pPr>
      <w:r>
        <w:rPr/>
        <w:t>ТЗ требует оценки «в том числе на основе анализа ручного ввода текста», «на основе нейросетевого анализа» и просмотра результатов как «автоматическая оценка И экспертная оценка». Всё, что проверяется сравнением, — признаки, адрес, службы, статусы, время — проверяют правила (разделы 3.3, 3.4). Правила не умеют читать свободный текст; это делает модель.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читает модель.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50"/>
        <w:gridCol w:w="2166"/>
        <w:gridCol w:w="2138"/>
      </w:tblGrid>
      <w:tr>
        <w:trPr>
          <w:tblHeader w:val="true"/>
        </w:trPr>
        <w:tc>
          <w:tcPr>
            <w:tcW w:w="12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Попытка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Текст курсанта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чем сверяется</w:t>
            </w:r>
          </w:p>
        </w:tc>
      </w:tr>
      <w:tr>
        <w:trPr/>
        <w:tc>
          <w:tcPr>
            <w:tcW w:w="12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«Описание со слов заявителя», описательный адрес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реплики заявителя из стенограммы вызова</w:t>
            </w:r>
          </w:p>
        </w:tc>
      </w:tr>
      <w:tr>
        <w:trPr/>
        <w:tc>
          <w:tcPr>
            <w:tcW w:w="12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 к статусам реагирования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описание из карточки 112 и полученные доклады бригады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Анализ ставится в очередь при сохранении карточки 112 и при закрывающем статусе ДДС («Работы завершены», «Отказ от выполнения работ», «Не принята»).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устроен запрос.</w:t>
      </w:r>
      <w:r>
        <w:rPr/>
        <w:t xml:space="preserve"> Модель не ищет расхождения сама — модель такого размера их пропускает: на пробном вызове она не заметила «горит баня» вместо «горит крыша дома». Вместо этого она разбирает текст курсанта по утверждениям и про каждое отвечает: подтверждается, противоречит или заявитель этого не сообщал; отдельно — что существенное заявитель сказал, а в тексте нет. Вид замечания из вердикта выводит код. Ответ ограничен схемой JSON на уровне декодирования.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Каждое замечание подтверждено цитатой, и цитата проверяется кодом.</w:t>
      </w:r>
      <w:r>
        <w:rPr/>
        <w:t xml:space="preserve"> Фрагмент текста курсанта ищется в его тексте, фрагмент услышанного — в стенограмме или докладах (без учёта регистра, «ё» и знаков препинания). Не нашлась цитата — замечание отбрасывается, и число отброшенных показывается преподавателю. Так модель не может приписать курсанту слова, которых он не писал, или заявителю — которых тот не говорил.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Балл модель не меняет.</w:t>
      </w:r>
      <w:r>
        <w:rPr/>
        <w:t xml:space="preserve"> Замечания стоят в разборе отдельным блоком «Анализ текста (нейросеть)» со статусом (готовится, готов, модель недоступна), рядом с баллом правил. Преподаватель подтверждает или отклоняет каждое замечание. Модели нет (</w:t>
      </w:r>
      <w:r>
        <w:rPr>
          <w:rStyle w:val="Style14"/>
        </w:rPr>
        <w:t>ML_PROVIDER=mock</w:t>
      </w:r>
      <w:r>
        <w:rPr/>
        <w:t>) — анализ честно помечается «модель недоступна», а не выдаёт пустой список, похожий на «замечаний нет». Подняли модель — преподаватель повторяет анализ кнопкой, курсанту проходить вызов заново не нужно.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Экспертная оценка.</w:t>
      </w:r>
      <w:r>
        <w:rPr/>
        <w:t xml:space="preserve"> В карточке, открытой из журнала, преподаватель видит все попытки по ней — вызов 112 и работу каждой службы ДДС — и ставит экспертный балл 0–100 с комментарием. Автоматический балл при этом не переписывается: оба хранятся и показываются рядом, курсант видит оба и комментарий. Каждая оценка и её изменение пишутся в журнал действий (</w:t>
      </w:r>
      <w:r>
        <w:rPr>
          <w:rStyle w:val="Style14"/>
        </w:rPr>
        <w:t>grade.override</w:t>
      </w:r>
      <w:r>
        <w:rPr/>
        <w:t>) вместе с автоматическим и прежним баллом, вердикты по замечаниям модели — тоже (</w:t>
      </w:r>
      <w:r>
        <w:rPr>
          <w:rStyle w:val="Style14"/>
        </w:rPr>
        <w:t>analysis.verdict</w:t>
      </w:r>
      <w:r>
        <w:rPr/>
        <w:t>). Экспертный балл есть в отчёте по занятию (JSON и CSV) и в отчёте по группе. Администратор экспертную оценку не ставит: ТЗ запрещает ему вмешиваться в оценки, и мы не даём ему этого вовсе.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Проверено.</w:t>
      </w:r>
      <w:r>
        <w:rPr/>
        <w:t xml:space="preserve"> Код вокруг модели — очередь, проверка цитат, хранение, права, аудит — покрыт проверками с подставной моделью. На настоящей модели (GigaChat 3.1 10B-A1.8B, llama.cpp, 6 потоков) проверено на нарочно испорченном описании вызова «горит крыша частного дома»: «Горит баня на участке, есть пострадавший. Дом газифицирован.» Модель нашла все четыре расхождения — баню вместо крыши дома, пострадавшего при «пострадавших нет», газификацию, о которой заявитель не говорил, и незаписанное «пламя видно». Ответ занимает </w:t>
      </w:r>
      <w:r>
        <w:rPr>
          <w:rStyle w:val="Style15"/>
        </w:rPr>
        <w:t>26–33 секунды</w:t>
      </w:r>
      <w:r>
        <w:rPr/>
        <w:t xml:space="preserve"> на процессоре. </w:t>
      </w:r>
      <w:r>
        <w:rPr>
          <w:rStyle w:val="Style15"/>
        </w:rPr>
        <w:t>Чего не проверяли:</w:t>
      </w:r>
      <w:r>
        <w:rPr/>
        <w:t xml:space="preserve"> согласие модели с экспертами на выборке вызовов — такой выборки у нас нет. Вид замечания («не записано» или «противоречие») модель от прогона к прогону путает, суть — нет; поэтому решение по каждому замечанию за преподавателем.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4. Функциональная архитектура</w:t>
      </w:r>
    </w:p>
    <w:p>
      <w:pPr>
        <w:pStyle w:val="3"/>
        <w:bidi w:val="0"/>
        <w:jc w:val="left"/>
        <w:rPr/>
      </w:pPr>
      <w:r>
        <w:rPr/>
        <w:t>4.1. Роли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56"/>
        <w:gridCol w:w="3798"/>
      </w:tblGrid>
      <w:tr>
        <w:trPr>
          <w:tblHeader w:val="true"/>
        </w:trPr>
        <w:tc>
          <w:tcPr>
            <w:tcW w:w="17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Доступ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вызовы, карточки своей службы, своя история, разбор, прогноз, рекомендации, свои автоматическая и экспертная оценки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Преподаватель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занятия, подготовка вызовов, группы, аналитика по группе, экспертная оценка попыток и вердикты по замечаниям модели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Администратор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 (заведение, отключение, удаление с резервной копией), настройки, системные журналы; оценки видит, но не ставит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3"/>
        <w:bidi w:val="0"/>
        <w:jc w:val="left"/>
        <w:rPr/>
      </w:pPr>
      <w:r>
        <w:rPr/>
        <w:t>4.2. Оператор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вход → журнал происшествий → учебный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</w:t>
      </w:r>
      <w:r>
        <w:rPr>
          <w:rStyle w:val="Style14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</w:t>
      </w:r>
      <w:r>
        <w:rPr>
          <w:rStyle w:val="Style14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</w:t>
      </w:r>
      <w:r>
        <w:rPr>
          <w:rStyle w:val="Style14"/>
        </w:rPr>
        <w:t>разбор: оценка, прогноз,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Курсант задаёт заявителю вопросы; ответ помечает факт выясненным — на этом держится разбор «узнал или угадал». Ввод в карточку уходит на сервер пакетами; правки в пределах одного окна </w:t>
      </w:r>
      <w:r>
        <w:rPr>
          <w:rStyle w:val="Style15"/>
        </w:rPr>
        <w:t>сливаются вглубь</w:t>
      </w:r>
      <w:r>
        <w:rPr/>
        <w:t>, а не затирают друг друга. При обрыве сети пакет повторяется.</w:t>
      </w:r>
    </w:p>
    <w:p>
      <w:pPr>
        <w:pStyle w:val="3"/>
        <w:bidi w:val="0"/>
        <w:jc w:val="left"/>
        <w:rPr/>
      </w:pPr>
      <w:r>
        <w:rPr/>
        <w:t>4.3. Диспетчер ДДС</w:t>
      </w:r>
    </w:p>
    <w:p>
      <w:pPr>
        <w:pStyle w:val="Style27"/>
        <w:bidi w:val="0"/>
        <w:spacing w:before="0" w:after="283"/>
        <w:jc w:val="left"/>
        <w:rPr/>
      </w:pPr>
      <w:r>
        <w:rPr/>
        <w:t>Сохранённая оператором 112 карточка приходит в журнал каждой службы из списка оповещения. Диспетчер работает с несколькими карточками одновременно, как в текущей работе: пока он занят одной, время идёт и у ожидающих.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карточка в строке сообщений ─(30 с)─► открыта ─(3 мин)─► первая запись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</w:t>
      </w:r>
      <w:r>
        <w:rPr>
          <w:rStyle w:val="Style14"/>
        </w:rPr>
        <w:t>«Принята» ─► назначить бригаду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</w:t>
      </w:r>
      <w:r>
        <w:rPr>
          <w:rStyle w:val="Style14"/>
        </w:rPr>
        <w:t>доклады старшего / звонок старшему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└──► </w:t>
      </w:r>
      <w:r>
        <w:rPr>
          <w:rStyle w:val="Style14"/>
        </w:rPr>
        <w:t>«Не принята» с причиной     статусы по факту ─► «Работы завершены»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                           </w:t>
      </w:r>
      <w:r>
        <w:rPr>
          <w:rStyle w:val="Style14"/>
        </w:rPr>
        <w:t>разбор ДДС</w:t>
      </w:r>
    </w:p>
    <w:p>
      <w:pPr>
        <w:pStyle w:val="Style27"/>
        <w:bidi w:val="0"/>
        <w:spacing w:before="0" w:after="283"/>
        <w:jc w:val="left"/>
        <w:rPr/>
      </w:pPr>
      <w:r>
        <w:rPr/>
        <w:t>Звонок старшему и входящие доклады приходят в карточку ДДС текстом. Рядом — звонок вышестоящему начальнику с докладом по карточке (раздел 3.4).</w:t>
      </w:r>
    </w:p>
    <w:p>
      <w:pPr>
        <w:pStyle w:val="3"/>
        <w:bidi w:val="0"/>
        <w:jc w:val="left"/>
        <w:rPr/>
      </w:pPr>
      <w:r>
        <w:rPr/>
        <w:t>4.4. Занятие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>Порядок — из ТЗ (§10, «Проведение практического занятия»): преподаватель создаёт занятие для группы, выбирает режим и категории происшествий под тему, запускает, следит за ходом и завершает в любой момент.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33"/>
        <w:gridCol w:w="4421"/>
      </w:tblGrid>
      <w:tr>
        <w:trPr>
          <w:tblHeader w:val="true"/>
        </w:trPr>
        <w:tc>
          <w:tcPr>
            <w:tcW w:w="113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Режим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получает группа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Приём вызова (112)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по выбранным категориям; пока идёт занятие, курсант видит только их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Работа ДДС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карточки по службам курсантов — созданные системой, заполненные курсантами на занятиях 112 или вперемешку; до 5 карточек на службу, в случайном порядке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В режиме ДДС карточки занятия </w:t>
      </w:r>
      <w:r>
        <w:rPr>
          <w:rStyle w:val="Style15"/>
        </w:rPr>
        <w:t>поступают потоком</w:t>
      </w:r>
      <w:r>
        <w:rPr/>
        <w:t>: с интервалом, который задаёт преподаватель при создании занятия, — а не все сразу. Ход занятия виден по каждому курсанту: сколько взято, сколько доведено до разбора, средний балл. При завершении недоработанные вызовы закрываются.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Вид занятия.</w:t>
      </w:r>
      <w:r>
        <w:rPr/>
        <w:t xml:space="preserve"> Кроме обычного, преподаватель собирает марафон или блиц — на том же механизме занятий (группа, запуск, ход, завершение), отличаются только правила: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96"/>
        <w:gridCol w:w="1284"/>
        <w:gridCol w:w="3174"/>
      </w:tblGrid>
      <w:tr>
        <w:trPr>
          <w:tblHeader w:val="true"/>
        </w:trPr>
        <w:tc>
          <w:tcPr>
            <w:tcW w:w="10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31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Правила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Марафон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экзамен на 5–10 вызовов приёма 112</w:t>
            </w:r>
          </w:p>
        </w:tc>
        <w:tc>
          <w:tcPr>
            <w:tcW w:w="31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вызовы выбирает преподаватель (в своём порядке) или система по категориям; курсант идёт строго по порядку, у каждого вызова одна попытка; разбора, рекомендаций и балла между вызовами нет — они открываются после последнего вызова или по завершении занятия; обрыв и F5 продолжают тот же вызов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Блиц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серия из 3–10 коротких заданий на один сегмент карточки</w:t>
            </w:r>
          </w:p>
        </w:tc>
        <w:tc>
          <w:tcPr>
            <w:tcW w:w="31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сегмент — адрес, тип происшествия с опросной картой или службы; у ДДС — статусы по докладам бригады. Разбор — сразу после каждого задания, в балл идут только поля сегмента, время не оценивается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Новой оценки ни марафон, ни блиц не вводят: берётся тот же разбор (раздел 3.3), блиц лишь ограничивает его сегментом, марафон — откладывает показ. В базе разбор хранится полным, поэтому отчёты преподавателя видят карточку целиком.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Итоговый протокол</w:t>
      </w:r>
      <w:r>
        <w:rPr/>
        <w:t xml:space="preserve"> (</w:t>
      </w:r>
      <w:r>
        <w:rPr>
          <w:rStyle w:val="Style14"/>
        </w:rPr>
        <w:t>GET /api/lessons/{id}/protocol</w:t>
      </w:r>
      <w:r>
        <w:rPr/>
        <w:t>) — по каждому курсанту: каждый вызов, балл (в блице — по сегменту), время, грубые ошибки, экспертная оценка; средний балл и общее время. Грубыми считаем неверное значение в любом поле и пропущенную службу или пропущенный тип происшествия — от них зависит, приедет ли нужная служба. Это наше допущение: в материалах задачи грубые ошибки не перечислены. Преподаватель видит протокол сразу и из него открывает карточку каждого вызова с разбором и экспертной оценкой; курсант — только свою строку, в марафоне — после последнего вызова.</w:t>
      </w:r>
    </w:p>
    <w:p>
      <w:pPr>
        <w:pStyle w:val="Style27"/>
        <w:bidi w:val="0"/>
        <w:spacing w:before="0" w:after="283"/>
        <w:jc w:val="left"/>
        <w:rPr/>
      </w:pPr>
      <w:r>
        <w:rPr/>
        <w:t>Допущения по видам занятия: марафон — только у приёма вызова (у ДДС карточки и так идут потоком); нижняя граница блица — 3 задания; «пострадавшие» относятся к сегменту «тип происшествия».</w:t>
      </w:r>
    </w:p>
    <w:p>
      <w:pPr>
        <w:pStyle w:val="3"/>
        <w:bidi w:val="0"/>
        <w:jc w:val="left"/>
        <w:rPr/>
      </w:pPr>
      <w:r>
        <w:rPr/>
        <w:t>4.5. Учётные записи</w:t>
      </w:r>
    </w:p>
    <w:p>
      <w:pPr>
        <w:pStyle w:val="Style27"/>
        <w:bidi w:val="0"/>
        <w:spacing w:before="0" w:after="283"/>
        <w:jc w:val="left"/>
        <w:rPr/>
      </w:pPr>
      <w:r>
        <w:rPr/>
        <w:t>Администратор заводит, отключает и удаляет учётные записи курсантов, преподавателей и администраторов. ТЗ запрещает удалять критически важные данные без резервного копирования, поэтому удаление устроено так: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без истории</w:t>
      </w:r>
      <w:r>
        <w:rPr/>
        <w:t xml:space="preserve"> (завели и ни разу не вошли) стирается сразу;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с историей</w:t>
      </w:r>
      <w:r>
        <w:rPr/>
        <w:t xml:space="preserve"> сначала копируется в таблицу </w:t>
      </w:r>
      <w:r>
        <w:rPr>
          <w:rStyle w:val="Style14"/>
        </w:rPr>
        <w:t>user_backups</w:t>
      </w:r>
      <w:r>
        <w:rPr/>
        <w:t xml:space="preserve"> (учётные данные, группы, попытки с баллами), затем обезличивается: ФИО и логин заменяются, вход закрыт, из групп человек убран. Оценки, карточки и журнал действий остаются читаемыми;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свою запись и последнего администратора удалить нельзя. Каждое удаление пишется в журнал действий (</w:t>
      </w:r>
      <w:r>
        <w:rPr>
          <w:rStyle w:val="Style14"/>
        </w:rPr>
        <w:t>user.delete</w:t>
      </w:r>
      <w:r>
        <w:rPr/>
        <w:t xml:space="preserve">). </w:t>
      </w:r>
    </w:p>
    <w:p>
      <w:pPr>
        <w:pStyle w:val="3"/>
        <w:bidi w:val="0"/>
        <w:jc w:val="left"/>
        <w:rPr/>
      </w:pPr>
      <w:r>
        <w:rPr/>
        <w:t>4.6. Подготовка учебных вызовов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Преподаватель запускает подготовку вызовов из билетов (конвейер раздела 3.7) и доводит каждый перепиской с моделью: «поменяй ФИО», «добавь, что из мусоропровода идёт пламя», «сделай первую фразу короче». Модель отвечает репликой и правкой; правка применяется к вызову, эталон пересчитывается классификатором. В переписке показывается, что </w:t>
      </w:r>
      <w:r>
        <w:rPr>
          <w:rStyle w:val="Style15"/>
        </w:rPr>
        <w:t>фактически</w:t>
      </w:r>
      <w:r>
        <w:rPr/>
        <w:t xml:space="preserve"> изменилось, — по сравнению вызова до и после, а не со слов модели. Сыгранные факты не удаляются, а снимаются с учёта, чтобы не ломать уже пройденные разборы.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Готовый вызов преподаватель утверждает — до утверждения курсанты его не видят. </w:t>
      </w:r>
      <w:r>
        <w:rPr>
          <w:rStyle w:val="Style15"/>
        </w:rPr>
        <w:t>Преподаватель — конечный валидатор</w:t>
      </w:r>
      <w:r>
        <w:rPr/>
        <w:t>, как и просит заказчик.</w:t>
      </w:r>
    </w:p>
    <w:p>
      <w:pPr>
        <w:pStyle w:val="Style27"/>
        <w:bidi w:val="0"/>
        <w:spacing w:before="0" w:after="283"/>
        <w:jc w:val="left"/>
        <w:rPr/>
      </w:pPr>
      <w:r>
        <w:rPr/>
        <w:t>Как правки преподавателя влияют на модель — ровно так: переписка по вызову сохраняется, и последние ходы подаются модели в контекст при следующей правке того же вызова, поэтому «нет, короче» имеет смысл. Весов модели правки не меняют, и на подготовку других вызовов не переносятся. Дообучения модели на правках преподавателя в поставке нет — как это должно выглядеть, заказчик пока не определил.</w:t>
      </w:r>
    </w:p>
    <w:p>
      <w:pPr>
        <w:pStyle w:val="3"/>
        <w:bidi w:val="0"/>
        <w:jc w:val="left"/>
        <w:rPr/>
      </w:pPr>
      <w:r>
        <w:rPr/>
        <w:t>4.7. Аналитика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Диаграммы (тепловая карта ошибок, динамика, воронка, виды замечаний) строятся из статистики занятий средствами SVG, без сторонних библиотек. Там же — достоверность прогноза и доля сработавших рекомендаций по группе, рядом с базовыми линиями. Словесную сводку по группе формулирует модель — но </w:t>
      </w:r>
      <w:r>
        <w:rPr>
          <w:rStyle w:val="Style15"/>
        </w:rPr>
        <w:t>числа в неё подаются уже посчитанными</w:t>
      </w:r>
      <w:r>
        <w:rPr/>
        <w:t>, в виде именованных агрегатов.</w:t>
      </w:r>
    </w:p>
    <w:p>
      <w:pPr>
        <w:pStyle w:val="3"/>
        <w:bidi w:val="0"/>
        <w:jc w:val="left"/>
        <w:rPr/>
      </w:pPr>
      <w:r>
        <w:rPr/>
        <w:t>4.8. Настраиваемые параметры</w:t>
      </w:r>
    </w:p>
    <w:p>
      <w:pPr>
        <w:pStyle w:val="Style27"/>
        <w:bidi w:val="0"/>
        <w:spacing w:before="0" w:after="283"/>
        <w:jc w:val="left"/>
        <w:rPr/>
      </w:pPr>
      <w:r>
        <w:rPr/>
        <w:t>Нормативы, параметры прогноза, рекомендаций и шкалы бригады хранятся в таблице настроек, а не в коде. Администратор меняет их через API (</w:t>
      </w:r>
      <w:r>
        <w:rPr>
          <w:rStyle w:val="Style14"/>
        </w:rPr>
        <w:t>PATCH /api/settings/{key}</w:t>
      </w:r>
      <w:r>
        <w:rPr/>
        <w:t>); у каждого параметра есть допустимые пределы, значение вне их сервер отклоняет.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5. Компонентная архитектура</w:t>
      </w:r>
    </w:p>
    <w:p>
      <w:pPr>
        <w:pStyle w:val="3"/>
        <w:bidi w:val="0"/>
        <w:jc w:val="left"/>
        <w:rPr/>
      </w:pPr>
      <w:r>
        <w:rPr/>
        <w:t>5.1.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domain/     классификатор, статусы, оценка, бригада, прогноз, рекомендации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ingest/     импорт классификатора и билетов, вывод опросных карт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reports/    отчёты, прогноз и рекомендации над данными базы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jobs/       фоновые задачи: сторож нормативов, доклады бригад, очередь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ml/         адаптеры моделей: HTTP-сервер модели и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Доменный слой не знает ни о HTTP, ни о моделях: классификатор, оценка, разбор ДДС, прогноз и рекомендации — чистые функции над данными. Поэтому все </w:t>
      </w:r>
      <w:r>
        <w:rPr>
          <w:rStyle w:val="Style15"/>
        </w:rPr>
        <w:t>292 серверные проверки</w:t>
      </w:r>
      <w:r>
        <w:rPr/>
        <w:t xml:space="preserve"> выполняются без поднятия модели; там, где важен ответ модели, её заменяет подставная.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машиночитаемо (OpenAPI, utoipa). Отдельная проверка читает список маршрутов из исходного кода и </w:t>
      </w:r>
      <w:r>
        <w:rPr>
          <w:rStyle w:val="Style15"/>
        </w:rPr>
        <w:t>падает при расхождении</w:t>
      </w:r>
      <w:r>
        <w:rPr/>
        <w:t xml:space="preserve"> со схемой.</w:t>
      </w:r>
    </w:p>
    <w:p>
      <w:pPr>
        <w:pStyle w:val="3"/>
        <w:bidi w:val="0"/>
        <w:jc w:val="left"/>
        <w:rPr/>
      </w:pPr>
      <w:r>
        <w:rPr/>
        <w:t>5.2.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4"/>
        </w:rPr>
        <w:t>shared</w:t>
      </w:r>
      <w:r>
        <w:rPr/>
        <w:t xml:space="preserve"> → </w:t>
      </w:r>
      <w:r>
        <w:rPr>
          <w:rStyle w:val="Style14"/>
        </w:rPr>
        <w:t>entities</w:t>
      </w:r>
      <w:r>
        <w:rPr/>
        <w:t xml:space="preserve"> → </w:t>
      </w:r>
      <w:r>
        <w:rPr>
          <w:rStyle w:val="Style14"/>
        </w:rPr>
        <w:t>widgets</w:t>
      </w:r>
      <w:r>
        <w:rPr/>
        <w:t xml:space="preserve"> → </w:t>
      </w:r>
      <w:r>
        <w:rPr>
          <w:rStyle w:val="Style14"/>
        </w:rPr>
        <w:t>pages</w:t>
      </w:r>
      <w:r>
        <w:rPr/>
        <w:t>. Состояние — zustand, стили — модули SCSS, маршрутизация — HashRouter (стенд отдаётся статикой без настройки переписывания путей).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Канал событий WebSocket с переподключением по возрастающей задержке. Канал — </w:t>
      </w:r>
      <w:r>
        <w:rPr>
          <w:rStyle w:val="Style15"/>
        </w:rPr>
        <w:t>ускорение, а не источник истины</w:t>
      </w:r>
      <w:r>
        <w:rPr/>
        <w:t>: при его отказе интерфейс продолжает работать на обычных запросах.</w:t>
      </w:r>
    </w:p>
    <w:p>
      <w:pPr>
        <w:pStyle w:val="3"/>
        <w:bidi w:val="0"/>
        <w:jc w:val="left"/>
        <w:rPr/>
      </w:pPr>
      <w:r>
        <w:rPr/>
        <w:t>5.3.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llama.cpp в режиме сервера, совместимого с OpenAI API. Подробности — </w:t>
      </w:r>
      <w:r>
        <w:rPr>
          <w:rStyle w:val="Style14"/>
        </w:rPr>
        <w:t>backend/docs/MODEL-SERVER.md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6. Условия и ограничения</w:t>
      </w:r>
    </w:p>
    <w:p>
      <w:pPr>
        <w:pStyle w:val="3"/>
        <w:bidi w:val="0"/>
        <w:jc w:val="left"/>
        <w:rPr/>
      </w:pPr>
      <w:r>
        <w:rPr/>
        <w:t>6.1. Целевой стенд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Процессор Intel Core i7 или Xeon, не менее 6 ядер; 32 ГБ оперативной памяти; </w:t>
      </w:r>
      <w:r>
        <w:rPr>
          <w:rStyle w:val="Style15"/>
        </w:rPr>
        <w:t>графический ускоритель не предусмотрен</w:t>
      </w:r>
      <w:r>
        <w:rPr/>
        <w:t>. Это задано системными требованиями, и из этого следует весь выбор в разделе 3.</w:t>
      </w:r>
    </w:p>
    <w:p>
      <w:pPr>
        <w:pStyle w:val="3"/>
        <w:bidi w:val="0"/>
        <w:jc w:val="left"/>
        <w:rPr/>
      </w:pPr>
      <w:r>
        <w:rPr/>
        <w:t>6.2. Что из этого следует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на процессоре — узкое место. Выбрана </w:t>
      </w:r>
      <w:r>
        <w:rPr>
          <w:rStyle w:val="Style15"/>
        </w:rPr>
        <w:t>GigaChat 3.1 10B-A1.8B</w:t>
      </w:r>
      <w:r>
        <w:rPr/>
        <w:t>: из десяти миллиардов параметров на каждом токене работают 1,8 миллиарда (архитектура со смесью экспертов, 64 эксперта, используются 4). Скорость на процессоре определяется активными параметрами, а не общим размером, поэтому модель отвечает как небольшая, а знает как крупная. Лицензия MIT.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Дополнительно включено </w:t>
      </w:r>
      <w:r>
        <w:rPr>
          <w:rStyle w:val="Style15"/>
        </w:rPr>
        <w:t>спекулятивное декодирование на блоке MTP</w:t>
      </w:r>
      <w:r>
        <w:rPr/>
        <w:t xml:space="preserve"> (multi-token prediction), встроенном в модель. Поддержки этого режима для данной архитектуры в llama.cpp не было — она добавлена двумя патчами, которые приложены к поставке (</w:t>
      </w:r>
      <w:r>
        <w:rPr>
          <w:rStyle w:val="Style14"/>
        </w:rPr>
        <w:t>backend/docs/mtp-*.patch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Измеренный результат на 6 потоках: </w:t>
      </w:r>
      <w:r>
        <w:rPr>
          <w:rStyle w:val="Style15"/>
        </w:rPr>
        <w:t>10,3 → 14,8 токенов в секунду, прирост 44 %</w:t>
      </w:r>
      <w:r>
        <w:rPr/>
        <w:t xml:space="preserve">. Существенно, что </w:t>
      </w:r>
      <w:r>
        <w:rPr>
          <w:rStyle w:val="Style14"/>
        </w:rPr>
        <w:t>--spec-draft-n-max 1</w:t>
      </w:r>
      <w:r>
        <w:rPr/>
        <w:t>: при значении по умолчанию 3 проверка отбрасывала большую часть черновика (доля принятых токенов 30 %), при 1 — принимается 73 %.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Оговорки к замеру.</w:t>
      </w:r>
      <w:r>
        <w:rPr/>
        <w:t xml:space="preserve"> Мерили на AMD EPYC 7532 с </w:t>
      </w:r>
      <w:r>
        <w:rPr>
          <w:rStyle w:val="Style15"/>
        </w:rPr>
        <w:t>восемью каналами памяти</w:t>
      </w:r>
      <w:r>
        <w:rPr/>
        <w:t xml:space="preserve">; ограничены были потоки (6), но не каналы. Генерация на процессоре упирается в пропускную способность памяти, а не в ядра, поэтому это </w:t>
      </w:r>
      <w:r>
        <w:rPr>
          <w:rStyle w:val="Style15"/>
        </w:rPr>
        <w:t>потолок, а не пол</w:t>
      </w:r>
      <w:r>
        <w:rPr/>
        <w:t>: на настольном i7 с двухканальной памятью скорость будет ниже. На такой машине мы не мерили и цифру не называем (</w:t>
      </w:r>
      <w:r>
        <w:rPr>
          <w:rStyle w:val="Style14"/>
        </w:rPr>
        <w:t>OPEN-QUESTIONS.md</w:t>
      </w:r>
      <w:r>
        <w:rPr/>
        <w:t>, вопрос 11). Сравнивались два прогона при одинаковой нагрузке, а не серия: порядок величины достоверен, вторая значащая цифра — нет.</w:t>
      </w:r>
    </w:p>
    <w:p>
      <w:pPr>
        <w:pStyle w:val="Style27"/>
        <w:bidi w:val="0"/>
        <w:spacing w:before="0" w:after="283"/>
        <w:jc w:val="left"/>
        <w:rPr/>
      </w:pPr>
      <w:r>
        <w:rPr/>
        <w:t>Скорость модели не влияет на нормативы ТЗ: пока курсант ведёт вызов, модель не вызывается (раздел 3.7), а подготовка вызовов, сводки и анализ текста после сохранения идут в фоновой очереди. Очередь одна: если группа из двадцати курсантов сохранит карточки разом, анализ последнего придёт через двадцать ответов модели. Разбор правил от этого не зависит — он приходит сразу.</w:t>
      </w:r>
    </w:p>
    <w:p>
      <w:pPr>
        <w:pStyle w:val="3"/>
        <w:bidi w:val="0"/>
        <w:jc w:val="left"/>
        <w:rPr/>
      </w:pPr>
      <w:r>
        <w:rPr/>
        <w:t>6.3. Требования ТЗ к производительности — измерено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Замер 28.09.2026 на release-сборке. Сервер тренажёра и PostgreSQL вместе ограничены </w:t>
      </w:r>
      <w:r>
        <w:rPr>
          <w:rStyle w:val="Style15"/>
        </w:rPr>
        <w:t>6 физическими ядрами и 32 ГБ</w:t>
      </w:r>
      <w:r>
        <w:rPr/>
        <w:t xml:space="preserve"> — как одна машина из требований ТЗ к серверу. Процессор — AMD EPYC 7532, </w:t>
      </w:r>
      <w:r>
        <w:rPr>
          <w:rStyle w:val="Style15"/>
        </w:rPr>
        <w:t>это не машина заказчика</w:t>
      </w:r>
      <w:r>
        <w:rPr/>
        <w:t xml:space="preserve">: память у него восьмиканальная, у настольного i7 — нет. Языковая модель выключена: во время занятия курсанта она не вызывается (раздел 3.7). Методика, сырые данные и скрипт — </w:t>
      </w:r>
      <w:r>
        <w:rPr>
          <w:rStyle w:val="Style14"/>
        </w:rPr>
        <w:t>backend/docs/замеры/НАГРУЗКА.md</w:t>
      </w:r>
      <w:r>
        <w:rPr/>
        <w:t>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92"/>
        <w:gridCol w:w="1470"/>
        <w:gridCol w:w="2092"/>
      </w:tblGrid>
      <w:tr>
        <w:trPr>
          <w:tblHeader w:val="true"/>
        </w:trPr>
        <w:tc>
          <w:tcPr>
            <w:tcW w:w="199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Требование ТЗ (§7)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Измерено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Условия</w:t>
            </w:r>
          </w:p>
        </w:tc>
      </w:tr>
      <w:tr>
        <w:trPr/>
        <w:tc>
          <w:tcPr>
            <w:tcW w:w="19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отклик интерфейса ≤ 2 с при нагрузке до 100 пользователей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максимум 0,69 с, p99 0,18 с; без пауз между действиями (1783 запроса/с) — максимум 0,61 с, p99 0,27 с; ошибок 0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80 курсантов и 20 преподавателей, 60 с, пауза 1 с между действиями</w:t>
            </w:r>
          </w:p>
        </w:tc>
      </w:tr>
      <w:tr>
        <w:trPr/>
        <w:tc>
          <w:tcPr>
            <w:tcW w:w="19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менее 20 одновременных сессий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вызовов, начатых в одну секунду, — все дошли до разбора, по 0,62–0,64 с на вызов целиком; 80 разом — все, до 2,2 с на вызов, самый долгий запрос 0,82 с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 целиком: вход, начало, пять вопросов, правка, сохранение</w:t>
            </w:r>
          </w:p>
        </w:tc>
      </w:tr>
      <w:tr>
        <w:trPr/>
        <w:tc>
          <w:tcPr>
            <w:tcW w:w="19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сбой сети до 30 с — восстановление без потери данных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правки, внесённые без сети, в базе через 0,1 с после её возврата; канал событий открыт через 0,1 с; та же сессия сохраняется и разбирается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e2e-тест </w:t>
            </w:r>
            <w:r>
              <w:rPr>
                <w:rStyle w:val="Style14"/>
              </w:rPr>
              <w:t>frontend/e2e/tests/сбой-сети.spec.ts</w:t>
            </w:r>
            <w:r>
              <w:rPr/>
              <w:t>, три прогона из трёх</w:t>
            </w:r>
          </w:p>
        </w:tc>
      </w:tr>
      <w:tr>
        <w:trPr/>
        <w:tc>
          <w:tcPr>
            <w:tcW w:w="19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запись в БД ≥ 100 операций/с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1516 правок карточки в секунду, 3234 изменённых строки в секунду; p99 правки 41 мс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параллельных потоков, 20 с</w:t>
            </w:r>
          </w:p>
        </w:tc>
      </w:tr>
      <w:tr>
        <w:trPr/>
        <w:tc>
          <w:tcPr>
            <w:tcW w:w="19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аналитический отчёт ≤ 30 с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по группе — 0,56–0,71 с; отчёт по вызову (JSON, CSV) — 7–11 мс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5380 карточек и 5330 разборов в базе</w:t>
            </w:r>
          </w:p>
        </w:tc>
      </w:tr>
      <w:tr>
        <w:trPr/>
        <w:tc>
          <w:tcPr>
            <w:tcW w:w="19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задержка VoIP ≤ 150 мс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измерялась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это передача голоса, а не время ответа языковой модели; голосового канала в текущей поставке нет (раздел 6.4)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замер нашёл и что исправлено.</w:t>
      </w:r>
      <w:r>
        <w:rPr/>
        <w:t xml:space="preserve"> Начало вызова обучало модель прогноза заново на всей истории: p99 доходил до 2,45 с — за нормативом. Теперь история читается одним запросом, модель обучается раз в минуту в фоне, p99 — 0,19 с. Журнал диспетчера считал отметки своей службы для всех карточек до выбора страницы: 135 мс на 8879 карточках и рост с базой; теперь 16 мс. Канал событий после обрыва в 30 с возвращался ещё примерно через 18 с — теперь переподключается сразу, как браузер сообщает о сети.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замер не показывает.</w:t>
      </w:r>
      <w:r>
        <w:rPr/>
        <w:t xml:space="preserve"> Текст сводки по группе пишет языковая модель — это время сюда не входит (около минуты, раздел 6.4); числовой отчёт от модели не зависит. Не мерились: модель под нагрузкой, сбой сети при сотне пользователей, настольный процессор. Вопрос заявителю, заданный во время обрыва, не досылается сам: курсант повторяет его, когда сеть вернулась, — правки карточки при этом не теряются.</w:t>
      </w:r>
    </w:p>
    <w:p>
      <w:pPr>
        <w:pStyle w:val="3"/>
        <w:bidi w:val="0"/>
        <w:jc w:val="left"/>
        <w:rPr/>
      </w:pPr>
      <w:r>
        <w:rPr/>
        <w:t>6.4. Ограничения решения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Голос.</w:t>
      </w:r>
      <w:r>
        <w:rPr/>
        <w:t xml:space="preserve"> В текущей поставке разговор ведётся текстом: курсант выбирает вопросы заявителю, доклады старшего бригады приходят текстом. Точки подключения распознавания и синтеза речи заложены (</w:t>
      </w:r>
      <w:r>
        <w:rPr>
          <w:rStyle w:val="Style14"/>
        </w:rPr>
        <w:t>ml/</w:t>
      </w:r>
      <w:r>
        <w:rPr/>
        <w:t xml:space="preserve">); голосовой канал — отдельная работа, в поставку на момент написания не вошёл.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Подбор служб только по типу происшествия.</w:t>
      </w:r>
      <w:r>
        <w:rPr/>
        <w:t xml:space="preserve"> По ответу заказчика службы в боевой системе подтягиваются ещё и по району обслуживания и подчинённости объекта (школа → ДДС департамента образования, управы, округа). Справочника «адрес → службы», по словам заказчика, нет в природе; территориальных получателей тренажёр не подбирает (</w:t>
      </w:r>
      <w:r>
        <w:rPr>
          <w:rStyle w:val="Style14"/>
        </w:rPr>
        <w:t>OPEN-QUESTIONS.md</w:t>
      </w:r>
      <w:r>
        <w:rPr/>
        <w:t xml:space="preserve">, вопрос 15).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Нет сообщения ДДС в 112 об ошибке в карточке.</w:t>
      </w:r>
      <w:r>
        <w:rPr/>
        <w:t xml:space="preserve"> По ответу заказчика диспетчер узнаёт об ошибке из звонка бригады и сообщает в 112 по телефону. Эталонных примеров ошибок заказчик не дал, поэтому ошибки в карточки ДДС тренажёр не подкладывает.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Дообучения модели по правкам преподавателя нет</w:t>
      </w:r>
      <w:r>
        <w:rPr/>
        <w:t xml:space="preserve"> (раздел 4.6). Вердикты преподавателя по замечаниям модели (раздел 3.9) хранятся и попадают в отчёты, но на следующие ответы модели не влияют.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Нейросетевой анализ текста не сверен с экспертами на выборке.</w:t>
      </w:r>
      <w:r>
        <w:rPr/>
        <w:t xml:space="preserve"> Проверен на отдельных вызовах; вид замечания модель от прогона к прогону путает. Поэтому замечания модели балл не меняют, а решение по ним за преподавателем (раздел 3.9).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Какая версия классификатора эталонная</w:t>
      </w:r>
      <w:r>
        <w:rPr/>
        <w:t xml:space="preserve"> (v046_24 или v046_11), заказчик ещё не ответил. Активна v046_24; администратор может загрузить и активировать другую, разницу между версиями и затронутые учебные вызовы отдаёт API (</w:t>
      </w:r>
      <w:r>
        <w:rPr>
          <w:rStyle w:val="Style14"/>
        </w:rPr>
        <w:t>/api/classifier/versions/{a}/diff/{b}</w:t>
      </w:r>
      <w:r>
        <w:rPr/>
        <w:t xml:space="preserve">, </w:t>
      </w:r>
      <w:r>
        <w:rPr>
          <w:rStyle w:val="Style14"/>
        </w:rPr>
        <w:t>…/impact</w:t>
      </w:r>
      <w:r>
        <w:rPr/>
        <w:t xml:space="preserve">).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Сводка по группе считается около минуты</w:t>
      </w:r>
      <w:r>
        <w:rPr/>
        <w:t xml:space="preserve"> — числа берёт база, но формулирует их модель на процессоре.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Кнопки боевого интерфейса без действия.</w:t>
      </w:r>
      <w:r>
        <w:rPr/>
        <w:t xml:space="preserve"> Экран копирует боевую систему, и эти кнопки оставлены на своих местах, чтобы курсант учился на знакомом экране. Нажатие ничего не делает, подсказка сообщает «в тренажёре не реализовано», для экранного диктора они помечены недоступными. Это: отключение звонка, записи звонков и список SMS, подстановка номера из АОН (полоса звонка); отметки «Нет на месте / отказ от скорой» и «Нет доступа / заблокированные» (карточка 112); «просмотр» и «дополнение» в шапке карточки, отметки ЧС и ЧП (карточка ДДС); расширенный поиск по параметрам (журнал); карта там, где она не подключена к адресу. В оценку эти действия не входят.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Тренажёр не подключается к боевой ПОВ-112.</w:t>
      </w:r>
      <w:r>
        <w:rPr/>
        <w:t xml:space="preserve"> Он воспроизводит её интерфейс и логику по материалам задачи; обмена данными с действующей системой нет и не предполагается.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Часть решений принята при неполных исходных данных.</w:t>
      </w:r>
      <w:r>
        <w:rPr/>
        <w:t xml:space="preserve"> Все такие места перечислены в </w:t>
      </w:r>
      <w:r>
        <w:rPr>
          <w:rStyle w:val="Style14"/>
        </w:rPr>
        <w:t>OPEN-QUESTIONS.md</w:t>
      </w:r>
      <w:r>
        <w:rPr/>
        <w:t xml:space="preserve"> с указанием, что именно неизвестно и какое допущение сделано, — а не замаскированы. </w:t>
      </w:r>
    </w:p>
    <w:p>
      <w:pPr>
        <w:pStyle w:val="Style18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7. Сборка, установка и запуск</w:t>
      </w:r>
    </w:p>
    <w:p>
      <w:pPr>
        <w:pStyle w:val="Style27"/>
        <w:bidi w:val="0"/>
        <w:spacing w:before="0" w:after="283"/>
        <w:jc w:val="left"/>
        <w:rPr/>
      </w:pPr>
      <w:r>
        <w:rPr/>
        <w:t>Для стенда — раздел 7.7, одна команда. Разделы 7.1–7.6 — локальный запуск для разработки.</w:t>
      </w:r>
    </w:p>
    <w:p>
      <w:pPr>
        <w:pStyle w:val="3"/>
        <w:bidi w:val="0"/>
        <w:jc w:val="left"/>
        <w:rPr/>
      </w:pPr>
      <w:r>
        <w:rPr/>
        <w:t>7.1. Что должно быть на машине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636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примечание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(в контейнере)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базы; необязателен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Нижняя граница версии Rust не проверялась: указана та, на которой решение собрано. Редакция языка — 2021.</w:t>
      </w:r>
    </w:p>
    <w:p>
      <w:pPr>
        <w:pStyle w:val="3"/>
        <w:bidi w:val="0"/>
        <w:jc w:val="left"/>
        <w:rPr/>
      </w:pPr>
      <w:r>
        <w:rPr/>
        <w:t>7.2. База данных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docker run -d --name arm112-db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POSTGRES_USER=arm112 -e POSTGRES_PASSWORD=arm112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POSTGRES_DB=arm112 -p 5432:5432 postgres:16</w:t>
      </w:r>
    </w:p>
    <w:p>
      <w:pPr>
        <w:pStyle w:val="Style27"/>
        <w:bidi w:val="0"/>
        <w:spacing w:before="0" w:after="283"/>
        <w:jc w:val="left"/>
        <w:rPr/>
      </w:pPr>
      <w:r>
        <w:rPr/>
        <w:t>Схема, учебные учётные записи и выверенные учебные вызовы разворачиваются миграциями при первом запуске сервера.</w:t>
      </w:r>
    </w:p>
    <w:p>
      <w:pPr>
        <w:pStyle w:val="3"/>
        <w:bidi w:val="0"/>
        <w:jc w:val="left"/>
        <w:rPr/>
      </w:pPr>
      <w:r>
        <w:rPr/>
        <w:t>7.3.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cp .env.example .env          # при необходимости поправить DATABASE_URL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cargo run --release           # http://localhost:8080, накатит миграции</w:t>
      </w:r>
    </w:p>
    <w:p>
      <w:pPr>
        <w:pStyle w:val="Style27"/>
        <w:bidi w:val="0"/>
        <w:spacing w:before="0" w:after="283"/>
        <w:jc w:val="left"/>
        <w:rPr/>
      </w:pPr>
      <w:r>
        <w:rPr/>
        <w:t>Классификатор ставится отдельной командой (один раз), после чего сервер нужно перезапустить — опросные карты выводятся из классификатора при старте: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cargo run --release --bin import_classifier --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../task/Классификатор_происшествий_v_046_24*.xlsx "v046_24"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после запуска: </w:t>
      </w:r>
      <w:r>
        <w:rPr>
          <w:rStyle w:val="Style14"/>
        </w:rPr>
        <w:t>http://localhost:8080/api/docs</w:t>
      </w:r>
      <w:r>
        <w:rPr/>
        <w:t xml:space="preserve">. Учётные записи: </w:t>
      </w:r>
      <w:r>
        <w:rPr>
          <w:rStyle w:val="Style14"/>
        </w:rPr>
        <w:t>admin</w:t>
      </w:r>
      <w:r>
        <w:rPr/>
        <w:t xml:space="preserve">, </w:t>
      </w:r>
      <w:r>
        <w:rPr>
          <w:rStyle w:val="Style14"/>
        </w:rPr>
        <w:t>teacher1</w:t>
      </w:r>
      <w:r>
        <w:rPr/>
        <w:t xml:space="preserve">, </w:t>
      </w:r>
      <w:r>
        <w:rPr>
          <w:rStyle w:val="Style14"/>
        </w:rPr>
        <w:t>student1</w:t>
      </w:r>
      <w:r>
        <w:rPr/>
        <w:t>…</w:t>
      </w:r>
      <w:r>
        <w:rPr>
          <w:rStyle w:val="Style14"/>
        </w:rPr>
        <w:t>student5</w:t>
      </w:r>
      <w:r>
        <w:rPr/>
        <w:t xml:space="preserve"> (курсанты разных служб), пароль у всех </w:t>
      </w:r>
      <w:r>
        <w:rPr>
          <w:rStyle w:val="Style14"/>
        </w:rPr>
        <w:t>arm112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7.4. Веб-клиент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install:all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build                 # сборка в apps/react/dist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npm run dev                   # разработка, http://localhost:5173</w:t>
      </w:r>
    </w:p>
    <w:p>
      <w:pPr>
        <w:pStyle w:val="Style27"/>
        <w:bidi w:val="0"/>
        <w:spacing w:before="0" w:after="283"/>
        <w:jc w:val="left"/>
        <w:rPr/>
      </w:pPr>
      <w:r>
        <w:rPr/>
        <w:t>Собранный клиент — статические файлы, отдаётся любым веб-сервером.</w:t>
      </w:r>
    </w:p>
    <w:p>
      <w:pPr>
        <w:pStyle w:val="3"/>
        <w:bidi w:val="0"/>
        <w:jc w:val="left"/>
        <w:rPr/>
      </w:pPr>
      <w:r>
        <w:rPr/>
        <w:t>7.5.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процедура, включая наложение патчей MTP и переквантование весов, — </w:t>
      </w:r>
      <w:r>
        <w:rPr>
          <w:rStyle w:val="Style14"/>
        </w:rPr>
        <w:t>backend/docs/MODEL-SERVER.md</w:t>
      </w:r>
      <w:r>
        <w:rPr/>
        <w:t>. Кратко: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>Сервер приложения подключается к нему переменными окружения: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ML_PROVIDER=http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ML_BASE_URL=http://127.0.0.1:8090</w:t>
      </w:r>
    </w:p>
    <w:p>
      <w:pPr>
        <w:pStyle w:val="Style27"/>
        <w:bidi w:val="0"/>
        <w:spacing w:before="0" w:after="283"/>
        <w:jc w:val="left"/>
        <w:rPr/>
      </w:pPr>
      <w:r>
        <w:rPr/>
        <w:t>Без них сервер работает на заглушке: журнал, карточки, классификация, занятия, оценка, разбор ДДС, прогноз и рекомендации полностью функциональны; нет только подготовки и правки учебных вызовов моделью, словесной сводки по группе и нейросетевого анализа текста (он помечается «модель недоступна»).</w:t>
      </w:r>
    </w:p>
    <w:p>
      <w:pPr>
        <w:pStyle w:val="3"/>
        <w:bidi w:val="0"/>
        <w:jc w:val="left"/>
        <w:rPr/>
      </w:pPr>
      <w:r>
        <w:rPr/>
        <w:t>7.6.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 &amp;&amp; cargo test            # 292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frontend/e2e &amp;&amp; npx playwright install chromium   # один раз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 &amp;&amp; npm test             # 62 сценария в браузере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/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Анализ текста настоящей моделью: нужен поднятый сервер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cd backend &amp;&amp; cargo test --test text_analysis -- --ignored --nocapture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Проверки работают на </w:t>
      </w:r>
      <w:r>
        <w:rPr>
          <w:rStyle w:val="Style15"/>
        </w:rPr>
        <w:t>отдельной базе</w:t>
      </w:r>
      <w:r>
        <w:rPr/>
        <w:t xml:space="preserve"> (</w:t>
      </w:r>
      <w:r>
        <w:rPr>
          <w:rStyle w:val="Style14"/>
        </w:rPr>
        <w:t>TEST_DATABASE_URL</w:t>
      </w:r>
      <w:r>
        <w:rPr/>
        <w:t xml:space="preserve"> в </w:t>
      </w:r>
      <w:r>
        <w:rPr>
          <w:rStyle w:val="Style14"/>
        </w:rPr>
        <w:t>backend/.env</w:t>
      </w:r>
      <w:r>
        <w:rPr/>
        <w:t xml:space="preserve">), а браузерный прогон поднимает свой сервер и клиент на своих портах — рабочий стенд они не трогают. Подготовка тестовой базы — </w:t>
      </w:r>
      <w:r>
        <w:rPr>
          <w:rStyle w:val="Style14"/>
        </w:rPr>
        <w:t>CONTRIBUTING.md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7.7. Развёртывание стенда</w:t>
      </w:r>
    </w:p>
    <w:p>
      <w:pPr>
        <w:pStyle w:val="Style27"/>
        <w:bidi w:val="0"/>
        <w:spacing w:before="0" w:after="283"/>
        <w:jc w:val="left"/>
        <w:rPr/>
      </w:pPr>
      <w:r>
        <w:rPr/>
        <w:t>Весь тренажёр поднимается на чистой ВМ одной командой через docker compose: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deploy/up.sh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3412"/>
        <w:gridCol w:w="1271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Сервис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Наружу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web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nginx: собранный клиент, прокси </w:t>
            </w:r>
            <w:r>
              <w:rPr>
                <w:rStyle w:val="Style14"/>
              </w:rPr>
              <w:t>/api</w:t>
            </w:r>
            <w:r>
              <w:rPr/>
              <w:t xml:space="preserve"> и </w:t>
            </w:r>
            <w:r>
              <w:rPr>
                <w:rStyle w:val="Style14"/>
              </w:rPr>
              <w:t>/ws</w:t>
            </w:r>
            <w:r>
              <w:rPr/>
              <w:t xml:space="preserve"> на сервер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один порт (80)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тренажёра, release-сборка; ежесуточная копия базы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model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 с патчем MTP и весами GigaChat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При первом запуске скрипт создаёт </w:t>
      </w:r>
      <w:r>
        <w:rPr>
          <w:rStyle w:val="Style14"/>
        </w:rPr>
        <w:t>deploy/.env</w:t>
      </w:r>
      <w:r>
        <w:rPr/>
        <w:t xml:space="preserve"> со случайными паролем базы и ключом подписи токенов, сервер сам накатывает миграции и импортирует классификатор. Модель включается, только если найден файл весов; без него стенд работает на заглушке (раздел 7.5). Проверка стенда — </w:t>
      </w:r>
      <w:r>
        <w:rPr>
          <w:rStyle w:val="Style14"/>
        </w:rPr>
        <w:t>deploy/check.sh</w:t>
      </w:r>
      <w:r>
        <w:rPr/>
        <w:t>, ничего не меняет.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Требования к ВМ: 6 ядер x86-64, 32 ГБ памяти с моделью (16 ГБ без неё), 40 ГБ диска, Ubuntu 22.04 или 24.04, видеокарта не нужна. Подробно — </w:t>
      </w:r>
      <w:r>
        <w:rPr>
          <w:rStyle w:val="Style14"/>
        </w:rPr>
        <w:t>deploy/README.md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8. Перечень использованных библиотек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Полные версии зафиксированы в </w:t>
      </w:r>
      <w:r>
        <w:rPr>
          <w:rStyle w:val="Style14"/>
        </w:rPr>
        <w:t>backend/Cargo.lock</w:t>
      </w:r>
      <w:r>
        <w:rPr/>
        <w:t xml:space="preserve"> и </w:t>
      </w:r>
      <w:r>
        <w:rPr>
          <w:rStyle w:val="Style14"/>
        </w:rPr>
        <w:t>frontend/apps/react/package-lock.json</w:t>
      </w:r>
      <w:r>
        <w:rPr/>
        <w:t>.</w:t>
      </w:r>
    </w:p>
    <w:p>
      <w:pPr>
        <w:pStyle w:val="3"/>
        <w:bidi w:val="0"/>
        <w:jc w:val="left"/>
        <w:rPr/>
      </w:pPr>
      <w:r>
        <w:rPr/>
        <w:t>8.1. Сервер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6"/>
        <w:gridCol w:w="886"/>
        <w:gridCol w:w="1126"/>
        <w:gridCol w:w="1846"/>
      </w:tblGrid>
      <w:tr>
        <w:trPr>
          <w:tblHeader w:val="true"/>
        </w:trPr>
        <w:tc>
          <w:tcPr>
            <w:tcW w:w="16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1.53.1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асинхронная среда выполнения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axum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0.8.9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HTTP-сервер и маршрутизация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tower, tower-http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0.5.3, 0.6.11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промежуточные слои, статика, CORS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sqlx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0.8.6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доступ к PostgreSQL, миграции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serde, serde_json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1.0.229, 1.0.151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сериализация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argon2, password-hash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0.6.0, 0.6.1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хранение паролей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jsonwebtoken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11.1.0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токены доступа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reqwest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0.12.28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обращение к серверу модели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tokio-tungstenite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0.29.0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канал событий WebSocket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utoipa, utoipa-swagger-ui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5.5.0, 9.0.2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OpenAPI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calamine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файлов классификатора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chrono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0.4.45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 и нормативы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uuid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1.26.1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 / 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идентификаторы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tracing, tracing-subscriber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0.1.44, 0.3.23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журналирование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anyhow, thiserror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1.0.104, 2.0.20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обработка ошибок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rand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0.10.3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 значений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async-trait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0.1.92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трейты адаптеров моделей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dotenvy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0.15.7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настроек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futures-util, http-body-util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0.3.34, 0.1.5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вспомогательные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Полный граф — </w:t>
      </w:r>
      <w:r>
        <w:rPr>
          <w:rStyle w:val="Style15"/>
        </w:rPr>
        <w:t>344 пакета</w:t>
      </w:r>
      <w:r>
        <w:rPr/>
        <w:t xml:space="preserve">. Распределение лицензий: MIT и/или Apache-2.0 — 280, Unicode-3.0 — 18, остальные (BSD, ISC, Zlib, Unlicense, CDLA-Permissive) — 46. </w:t>
      </w:r>
      <w:r>
        <w:rPr>
          <w:rStyle w:val="Style15"/>
        </w:rPr>
        <w:t>Копилефт-лицензий, обязывающих раскрывать исходный код, в графе нет.</w:t>
      </w:r>
    </w:p>
    <w:p>
      <w:pPr>
        <w:pStyle w:val="3"/>
        <w:bidi w:val="0"/>
        <w:jc w:val="left"/>
        <w:rPr/>
      </w:pPr>
      <w:r>
        <w:rPr/>
        <w:t>8.2. Клиент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2"/>
        <w:gridCol w:w="883"/>
        <w:gridCol w:w="1135"/>
        <w:gridCol w:w="1744"/>
      </w:tblGrid>
      <w:tr>
        <w:trPr>
          <w:tblHeader w:val="true"/>
        </w:trPr>
        <w:tc>
          <w:tcPr>
            <w:tcW w:w="179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react, react-dom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19.3.0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react-router-dom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7.18.4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маршрутизация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zustand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5.0.15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состояние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vite, @vitejs/plugin-react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8.3.0, 6.1.1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sass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1.104.1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стили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typescript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6.0.3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oxlint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1.83.0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статический анализ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@types/*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описания типов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Диаграммы аналитики нарисованы средствами SVG — сторонней библиотеки для графиков в поставке нет.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дереве сборки присутствует </w:t>
      </w:r>
      <w:r>
        <w:rPr>
          <w:rStyle w:val="Style14"/>
        </w:rPr>
        <w:t>lightningcss</w:t>
      </w:r>
      <w:r>
        <w:rPr/>
        <w:t xml:space="preserve"> 1.33.0 под </w:t>
      </w:r>
      <w:r>
        <w:rPr>
          <w:rStyle w:val="Style15"/>
        </w:rPr>
        <w:t>MPL-2.0</w:t>
      </w:r>
      <w:r>
        <w:rPr/>
        <w:t xml:space="preserve"> (преобразователь CSS внутри Vite). Это инструмент сборки: в поставляемый клиент его код не попадает, изменения в него не вносились, поэтому требования MPL о раскрытии изменённых файлов не возникают.</w:t>
      </w:r>
    </w:p>
    <w:p>
      <w:pPr>
        <w:pStyle w:val="3"/>
        <w:bidi w:val="0"/>
        <w:jc w:val="left"/>
        <w:rPr/>
      </w:pPr>
      <w:r>
        <w:rPr/>
        <w:t>8.3. Проверки (в поставку не входят)</w:t>
      </w:r>
    </w:p>
    <w:p>
      <w:pPr>
        <w:pStyle w:val="Style27"/>
        <w:bidi w:val="0"/>
        <w:spacing w:before="0" w:after="283"/>
        <w:jc w:val="left"/>
        <w:rPr/>
      </w:pPr>
      <w:r>
        <w:rPr/>
        <w:t>Playwright (Apache-2.0) — сценарии в браузере.</w:t>
      </w:r>
    </w:p>
    <w:p>
      <w:pPr>
        <w:pStyle w:val="3"/>
        <w:bidi w:val="0"/>
        <w:jc w:val="left"/>
        <w:rPr/>
      </w:pPr>
      <w:r>
        <w:rPr/>
        <w:t>8.4. Модель и развёртывание</w:t>
      </w:r>
    </w:p>
    <w:tbl>
      <w:tblPr>
        <w:tblW w:w="454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06"/>
        <w:gridCol w:w="2041"/>
      </w:tblGrid>
      <w:tr>
        <w:trPr>
          <w:tblHeader w:val="true"/>
        </w:trPr>
        <w:tc>
          <w:tcPr>
            <w:tcW w:w="250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License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nginx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BSD-2-Clause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Лицензия MIT у весов модели существенна: она разрешает коммерческое использование, в отличие от распространённых среди русскоязычных моделей лицензий с оговоркой NonCommercial, неприменимых для государственного заказчика.</w:t>
      </w:r>
    </w:p>
    <w:p>
      <w:pPr>
        <w:pStyle w:val="Style27"/>
        <w:bidi w:val="0"/>
        <w:spacing w:before="0" w:after="283"/>
        <w:jc w:val="left"/>
        <w:rPr/>
      </w:pPr>
      <w:r>
        <w:rPr/>
        <w:t>Два патча к llama.cpp (</w:t>
      </w:r>
      <w:r>
        <w:rPr>
          <w:rStyle w:val="Style14"/>
        </w:rPr>
        <w:t>backend/docs/mtp-1-converter.patch</w:t>
      </w:r>
      <w:r>
        <w:rPr/>
        <w:t xml:space="preserve">, </w:t>
      </w:r>
      <w:r>
        <w:rPr>
          <w:rStyle w:val="Style14"/>
        </w:rPr>
        <w:t>mtp-2-runtime.patch</w:t>
      </w:r>
      <w:r>
        <w:rPr/>
        <w:t>) написаны в рамках этой работы и распространяются на условиях лицензии llama.cpp.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9. Состав документации репозитория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15"/>
        <w:gridCol w:w="3239"/>
      </w:tblGrid>
      <w:tr>
        <w:trPr>
          <w:tblHeader w:val="true"/>
        </w:trPr>
        <w:tc>
          <w:tcPr>
            <w:tcW w:w="231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deploy/README.md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развёртывание стенда на ВМ, эксплуатация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INTEGRATION.md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PROVENANCE.md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каждого набора данных и наши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OPEN-QUESTIONS.md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к заказчику и принятые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CHAT-FINDINGS.md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уточнено в чате задачи и как это отражено в решении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CONTRIBUTING.md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правила работы с кодом, тестовая база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backend/docs/MODEL-SERVER.md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 и запуск сервера модели, замеры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архитектура клиента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frontend/SCENARIOS.md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сопоставление с экранами боевой системы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frontend/DEFECTS.md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найденные проверками дефекты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Style13">
    <w:name w:val="Интернет-ссылка"/>
    <w:rPr>
      <w:color w:val="000080"/>
      <w:u w:val="single"/>
    </w:rPr>
  </w:style>
  <w:style w:type="character" w:styleId="Style14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