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7.png" ContentType="image/png"/>
  <Override PartName="/word/media/image11.png" ContentType="image/png"/>
  <Override PartName="/word/media/image6.png" ContentType="image/png"/>
  <Override PartName="/word/media/image10.png" ContentType="image/png"/>
  <Override PartName="/word/media/image5.png" ContentType="image/png"/>
  <Override PartName="/word/media/image22.png" ContentType="image/png"/>
  <Override PartName="/word/media/image4.png" ContentType="image/png"/>
  <Override PartName="/word/media/image21.png" ContentType="image/png"/>
  <Override PartName="/word/media/image19.png" ContentType="image/png"/>
  <Override PartName="/word/media/image1.png" ContentType="image/png"/>
  <Override PartName="/word/media/image3.png" ContentType="image/png"/>
  <Override PartName="/word/media/image20.png" ContentType="image/png"/>
  <Override PartName="/word/media/image1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2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bookmarkStart w:id="0" w:name="_1"/>
      <w:bookmarkEnd w:id="0"/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 Команда ELABS.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bookmarkStart w:id="1" w:name="1"/>
      <w:bookmarkEnd w:id="1"/>
      <w:r>
        <w:rPr/>
        <w:t>1. Что это и для кого</w:t>
      </w:r>
    </w:p>
    <w:p>
      <w:pPr>
        <w:pStyle w:val="Style27"/>
        <w:bidi w:val="0"/>
        <w:spacing w:before="0" w:after="283"/>
        <w:jc w:val="left"/>
        <w:rPr/>
      </w:pPr>
      <w:r>
        <w:rPr/>
        <w:t>Тренажёр учит двух специалистов, от которых зависит, приедет ли помощь: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4"/>
        </w:rPr>
        <w:t>оператора 112</w:t>
      </w:r>
      <w:r>
        <w:rPr/>
        <w:t xml:space="preserve"> — принять вызов, расспросить заявителя, заполнить карточку происшествия, определить тип и оповестить нужные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4"/>
        </w:rPr>
        <w:t>диспетчера ДДС</w:t>
      </w:r>
      <w:r>
        <w:rPr/>
        <w:t xml:space="preserve"> — принять карточку своей службы, назначить бригаду и вести статусы реагирования по докладам старшего до конца работ. </w:t>
      </w:r>
    </w:p>
    <w:p>
      <w:pPr>
        <w:pStyle w:val="Style27"/>
        <w:bidi w:val="0"/>
        <w:jc w:val="left"/>
        <w:rPr/>
      </w:pPr>
      <w:r>
        <w:rPr/>
        <w:t>Курсант работает в интерфейсе, повторяющем рабочее место ПОВ-112 (АРМ-112): те же экраны, поля, опросные карты и окно выбора служб. Преподаватель готовит учебные вызовы, ведёт занятия, экзамены и тренировки по частям, смотрит аналитику и ставит экспертную оценку. Администратор управляет версиями классификатора, учётными записями и параметрами.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После каждого вызова курсант сразу получает разбор: что заполнено верно, что нет и во что каждая ошибка обошлась бы на практике. Главное отличие тренажёра от простой проверки полей: он </w:t>
      </w:r>
      <w:r>
        <w:rPr>
          <w:rStyle w:val="Style14"/>
        </w:rPr>
        <w:t>отличает выясненное от угаданного</w:t>
      </w:r>
      <w:r>
        <w:rPr/>
        <w:t>. Верное значение, о котором заявителя не спросили, считается ошибкой. Оператор, который угадывает тип происшествия по первой фразе, ошибётся, как только вызов окажется нетипичным. На данных стенда доля угаданных ответов составила 38 %.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8288000" cy="10287000"/>
            <wp:effectExtent l="0" t="0" r="0" b="0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1. Вход в тренажёр. Одна учётная запись, роль и рабочее место определяются на сервере.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bookmarkStart w:id="2" w:name="2"/>
      <w:bookmarkEnd w:id="2"/>
      <w:r>
        <w:rPr/>
        <w:t>2. Как устроено</w:t>
      </w:r>
    </w:p>
    <w:p>
      <w:pPr>
        <w:pStyle w:val="3"/>
        <w:bidi w:val="0"/>
        <w:jc w:val="left"/>
        <w:rPr/>
      </w:pPr>
      <w:bookmarkStart w:id="3" w:name="21"/>
      <w:bookmarkEnd w:id="3"/>
      <w:r>
        <w:rPr/>
        <w:t>2.1. Состав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3335000" cy="609600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2. Компоненты тренажёра. Всё работает на одной машине без выхода в интернет; нейросетевые сервисы необязательны.</w:t>
      </w:r>
    </w:p>
    <w:tbl>
      <w:tblPr>
        <w:tblW w:w="1771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1"/>
        <w:gridCol w:w="7276"/>
        <w:gridCol w:w="8371"/>
      </w:tblGrid>
      <w:tr>
        <w:trPr>
          <w:tblHeader w:val="true"/>
        </w:trPr>
        <w:tc>
          <w:tcPr>
            <w:tcW w:w="20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83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20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83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20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83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20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83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20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83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20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83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разговоры голосом: заявитель, старший бригады, начальник</w:t>
            </w:r>
          </w:p>
        </w:tc>
      </w:tr>
      <w:tr>
        <w:trPr/>
        <w:tc>
          <w:tcPr>
            <w:tcW w:w="20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кросс-энкодер OpenJEV (Qwen3.5, 2B или 4B), PyTorch на процессоре</w:t>
            </w:r>
          </w:p>
        </w:tc>
        <w:tc>
          <w:tcPr>
            <w:tcW w:w="83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курсанта с фактами вызова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Объём кода: 15 848 строк Rust в 63 файлах, 5 673 строки TypeScript в 49 файлах, 28 миграций схемы базы.</w:t>
      </w:r>
    </w:p>
    <w:p>
      <w:pPr>
        <w:pStyle w:val="3"/>
        <w:bidi w:val="0"/>
        <w:jc w:val="left"/>
        <w:rPr/>
      </w:pPr>
      <w:bookmarkStart w:id="4" w:name="22"/>
      <w:bookmarkEnd w:id="4"/>
      <w:r>
        <w:rPr/>
        <w:t>2.2.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3"/>
        </w:rPr>
        <w:t>ml/         адаптеры моделей: HTTP-сервер модели, голос, сверка,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>Доменный слой не знает ни о HTTP, ни о моделях: классификатор, оценка, разбор ДДС, прогноз и рекомендации — чистые функции над данными. Поэтому все 400 серверных проверок выполняются без поднятия модели; там, где важен её ответ, работает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>Описание API машиночитаемо (OpenAPI, utoipa). Отдельная проверка читает список маршрутов из исходного кода и падает при расхождении со схемой.</w:t>
      </w:r>
    </w:p>
    <w:p>
      <w:pPr>
        <w:pStyle w:val="3"/>
        <w:bidi w:val="0"/>
        <w:jc w:val="left"/>
        <w:rPr/>
      </w:pPr>
      <w:bookmarkStart w:id="5" w:name="23"/>
      <w:bookmarkEnd w:id="5"/>
      <w:r>
        <w:rPr/>
        <w:t>2.3.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3"/>
        </w:rPr>
        <w:t>shared</w:t>
      </w:r>
      <w:r>
        <w:rPr/>
        <w:t xml:space="preserve"> → </w:t>
      </w:r>
      <w:r>
        <w:rPr>
          <w:rStyle w:val="Style13"/>
        </w:rPr>
        <w:t>entities</w:t>
      </w:r>
      <w:r>
        <w:rPr/>
        <w:t xml:space="preserve"> → </w:t>
      </w:r>
      <w:r>
        <w:rPr>
          <w:rStyle w:val="Style13"/>
        </w:rPr>
        <w:t>widgets</w:t>
      </w:r>
      <w:r>
        <w:rPr/>
        <w:t xml:space="preserve"> → </w:t>
      </w:r>
      <w:r>
        <w:rPr>
          <w:rStyle w:val="Style13"/>
        </w:rPr>
        <w:t>pages</w:t>
      </w:r>
      <w:r>
        <w:rPr/>
        <w:t>. Состояние — zustand, стили — модули SCSS, маршрутизация — HashRouter, поэтому собранный клиент отдаётся статикой без настройки переписывания путей.</w:t>
      </w:r>
    </w:p>
    <w:p>
      <w:pPr>
        <w:pStyle w:val="Style27"/>
        <w:bidi w:val="0"/>
        <w:spacing w:before="0" w:after="283"/>
        <w:jc w:val="left"/>
        <w:rPr/>
      </w:pPr>
      <w:r>
        <w:rPr/>
        <w:t>Канал событий WebSocket переподключается с возрастающей задержкой. Канал ускоряет интерфейс, но не является источником истины: при его отказе всё продолжает работать на обычных запросах.</w:t>
      </w:r>
    </w:p>
    <w:p>
      <w:pPr>
        <w:pStyle w:val="3"/>
        <w:bidi w:val="0"/>
        <w:jc w:val="left"/>
        <w:rPr/>
      </w:pPr>
      <w:bookmarkStart w:id="6" w:name="24"/>
      <w:bookmarkEnd w:id="6"/>
      <w:r>
        <w:rPr/>
        <w:t>2.4. Классификатор вместо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>Единый классификатор происшествий (ЕКП) — таблица, где каждой комбинации признаков соответствует ровно один ответ. Поэтому классификацию считает не модель, а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3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>Ответы опросной карты сопоставляются с признаками трёх уровней («где», «что именно», «уточнение»). ② По группе и признакам ищется позиция. Если незаполненный уровень оставляет несколько позиций с разными исходами, система не берёт первую попавшуюся, а называет варианты и просит уточнить. ③ Позиция задаёт список оповещения. Службы, получающие лишь копию карточки, отделяются от реагирующих: оценка не штрафует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>В активной версии классификатора 1 283 позиции в 24 группах, 134 593 строки матрицы оповещения, 60 служб-столбцов. Справочник служб — 211 служб, в том же порядке и с теми же названиями, что в окне «Добавьте службы». Эталон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bookmarkStart w:id="7" w:name="25"/>
      <w:bookmarkEnd w:id="7"/>
      <w:r>
        <w:rPr/>
        <w:t>2.5. Опросные карты</w:t>
      </w:r>
    </w:p>
    <w:p>
      <w:pPr>
        <w:pStyle w:val="Style27"/>
        <w:bidi w:val="0"/>
        <w:spacing w:before="0" w:after="283"/>
        <w:jc w:val="left"/>
        <w:rPr/>
      </w:pPr>
      <w:r>
        <w:rPr/>
        <w:t>В списке «Что случилось?» 51 тип происшествия. Опросная карта есть у 44 из них: 3 карты (101 — пожар, 104 — газ, «Взрыв») сняты с кадров рабочего места дословно, 41 выведена из классификатора — подписи вопросов взяты из заголовков столбцов, варианты из ячеек. У 7 типов («Внутренний звонок», «Нецелевой вызов» и подобных) карты нет: это виды обращений, а не происшествия, и интерфейс так и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Карта растёт по мере ответов: варианты второго признака зависят от первого, а вопрос появляется только при нужном ответе. Карты выводятся при каждом запуске сервера и при активации новой версии классификатора, поэтому смена версии не оставляет устаревших карт.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bookmarkStart w:id="8" w:name="3"/>
      <w:bookmarkEnd w:id="8"/>
      <w:r>
        <w:rPr/>
        <w:t>3. Роли и сценарии работы</w:t>
      </w:r>
    </w:p>
    <w:tbl>
      <w:tblPr>
        <w:tblW w:w="1710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11"/>
        <w:gridCol w:w="14191"/>
      </w:tblGrid>
      <w:tr>
        <w:trPr>
          <w:tblHeader w:val="true"/>
        </w:trPr>
        <w:tc>
          <w:tcPr>
            <w:tcW w:w="29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141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доступно</w:t>
            </w:r>
          </w:p>
        </w:tc>
      </w:tr>
      <w:tr>
        <w:trPr/>
        <w:tc>
          <w:tcPr>
            <w:tcW w:w="29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Курсант — оператор 112</w:t>
            </w:r>
          </w:p>
        </w:tc>
        <w:tc>
          <w:tcPr>
            <w:tcW w:w="141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«Учебные вызовы», «Экзамены», «Тренировка по частям»; приём вызова, карточка 112, разбор, прогноз, рекомендации, свои оценки</w:t>
            </w:r>
          </w:p>
        </w:tc>
      </w:tr>
      <w:tr>
        <w:trPr/>
        <w:tc>
          <w:tcPr>
            <w:tcW w:w="29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Курсант — диспетчер ДДС</w:t>
            </w:r>
          </w:p>
        </w:tc>
        <w:tc>
          <w:tcPr>
            <w:tcW w:w="141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те же три раздела для ДДС и лента выданных происшествий; карточка ДДС, статусы, бригада, доклады, доклад начальнику, разбор</w:t>
            </w:r>
          </w:p>
        </w:tc>
      </w:tr>
      <w:tr>
        <w:trPr/>
        <w:tc>
          <w:tcPr>
            <w:tcW w:w="29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Преподаватель</w:t>
            </w:r>
          </w:p>
        </w:tc>
        <w:tc>
          <w:tcPr>
            <w:tcW w:w="141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учебный материал, группы, занятия, ход занятия по местам, веса оценки, аналитика, экспертная оценка</w:t>
            </w:r>
          </w:p>
        </w:tc>
      </w:tr>
      <w:tr>
        <w:trPr/>
        <w:tc>
          <w:tcPr>
            <w:tcW w:w="29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Администратор</w:t>
            </w:r>
          </w:p>
        </w:tc>
        <w:tc>
          <w:tcPr>
            <w:tcW w:w="141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записи, параметры,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Style27"/>
        <w:bidi w:val="0"/>
        <w:spacing w:before="0" w:after="283"/>
        <w:jc w:val="left"/>
        <w:rPr/>
      </w:pPr>
      <w:r>
        <w:rPr/>
        <w:t>У курсанта одна учётная запись и профиль рабочего места (</w:t>
      </w:r>
      <w:r>
        <w:rPr>
          <w:rStyle w:val="Style13"/>
        </w:rPr>
        <w:t>users.duty</w:t>
      </w:r>
      <w:r>
        <w:rPr/>
        <w:t xml:space="preserve">): оператор 112 или диспетчер ДДС своей службы. Нарушение — отказ </w:t>
      </w:r>
      <w:r>
        <w:rPr>
          <w:rStyle w:val="Style13"/>
        </w:rPr>
        <w:t>403 wrong_duty</w:t>
      </w:r>
      <w:r>
        <w:rPr/>
        <w:t>. Профиль читается из базы на каждом запросе, поэтому смена действует сразу, без перевхода. Профиль назначают администратор (любому курсанту) и преподаватель (своим курсантам); каждая смена пишется в журнал действий.</w:t>
      </w:r>
    </w:p>
    <w:p>
      <w:pPr>
        <w:pStyle w:val="3"/>
        <w:bidi w:val="0"/>
        <w:jc w:val="left"/>
        <w:rPr/>
      </w:pPr>
      <w:bookmarkStart w:id="9" w:name="31-112"/>
      <w:bookmarkEnd w:id="9"/>
      <w:r>
        <w:rPr/>
        <w:t>3.1.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вход → «Карточки для заполнения» → выданный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            </w:t>
      </w:r>
      <w:r>
        <w:rPr>
          <w:rStyle w:val="Style13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                     </w:t>
      </w:r>
      <w:r>
        <w:rPr>
          <w:rStyle w:val="Style13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3"/>
        </w:rPr>
        <w:t xml:space="preserve">                   </w:t>
      </w:r>
      <w:r>
        <w:rPr>
          <w:rStyle w:val="Style13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>Оператор 112 видит только карточки для заполнения — три раздела: «Учебные вызовы», «Экзамены» и «Тренировка по частям». В строке — дата выдачи, тема, статус цветом и балл. Законченная карточка открывается только на разбор: пройти её повторно нельзя, и это проверяет сервер. В экзамене начать можно только следующий по порядку вызов, балл виден после экзамена. Всё выдаёт преподаватель, сам курсант вызов не выбирает.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2192000" cy="6858000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3. Разделы оператора 112: учебные вызовы, экзамены, тренировка по частям.</w:t>
      </w:r>
    </w:p>
    <w:p>
      <w:pPr>
        <w:pStyle w:val="Style27"/>
        <w:bidi w:val="0"/>
        <w:spacing w:before="0" w:after="283"/>
        <w:jc w:val="left"/>
        <w:rPr/>
      </w:pPr>
      <w:r>
        <w:rPr/>
        <w:t>Курсант расспрашивает заявителя: вопросами из списка, своими словами или голосом. Каждый ответ помечает факт выясненным — на этом держится разбор «узнал или угадал». Ввод в карточку уходит на сервер пакетами; правки в пределах одного окна сливаются, а не затирают друг друга, при обрыве сети пакет повторяется.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8288000" cy="10287000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4. Карточка 112 и панель разговора с заявителем. Вопрос из списка, своими словами или голосом.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8288000" cy="10287000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5. Опросная карта пожара (101). Вопросы появляются по мере ответов, как в рабочем месте оператора.</w:t>
      </w:r>
    </w:p>
    <w:p>
      <w:pPr>
        <w:pStyle w:val="Style27"/>
        <w:bidi w:val="0"/>
        <w:spacing w:before="0" w:after="283"/>
        <w:jc w:val="left"/>
        <w:rPr/>
      </w:pPr>
      <w:r>
        <w:rPr/>
        <w:t>В карточке можно выбрать несколько типов происшествия — из списка или быстрыми плашками; у каждого своя опросная карта, и все уровни признаков доходят до позиции классификатора. Службы подбираются классификатором, добавить вручную можно из окна «Добавьте службы».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8288000" cy="10287000"/>
            <wp:effectExtent l="0" t="0" r="0" b="0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6. Окно «Добавьте службы»: 211 служб в привычном порядке.</w:t>
      </w:r>
    </w:p>
    <w:p>
      <w:pPr>
        <w:pStyle w:val="Style27"/>
        <w:bidi w:val="0"/>
        <w:spacing w:before="0" w:after="283"/>
        <w:jc w:val="left"/>
        <w:rPr/>
      </w:pPr>
      <w:r>
        <w:rPr/>
        <w:t>После сохранения курсант сразу видит разбор правил; анализ текста нейросетью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8288000" cy="10287000"/>
            <wp:effectExtent l="0" t="0" r="0" b="0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7. Разбор вызова 112: замечания по полям, «выяснил или угадал», прогноз и рекомендации.</w:t>
      </w:r>
    </w:p>
    <w:p>
      <w:pPr>
        <w:pStyle w:val="3"/>
        <w:bidi w:val="0"/>
        <w:jc w:val="left"/>
        <w:rPr/>
      </w:pPr>
      <w:bookmarkStart w:id="10" w:name="32"/>
      <w:bookmarkEnd w:id="10"/>
      <w:r>
        <w:rPr/>
        <w:t>3.2.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Диспетчеру приходят только учебные происшествия, выданные преподавателем, — готовые карточки 112, которые преподаватель собрал сам или по описанию моделью и утвердил. Карточки курсантов 112 к диспетчеру не попадают. Диспетчер работает с несколькими карточками одновременно: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    │                         </w:t>
      </w:r>
      <w:r>
        <w:rPr>
          <w:rStyle w:val="Style13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    │                 </w:t>
      </w:r>
      <w:r>
        <w:rPr>
          <w:rStyle w:val="Style13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    └──► </w:t>
      </w:r>
      <w:r>
        <w:rPr>
          <w:rStyle w:val="Style13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3"/>
        </w:rPr>
        <w:t xml:space="preserve">                                              </w:t>
      </w:r>
      <w:r>
        <w:rPr>
          <w:rStyle w:val="Style13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2192000" cy="6858000"/>
            <wp:effectExtent l="0" t="0" r="0" b="0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8. Разделы диспетчера ДДС и лента выданных происшествий.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Статусы реагирования</w:t>
      </w:r>
      <w:r>
        <w:rPr/>
        <w:t xml:space="preserve"> идут строго по памятке ДДС: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сервере. «Не принята» и «Отказ» без комментария сервер не принимает. Поля, заполненные оператором 112, диспетчер не редактирует.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8288000" cy="10287000"/>
            <wp:effectExtent l="0" t="0" r="0" b="0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9. Карточка ДДС: поля 112 только для чтения, свои статусы и комментарии.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8288000" cy="10287000"/>
            <wp:effectExtent l="0" t="0" r="0" b="0"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10. Выбор статуса: предлагаются только допустимые по порядку.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Нормативы:</w:t>
      </w:r>
      <w:r>
        <w:rPr/>
        <w:t xml:space="preserve"> открыть карточку — 30 с с момента появления, первая запись (статус и текст) — 3 мин. Статус карточки выводится из состояния служб и прошедшего времени; фоновая задача раз в 5 с переводит просроченные карточки в «Не оповещено», а через 48 часов — в «Не завершено».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Бригада.</w:t>
      </w:r>
      <w:r>
        <w:rPr/>
        <w:t xml:space="preserve"> Диспетчер выбирает бригаду вручную. Этапы работ наступают по шкале от момента назначения — это скрытая истина, как факты заявителя у оператора 112. Старший докладывает о наступившем этапе с задержкой; диспетчер, который позвонил раньше, узнаёт раньше. Доклад называет только этап («прибыли на место»), обстановку на месте тренажёр не выдумывает. Число учебных бригад (3), шкала этапов, задержка доклада и норматив обновления статуса вынесены в настройки.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8686800" cy="2019300"/>
            <wp:effectExtent l="0" t="0" r="0" b="0"/>
            <wp:docPr id="1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11. Панель бригады: назначение, звонок старшему, доклады.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Доклад начальнику.</w:t>
      </w:r>
      <w:r>
        <w:rPr/>
        <w:t xml:space="preserve"> Диспетчер звонит из карточки и докладывает: что случилось, где, пострадавшие, кого оповестили, какая бригада и на каком этапе. Начальник переспрашивает о каждом сведении, которого не услышал или которое расходится с карточкой, и говорит «Принял». Говорить можно голосом или текстом. Разбор доклада — отдельный блок в разборе попытки: по каждому сведению «доложено», «не доложено» или «доложено неверно» с дословной фразой диспетчера. Балл он не меняет — решение за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8686800" cy="2095500"/>
            <wp:effectExtent l="0" t="0" r="0" b="0"/>
            <wp:docPr id="1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12. Звонок вышестоящему начальнику из карточки ДДС.</w:t>
      </w:r>
    </w:p>
    <w:p>
      <w:pPr>
        <w:pStyle w:val="3"/>
        <w:bidi w:val="0"/>
        <w:jc w:val="left"/>
        <w:rPr/>
      </w:pPr>
      <w:bookmarkStart w:id="11" w:name="33"/>
      <w:bookmarkEnd w:id="11"/>
      <w:r>
        <w:rPr/>
        <w:t>3.3. Преподаватель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Учебный материал</w:t>
      </w:r>
      <w:r>
        <w:rPr/>
        <w:t xml:space="preserve"> — вкладки «Вызовы 112» и «Происшествия ДДС». Материал создаётся тремя путями: по описанию (преподаватель пишет словами, что произошло, модель готовит черновик по строгой схеме), вручную (форма из тех же виджетов, что карточка 112) и из билетов (конвейер подготовки, раздел 5.1). Службы и итоговый тип в эталоне всегда считает классификатор, а не модель.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5240000" cy="8572500"/>
            <wp:effectExtent l="0" t="0" r="0" b="0"/>
            <wp:docPr id="13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13. Подготовка учебного вызова по описанию: черновик модели, который преподаватель правит и утверждает.</w:t>
      </w:r>
    </w:p>
    <w:p>
      <w:pPr>
        <w:pStyle w:val="Style27"/>
        <w:bidi w:val="0"/>
        <w:spacing w:before="0" w:after="283"/>
        <w:jc w:val="left"/>
        <w:rPr/>
      </w:pPr>
      <w:r>
        <w:rPr/>
        <w:t>Вызов 112 доводится перепиской с моделью: «поменяй ФИО», «сделай первую фразу короче». Правка применяется к вызову, эталон пересчитывается классификатором, в переписке показывается, что изменилось фактически — по сравнению вызова до и после. Поправки преподавателя идут в контекст модели: последние ходы переписки подаются ей при следующей правке того же вызова. До утверждения материал не виден ни курсантам, ни при составлении занятия. Преподаватель — конечный валидатор.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Занятия.</w:t>
      </w:r>
      <w:r>
        <w:rPr/>
        <w:t xml:space="preserve"> Преподаватель создаёт занятие для группы, выбирает режим и материал, запускает, следит за ходом и завершает. В режиме ДДС карточки поступают потоком с заданным интервалом.</w:t>
      </w:r>
    </w:p>
    <w:tbl>
      <w:tblPr>
        <w:tblW w:w="1972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01"/>
        <w:gridCol w:w="5731"/>
        <w:gridCol w:w="10696"/>
      </w:tblGrid>
      <w:tr>
        <w:trPr>
          <w:tblHeader w:val="true"/>
        </w:trPr>
        <w:tc>
          <w:tcPr>
            <w:tcW w:w="330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57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0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33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Обычное</w:t>
            </w:r>
          </w:p>
        </w:tc>
        <w:tc>
          <w:tcPr>
            <w:tcW w:w="57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или происшествия по выбранным темам</w:t>
            </w:r>
          </w:p>
        </w:tc>
        <w:tc>
          <w:tcPr>
            <w:tcW w:w="10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сразу после каждого вызова</w:t>
            </w:r>
          </w:p>
        </w:tc>
      </w:tr>
      <w:tr>
        <w:trPr/>
        <w:tc>
          <w:tcPr>
            <w:tcW w:w="33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Марафон</w:t>
            </w:r>
            <w:r>
              <w:rPr/>
              <w:t xml:space="preserve"> (экзамен)</w:t>
            </w:r>
          </w:p>
        </w:tc>
        <w:tc>
          <w:tcPr>
            <w:tcW w:w="57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5–10 вызовов</w:t>
            </w:r>
          </w:p>
        </w:tc>
        <w:tc>
          <w:tcPr>
            <w:tcW w:w="10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строго по порядку, одна попытка; разбор и балл открываются после последнего вызова</w:t>
            </w:r>
          </w:p>
        </w:tc>
      </w:tr>
      <w:tr>
        <w:trPr/>
        <w:tc>
          <w:tcPr>
            <w:tcW w:w="33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Блиц</w:t>
            </w:r>
            <w:r>
              <w:rPr/>
              <w:t xml:space="preserve"> («Тренировка по частям»)</w:t>
            </w:r>
          </w:p>
        </w:tc>
        <w:tc>
          <w:tcPr>
            <w:tcW w:w="57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3–10 коротких заданий на один сегмент карточки</w:t>
            </w:r>
          </w:p>
        </w:tc>
        <w:tc>
          <w:tcPr>
            <w:tcW w:w="10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с опросной картой или службы; у ДДС — статусы; в балл идут только поля сегмента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8288000" cy="10287000"/>
            <wp:effectExtent l="0" t="0" r="0" b="0"/>
            <wp:docPr id="14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14. Занятия преподавателя: создание, запуск, ход по местам, протокол.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Ход занятия по местам</w:t>
      </w:r>
      <w:r>
        <w:rPr/>
        <w:t xml:space="preserve"> — страница идущего занятия: время, число мест, кто опаздывает, «не оповещено», отказы. У каждого места ФИО, текущая карточка, крупный таймер против норматива, ход заполнения. Обновление раз в 2,5 с, есть режим проектора. </w:t>
      </w:r>
      <w:r>
        <w:rPr>
          <w:rStyle w:val="Style14"/>
        </w:rPr>
        <w:t>Итоговый протокол</w:t>
      </w:r>
      <w:r>
        <w:rPr/>
        <w:t xml:space="preserve"> — по каждому курсанту: вызовы, балл, время, грубые ошибки, экспертная оценка.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и ставит балл 0–100 с комментарием. Автоматический балл не переписывается: оба хранятся и показываются рядом. Каждая оценка пишется в журнал действий.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8288000" cy="10287000"/>
            <wp:effectExtent l="0" t="0" r="0" b="0"/>
            <wp:docPr id="15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15. Экспертная оценка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Аналитика</w:t>
      </w:r>
      <w:r>
        <w:rPr/>
        <w:t xml:space="preserve"> — по группе и по ученику, отдельно для 112 и ДДС: средний балл, время против норматива, лидеры и отстающие, типичные ошибки, тепловая карта «ученик × группа проверок», прогноз против факта. Диаграммы построены средствами SVG. Словесную сводку по группе формулирует модель, но числа в неё подаются уже посчитанными.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8288000" cy="10287000"/>
            <wp:effectExtent l="0" t="0" r="0" b="0"/>
            <wp:docPr id="1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16. Аналитика по группе: тепловая карта ошибок, динамика, достоверность прогноза.</w:t>
      </w:r>
    </w:p>
    <w:p>
      <w:pPr>
        <w:pStyle w:val="3"/>
        <w:bidi w:val="0"/>
        <w:jc w:val="left"/>
        <w:rPr/>
      </w:pPr>
      <w:bookmarkStart w:id="12" w:name="34"/>
      <w:bookmarkEnd w:id="12"/>
      <w:r>
        <w:rPr/>
        <w:t>3.4. Администратор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Администратор заводит, отключает и удаляет учётные записи, загружает и активирует версии классификатора, меняет параметры и смотрит системные журналы. Запись с историей перед удалением копируется в </w:t>
      </w:r>
      <w:r>
        <w:rPr>
          <w:rStyle w:val="Style13"/>
        </w:rPr>
        <w:t>user_backups</w:t>
      </w:r>
      <w:r>
        <w:rPr/>
        <w:t xml:space="preserve"> и обезличивается: оценки, карточки и журнал действий остаются читаемыми. Свою запись и последнего администратора удалить нельзя. Разницу между версиями классификатора и затронутые учебные вызовы отдаёт API (</w:t>
      </w:r>
      <w:r>
        <w:rPr>
          <w:rStyle w:val="Style13"/>
        </w:rPr>
        <w:t>/api/classifier/versions/{a}/diff/{b}</w:t>
      </w:r>
      <w:r>
        <w:rPr/>
        <w:t xml:space="preserve">, </w:t>
      </w:r>
      <w:r>
        <w:rPr>
          <w:rStyle w:val="Style13"/>
        </w:rPr>
        <w:t>…/impact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8288000" cy="10287000"/>
            <wp:effectExtent l="0" t="0" r="0" b="0"/>
            <wp:docPr id="17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17. Раздел администратора: версии классификатора, пользователи, параметры.</w:t>
      </w:r>
    </w:p>
    <w:p>
      <w:pPr>
        <w:pStyle w:val="3"/>
        <w:bidi w:val="0"/>
        <w:jc w:val="left"/>
        <w:rPr/>
      </w:pPr>
      <w:bookmarkStart w:id="13" w:name="35"/>
      <w:bookmarkEnd w:id="13"/>
      <w:r>
        <w:rPr/>
        <w:t>3.5. Мобильный экран</w:t>
      </w:r>
    </w:p>
    <w:p>
      <w:pPr>
        <w:pStyle w:val="Style27"/>
        <w:bidi w:val="0"/>
        <w:spacing w:before="0" w:after="283"/>
        <w:jc w:val="left"/>
        <w:rPr/>
      </w:pPr>
      <w:r>
        <w:rPr/>
        <w:t>Интерфейс работает и на телефоне: журнал, карточки и разбор перестраиваются под узкий экран.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720090" cy="8572500"/>
            <wp:effectExtent l="0" t="0" r="0" b="0"/>
            <wp:docPr id="18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720090" cy="8572500"/>
            <wp:effectExtent l="0" t="0" r="0" b="0"/>
            <wp:docPr id="1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720090" cy="8572500"/>
            <wp:effectExtent l="0" t="0" r="0" b="0"/>
            <wp:docPr id="20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18. Карточка 112, карточка ДДС и разбор на экране телефона.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bookmarkStart w:id="14" w:name="4"/>
      <w:bookmarkEnd w:id="14"/>
      <w:r>
        <w:rPr/>
        <w:t>4. Как оценивается курсант</w:t>
      </w:r>
    </w:p>
    <w:p>
      <w:pPr>
        <w:pStyle w:val="3"/>
        <w:bidi w:val="0"/>
        <w:jc w:val="left"/>
        <w:rPr/>
      </w:pPr>
      <w:bookmarkStart w:id="15" w:name="41"/>
      <w:bookmarkEnd w:id="15"/>
      <w:r>
        <w:rPr/>
        <w:t>4.1. Три слоя данных</w:t>
      </w:r>
    </w:p>
    <w:tbl>
      <w:tblPr>
        <w:tblW w:w="712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61"/>
        <w:gridCol w:w="5266"/>
      </w:tblGrid>
      <w:tr>
        <w:trPr>
          <w:tblHeader w:val="true"/>
        </w:trPr>
        <w:tc>
          <w:tcPr>
            <w:tcW w:w="186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52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86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Скрытая истина</w:t>
            </w:r>
          </w:p>
        </w:tc>
        <w:tc>
          <w:tcPr>
            <w:tcW w:w="52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86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Стенограмма</w:t>
            </w:r>
          </w:p>
        </w:tc>
        <w:tc>
          <w:tcPr>
            <w:tcW w:w="52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</w:t>
            </w:r>
          </w:p>
        </w:tc>
      </w:tr>
      <w:tr>
        <w:trPr/>
        <w:tc>
          <w:tcPr>
            <w:tcW w:w="186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Карточка</w:t>
            </w:r>
          </w:p>
        </w:tc>
        <w:tc>
          <w:tcPr>
            <w:tcW w:w="52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замечаний:</w:t>
      </w:r>
    </w:p>
    <w:tbl>
      <w:tblPr>
        <w:tblW w:w="702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5701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верное, но заявитель его не сообщал — 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 Замечание формулируется как последствие: не «−3 за поле „служба“», а «служба не оповещена — фактически не выехала».</w:t>
      </w:r>
    </w:p>
    <w:p>
      <w:pPr>
        <w:pStyle w:val="3"/>
        <w:bidi w:val="0"/>
        <w:jc w:val="left"/>
        <w:rPr/>
      </w:pPr>
      <w:bookmarkStart w:id="16" w:name="42"/>
      <w:bookmarkEnd w:id="16"/>
      <w:r>
        <w:rPr/>
        <w:t>4.2. Проверки диспетчера ДДС</w:t>
      </w:r>
    </w:p>
    <w:tbl>
      <w:tblPr>
        <w:tblW w:w="966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16"/>
        <w:gridCol w:w="466"/>
        <w:gridCol w:w="4981"/>
      </w:tblGrid>
      <w:tr>
        <w:trPr>
          <w:tblHeader w:val="true"/>
        </w:trPr>
        <w:tc>
          <w:tcPr>
            <w:tcW w:w="421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9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42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9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</w:t>
            </w:r>
          </w:p>
        </w:tc>
      </w:tr>
      <w:tr>
        <w:trPr/>
        <w:tc>
          <w:tcPr>
            <w:tcW w:w="42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9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42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9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42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9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42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9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открытия</w:t>
            </w:r>
          </w:p>
        </w:tc>
      </w:tr>
      <w:tr>
        <w:trPr/>
        <w:tc>
          <w:tcPr>
            <w:tcW w:w="42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9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первой записи</w:t>
            </w:r>
          </w:p>
        </w:tc>
      </w:tr>
    </w:tbl>
    <w:p>
      <w:pPr>
        <w:pStyle w:val="3"/>
        <w:bidi w:val="0"/>
        <w:jc w:val="left"/>
        <w:rPr/>
      </w:pPr>
      <w:bookmarkStart w:id="17" w:name="43"/>
      <w:bookmarkEnd w:id="17"/>
      <w:r>
        <w:rPr/>
        <w:t>4.3. Веса оценки</w:t>
      </w:r>
    </w:p>
    <w:p>
      <w:pPr>
        <w:pStyle w:val="Style27"/>
        <w:bidi w:val="0"/>
        <w:spacing w:before="0" w:after="283"/>
        <w:jc w:val="left"/>
        <w:rPr/>
      </w:pPr>
      <w:r>
        <w:rPr/>
        <w:t>Каждое замечание разбора — проверка: «верно» засчитывается целиком, «угадал» и «лишняя служба» — на две трети, «не заполнено» — на треть, «неверно» — ноль. Проверки разложены по семи группам с весом 0–5:</w:t>
      </w:r>
    </w:p>
    <w:tbl>
      <w:tblPr>
        <w:tblW w:w="1042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56"/>
        <w:gridCol w:w="7471"/>
      </w:tblGrid>
      <w:tr>
        <w:trPr>
          <w:tblHeader w:val="true"/>
        </w:trPr>
        <w:tc>
          <w:tcPr>
            <w:tcW w:w="29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Группа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входит</w:t>
            </w:r>
          </w:p>
        </w:tc>
      </w:tr>
      <w:tr>
        <w:trPr/>
        <w:tc>
          <w:tcPr>
            <w:tcW w:w="29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 на открытие, 3 мин на первую запись, норматив набора карточки 112</w:t>
            </w:r>
          </w:p>
        </w:tc>
      </w:tr>
      <w:tr>
        <w:trPr/>
        <w:tc>
          <w:tcPr>
            <w:tcW w:w="29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Порядок статусов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статусы по порядку и по докладам бригады</w:t>
            </w:r>
          </w:p>
        </w:tc>
      </w:tr>
      <w:tr>
        <w:trPr/>
        <w:tc>
          <w:tcPr>
            <w:tcW w:w="29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причина «Не принята» и «Отказа», кому передано</w:t>
            </w:r>
          </w:p>
        </w:tc>
      </w:tr>
      <w:tr>
        <w:trPr/>
        <w:tc>
          <w:tcPr>
            <w:tcW w:w="29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Адрес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улица, дом и прочие поля адреса</w:t>
            </w:r>
          </w:p>
        </w:tc>
      </w:tr>
      <w:tr>
        <w:trPr/>
        <w:tc>
          <w:tcPr>
            <w:tcW w:w="29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 происшествия и службы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тип, итоговый тип, службы оповещения</w:t>
            </w:r>
          </w:p>
        </w:tc>
      </w:tr>
      <w:tr>
        <w:trPr/>
        <w:tc>
          <w:tcPr>
            <w:tcW w:w="29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Полнота карточки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признаки опросной карты, пострадавшие, «сказал ↔ заполнил»</w:t>
            </w:r>
          </w:p>
        </w:tc>
      </w:tr>
      <w:tr>
        <w:trPr/>
        <w:tc>
          <w:tcPr>
            <w:tcW w:w="29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Понятность текста</w:t>
            </w:r>
          </w:p>
        </w:tc>
        <w:tc>
          <w:tcPr>
            <w:tcW w:w="7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замечания нейросетевого анализа ручного ввода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Балл = Σ (вес группы × зачёт проверки) / Σ весов.</w:t>
      </w:r>
      <w:r>
        <w:rPr/>
        <w:t xml:space="preserve"> По умолчанию все веса 3, «понятность текста» — 0: модель без решения преподавателя балл не меняет. Критичная ошибка — похожая, но другая улица («Дубнинская» вместо «Дубининской») — ограничивает балл 40 из 100. Ползунки на странице «Веса оценки» пересчитывают баллы всех попыток до сохранения: видно «средний балл было → стало» и сколько попыток изменят балл.</w:t>
      </w:r>
    </w:p>
    <w:p>
      <w:pPr>
        <w:pStyle w:val="3"/>
        <w:bidi w:val="0"/>
        <w:jc w:val="left"/>
        <w:rPr/>
      </w:pPr>
      <w:bookmarkStart w:id="18" w:name="44"/>
      <w:bookmarkEnd w:id="18"/>
      <w:r>
        <w:rPr/>
        <w:t>4.4. Нейросетевой анализ текста</w:t>
      </w:r>
    </w:p>
    <w:p>
      <w:pPr>
        <w:pStyle w:val="Style27"/>
        <w:bidi w:val="0"/>
        <w:spacing w:before="0" w:after="283"/>
        <w:jc w:val="left"/>
        <w:rPr/>
      </w:pPr>
      <w:r>
        <w:rPr/>
        <w:t>Всё, что проверяется сравнением, проверяют правила. Свободный текст читает модель: у оператора 112 — «Описание со слов заявителя» против стенограммы, у диспетчера ДДС — комментарии к статусам против карточки и докладов бригады.</w:t>
      </w:r>
    </w:p>
    <w:p>
      <w:pPr>
        <w:pStyle w:val="Style27"/>
        <w:bidi w:val="0"/>
        <w:spacing w:before="0" w:after="283"/>
        <w:jc w:val="left"/>
        <w:rPr/>
      </w:pPr>
      <w:r>
        <w:rPr/>
        <w:t>Модель не ищет расхождения сама — модель такого размера их пропускает.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Каждое замечание подтверждено цитатой, и цитату проверяет код: не нашлась в тексте курсанта или стенограмме — замечание отбрасывается. Так модель не может приписать курсанту или заявителю чужие слова.</w:t>
      </w:r>
    </w:p>
    <w:p>
      <w:pPr>
        <w:pStyle w:val="Style27"/>
        <w:bidi w:val="0"/>
        <w:spacing w:before="0" w:after="283"/>
        <w:jc w:val="left"/>
        <w:rPr/>
      </w:pPr>
      <w:r>
        <w:rPr/>
        <w:t>Балл модель не меняет. Замечания стоят отдельным блоком «Анализ текста (нейросеть)» со статусом; преподаватель подтверждает или отклоняет каждое. Модели нет — блок честно помечается «модель недоступна».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18288000" cy="10287000"/>
            <wp:effectExtent l="0" t="0" r="0" b="0"/>
            <wp:docPr id="2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102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19. Блок анализа текста: замечания модели с цитатами, вердикт преподавателя.</w:t>
      </w:r>
    </w:p>
    <w:p>
      <w:pPr>
        <w:pStyle w:val="Style27"/>
        <w:bidi w:val="0"/>
        <w:spacing w:before="0" w:after="283"/>
        <w:jc w:val="left"/>
        <w:rPr/>
      </w:pPr>
      <w:r>
        <w:rPr/>
        <w:t>На процессоре описание 112 сверяет кросс-энкодер OpenJEV: описание — посылка, факт вызова — гипотеза, ответ «подтверждает / противоречит / молчит» одним проходом, без генерации. Для этого языковая модель при подготовке вызова переписывает ответы заявителя утверждениями («Дом не газифицирован» вместо «Нет, дом не газифицирован»), преподаватель видит и правит их рядом с ответами.</w:t>
      </w:r>
    </w:p>
    <w:tbl>
      <w:tblPr>
        <w:tblW w:w="844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1"/>
        <w:gridCol w:w="1606"/>
        <w:gridCol w:w="2731"/>
        <w:gridCol w:w="1681"/>
      </w:tblGrid>
      <w:tr>
        <w:trPr>
          <w:tblHeader w:val="true"/>
        </w:trPr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Сверка на процессоре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Верно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Ложных «противоречит»</w:t>
            </w:r>
          </w:p>
        </w:tc>
        <w:tc>
          <w:tcPr>
            <w:tcW w:w="16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на описание</w:t>
            </w:r>
          </w:p>
        </w:tc>
      </w:tr>
      <w:tr>
        <w:trPr/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4B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45 из 49 (92 %)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6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3,4</w:t>
            </w:r>
          </w:p>
        </w:tc>
      </w:tr>
      <w:tr>
        <w:trPr/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2B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39 из 49 (80 %)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6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1,4</w:t>
            </w:r>
          </w:p>
        </w:tc>
      </w:tr>
      <w:tr>
        <w:trPr/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(66 пар)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48 из 66 (73 %)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6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10,4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Чекпоинт по умолчанию — 2B (9 ГБ памяти против 18 ГБ у 4B). Подробно — </w:t>
      </w:r>
      <w:r>
        <w:rPr>
          <w:rStyle w:val="Style13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bookmarkStart w:id="19" w:name="45"/>
      <w:bookmarkEnd w:id="19"/>
      <w:r>
        <w:rPr/>
        <w:t>4.5. Прогноз результата</w:t>
      </w:r>
    </w:p>
    <w:p>
      <w:pPr>
        <w:pStyle w:val="Style27"/>
        <w:bidi w:val="0"/>
        <w:spacing w:before="0" w:after="283"/>
        <w:jc w:val="left"/>
        <w:rPr/>
      </w:pPr>
      <w:r>
        <w:rPr/>
        <w:t>Прогноз фиксируется до начала вызова и задним числом не переписывается; факт проставляется после разбора. Модель — гребневая регрессия: данных мало, сложная модель переобучится, а на разборе нужно показать, из чего сложился прогноз. Признаки — средний балл, тренд, доля угаданного, доля превышений норматива, опыт, средний балл на той же группе классификатора. Рядом всегда базовая линия — средний балл курсанта. Пока пар «прогноз — факт» меньше 30, прогноз делает базовая линия. Достоверность — средняя абсолютная ошибка и доля попаданий в допуск (±10 баллов), и та же ошибка у базовой линии.</w:t>
      </w:r>
    </w:p>
    <w:p>
      <w:pPr>
        <w:pStyle w:val="3"/>
        <w:bidi w:val="0"/>
        <w:jc w:val="left"/>
        <w:rPr/>
      </w:pPr>
      <w:bookmarkStart w:id="20" w:name="46"/>
      <w:bookmarkEnd w:id="20"/>
      <w:r>
        <w:rPr/>
        <w:t>4.6.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>После разбора система ищет повторяющиеся ошибки: одно и то же поле с тем же видом замечания в последних разборах (окно 5 разборов, повтор не меньше 2 раз, открытых рекомендаций не больше 3). Текст собирается из замечаний разбора, модель его не пишет. В первом следующем разборе, где ошибка могла повториться, ставится вердикт: ушла или нет. Доля сработавших — измеренная величина, рядом базовая линия: как часто та же ошибка уходит сама.</w:t>
      </w:r>
    </w:p>
    <w:p>
      <w:pPr>
        <w:pStyle w:val="Style27"/>
        <w:bidi w:val="0"/>
        <w:spacing w:before="0" w:after="283"/>
        <w:jc w:val="left"/>
        <w:rPr/>
      </w:pPr>
      <w:r>
        <w:rPr/>
        <w:t>Прогноз и рекомендации проверены на группе ИИ-агентов, проходивших учебные вызовы на стенде.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bookmarkStart w:id="21" w:name="5"/>
      <w:bookmarkEnd w:id="21"/>
      <w:r>
        <w:rPr/>
        <w:t>5. ИИ и голос</w:t>
      </w:r>
    </w:p>
    <w:p>
      <w:pPr>
        <w:pStyle w:val="3"/>
        <w:bidi w:val="0"/>
        <w:jc w:val="left"/>
        <w:rPr/>
      </w:pPr>
      <w:bookmarkStart w:id="22" w:name="51"/>
      <w:bookmarkEnd w:id="22"/>
      <w:r>
        <w:rPr/>
        <w:t>5.1. Языковая модель</w:t>
      </w:r>
    </w:p>
    <w:p>
      <w:pPr>
        <w:pStyle w:val="Style27"/>
        <w:bidi w:val="0"/>
        <w:spacing w:before="0" w:after="283"/>
        <w:jc w:val="left"/>
        <w:rPr/>
      </w:pPr>
      <w:r>
        <w:rPr/>
        <w:t>Модель отвечает за то, что нельзя посчитать: черновики учебных вызовов, правку по переписке, сводки, анализ текста. Эталон для оценки она не считает никогда. Конвейер подготовки вызова: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закрытого словаря опросной карты;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его замечание («уточните признак второго уровня») возвращается модели, шаг повторяется;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>Ответ ограничен схемой JSON на уровне декодирования (</w:t>
      </w:r>
      <w:r>
        <w:rPr>
          <w:rStyle w:val="Style13"/>
        </w:rPr>
        <w:t>response_format: json_schema</w:t>
      </w:r>
      <w:r>
        <w:rPr/>
        <w:t>):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Во время вызова модель работает в двух местах. </w:t>
      </w:r>
      <w:r>
        <w:rPr>
          <w:rStyle w:val="Style14"/>
        </w:rPr>
        <w:t>Свободный вопрос заявителю:</w:t>
      </w:r>
      <w:r>
        <w:rPr/>
        <w:t xml:space="preserve"> задача закрытая — вопрос либо про один из скрытых фактов, либо ни про какой; модель выбирает факт из перечисления, заданного схемой. Заявитель отвечает записанным в сценарии, вопрос ни про что получает «Не поняла вас, повторите». Нет модели — вопрос понимается по совпадению слов. </w:t>
      </w:r>
      <w:r>
        <w:rPr>
          <w:rStyle w:val="Style14"/>
        </w:rPr>
        <w:t>Живая речь заявителя</w:t>
      </w:r>
      <w:r>
        <w:rPr/>
        <w:t xml:space="preserve"> (профиль GPU, </w:t>
      </w:r>
      <w:r>
        <w:rPr>
          <w:rStyle w:val="Style13"/>
        </w:rPr>
        <w:t>applicant.live_model = 1</w:t>
      </w:r>
      <w:r>
        <w:rPr/>
        <w:t>): модель пересказывает ответ сценария своими словами и с волнением, видя только раскрытые факты; реплика проверяется до показа (числа — кодом, суть — вторым запросом), иначе звучит заготовка.</w:t>
      </w:r>
    </w:p>
    <w:p>
      <w:pPr>
        <w:pStyle w:val="Style27"/>
        <w:bidi w:val="0"/>
        <w:spacing w:before="0" w:after="283"/>
        <w:jc w:val="left"/>
        <w:rPr/>
      </w:pPr>
      <w:r>
        <w:rPr/>
        <w:drawing>
          <wp:inline distT="0" distB="0" distL="0" distR="0">
            <wp:extent cx="3238500" cy="5334000"/>
            <wp:effectExtent l="0" t="0" r="0" b="0"/>
            <wp:docPr id="2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6"/>
        </w:rPr>
        <w:t>Рис. 20. Вопрос заявителю своими словами или голосом.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 свободного вопроса (34 вопроса, 7 нарочно не по делу):</w:t>
      </w:r>
    </w:p>
    <w:tbl>
      <w:tblPr>
        <w:tblW w:w="769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21"/>
        <w:gridCol w:w="1426"/>
        <w:gridCol w:w="2056"/>
        <w:gridCol w:w="1096"/>
      </w:tblGrid>
      <w:tr>
        <w:trPr>
          <w:tblHeader w:val="true"/>
        </w:trPr>
        <w:tc>
          <w:tcPr>
            <w:tcW w:w="31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Модель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Понят верно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«Нечего отвечать»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Медиана</w:t>
            </w:r>
          </w:p>
        </w:tc>
      </w:tr>
      <w:tr>
        <w:trPr/>
        <w:tc>
          <w:tcPr>
            <w:tcW w:w="31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ЦП: GigaChat 3.1, 6 потоков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 из 7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1,74 с</w:t>
            </w:r>
          </w:p>
        </w:tc>
      </w:tr>
      <w:tr>
        <w:trPr/>
        <w:tc>
          <w:tcPr>
            <w:tcW w:w="31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GPU: Qwen3.8-27B, RTX 4090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 из 7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0,35 с</w:t>
            </w:r>
          </w:p>
        </w:tc>
      </w:tr>
    </w:tbl>
    <w:p>
      <w:pPr>
        <w:pStyle w:val="3"/>
        <w:bidi w:val="0"/>
        <w:jc w:val="left"/>
        <w:rPr/>
      </w:pPr>
      <w:bookmarkStart w:id="23" w:name="52"/>
      <w:bookmarkEnd w:id="23"/>
      <w:r>
        <w:rPr/>
        <w:t>5.2. Голос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Распознавание — GigaAM v3 e2e RNNT (с пунктуацией), синтез — TeraTTSv2. Обе модели в ONNX, на процессоре. Старший бригады и начальник звучат разными голосами, заявитель — мужским или женским по отчеству из сценария; все через телефонный тракт (300–3400 Гц, μ-law). Голос роли меняется переменной </w:t>
      </w:r>
      <w:r>
        <w:rPr>
          <w:rStyle w:val="Style13"/>
        </w:rPr>
        <w:t>VOICE_STYLES</w:t>
      </w:r>
      <w:r>
        <w:rPr/>
        <w:t>.</w:t>
      </w:r>
    </w:p>
    <w:p>
      <w:pPr>
        <w:pStyle w:val="Style27"/>
        <w:bidi w:val="0"/>
        <w:spacing w:before="0" w:after="283"/>
        <w:jc w:val="left"/>
        <w:rPr/>
      </w:pPr>
      <w:r>
        <w:rPr/>
        <w:t>Что говорит собеседник, решает движок тренажёра, а не модель: голос лишь произносит. Скорость (4 потока): синтез фразы 0,5–0,7 с на 3–5 с звука, распознавание 0,2–0,3 с. Повторная фраза берётся из кэша. Без сервера голоса всё работает текстом.</w:t>
      </w:r>
    </w:p>
    <w:p>
      <w:pPr>
        <w:pStyle w:val="3"/>
        <w:bidi w:val="0"/>
        <w:jc w:val="left"/>
        <w:rPr/>
      </w:pPr>
      <w:bookmarkStart w:id="24" w:name="53-cpu-gpu"/>
      <w:bookmarkEnd w:id="24"/>
      <w:r>
        <w:rPr/>
        <w:t>5.3. Профили CPU и GPU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Целевой стенд — процессор не менее 6 ядер, 32 ГБ памяти, без видеокарты. Выбрана </w:t>
      </w:r>
      <w:r>
        <w:rPr>
          <w:rStyle w:val="Style14"/>
        </w:rPr>
        <w:t>GigaChat 3.1 10B-A1.8B</w:t>
      </w:r>
      <w:r>
        <w:rPr/>
        <w:t>: из десяти миллиардов параметров на каждом токене работают 1,8 миллиарда, поэтому модель отвечает как небольшая, а знает как крупная. Лицензия MIT. Включено спекулятивное декодирование на встроенном блоке MTP; поддержки в llama.cpp не было, она добавлена двумя патчами из поставки (</w:t>
      </w:r>
      <w:r>
        <w:rPr>
          <w:rStyle w:val="Style13"/>
        </w:rPr>
        <w:t>backend/docs/mtp-*.patch</w:t>
      </w:r>
      <w:r>
        <w:rPr/>
        <w:t>). Результат на 6 потоках: 10,3 → 14,8 токенов в секунду, прирост 44 %. Мерили на AMD EPYC 7532 с восьмиканальной памятью — это потолок: на настольном i7 будет ниже.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есть видеокарта, меняется одна переменная — </w:t>
      </w:r>
      <w:r>
        <w:rPr>
          <w:rStyle w:val="Style13"/>
        </w:rPr>
        <w:t>ML_BASE_URL</w:t>
      </w:r>
      <w:r>
        <w:rPr/>
        <w:t>. Проверено на RTX 4090 под vLLM (</w:t>
      </w:r>
      <w:r>
        <w:rPr>
          <w:rStyle w:val="Style13"/>
        </w:rPr>
        <w:t>deploy/gpu/start-vllm.sh</w:t>
      </w:r>
      <w:r>
        <w:rPr/>
        <w:t>), обе модели Apache 2.0: Gemma 4 26B-A4B (INT4, выбрана по умолчанию) и Qwen3.8-27B (INT4).</w:t>
      </w:r>
    </w:p>
    <w:tbl>
      <w:tblPr>
        <w:tblW w:w="1060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11"/>
        <w:gridCol w:w="2071"/>
        <w:gridCol w:w="2056"/>
        <w:gridCol w:w="2671"/>
      </w:tblGrid>
      <w:tr>
        <w:trPr>
          <w:tblHeader w:val="true"/>
        </w:trPr>
        <w:tc>
          <w:tcPr>
            <w:tcW w:w="38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Gemma 4 26B-A4B</w:t>
            </w:r>
          </w:p>
        </w:tc>
      </w:tr>
      <w:tr>
        <w:trPr/>
        <w:tc>
          <w:tcPr>
            <w:tcW w:w="3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генерация, токенов/с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14,8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54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170</w:t>
            </w:r>
          </w:p>
        </w:tc>
      </w:tr>
      <w:tr>
        <w:trPr/>
        <w:tc>
          <w:tcPr>
            <w:tcW w:w="3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с</w:t>
            </w:r>
          </w:p>
        </w:tc>
      </w:tr>
      <w:tr>
        <w:trPr/>
        <w:tc>
          <w:tcPr>
            <w:tcW w:w="3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2,3 с</w:t>
            </w:r>
          </w:p>
        </w:tc>
      </w:tr>
      <w:tr>
        <w:trPr/>
        <w:tc>
          <w:tcPr>
            <w:tcW w:w="3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1,3 с</w:t>
            </w:r>
          </w:p>
        </w:tc>
      </w:tr>
      <w:tr>
        <w:trPr/>
        <w:tc>
          <w:tcPr>
            <w:tcW w:w="3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описания, 66 пар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94 %, 0,45 с</w:t>
            </w:r>
          </w:p>
        </w:tc>
      </w:tr>
      <w:tr>
        <w:trPr/>
        <w:tc>
          <w:tcPr>
            <w:tcW w:w="3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свободный вопрос (понято / отсеяно)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5, 1,7 с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6, 0,35 с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7, 0,13 с</w:t>
            </w:r>
          </w:p>
        </w:tc>
      </w:tr>
      <w:tr>
        <w:trPr/>
        <w:tc>
          <w:tcPr>
            <w:tcW w:w="3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живая реплика заявителя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8,3 с — непригодно</w:t>
            </w:r>
          </w:p>
        </w:tc>
        <w:tc>
          <w:tcPr>
            <w:tcW w:w="20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 из 19, 1,6 с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из 19, 0,5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GPU включаются модель в разговоре с начальником (</w:t>
      </w:r>
      <w:r>
        <w:rPr>
          <w:rStyle w:val="Style13"/>
        </w:rPr>
        <w:t>chief.live_model</w:t>
      </w:r>
      <w:r>
        <w:rPr/>
        <w:t>) и живая речь заявителя; на процессоре начальник переспрашивает по ключевым словам, модель разбирает доклад один раз после «Принял» (около 20 с в фоне), заявитель говорит фразами сценария.</w:t>
      </w:r>
    </w:p>
    <w:p>
      <w:pPr>
        <w:pStyle w:val="3"/>
        <w:bidi w:val="0"/>
        <w:jc w:val="left"/>
        <w:rPr/>
      </w:pPr>
      <w:bookmarkStart w:id="25" w:name="54"/>
      <w:bookmarkEnd w:id="25"/>
      <w:r>
        <w:rPr/>
        <w:t>5.4. Закрытый контур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компоненты работают на одной машине без выхода в интернет. Сервер приложения обращается к модели по протоколу, совместимому с OpenAI API, по адресу </w:t>
      </w:r>
      <w:r>
        <w:rPr>
          <w:rStyle w:val="Style13"/>
        </w:rPr>
        <w:t>ML_BASE_URL</w:t>
      </w:r>
      <w:r>
        <w:rPr/>
        <w:t>; тот же адрес можно направить на любой совместимый сервер внутреннего контура (vLLM, Ollama), не меняя кода. Данные никуда не уходят.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bookmarkStart w:id="26" w:name="6"/>
      <w:bookmarkEnd w:id="26"/>
      <w:r>
        <w:rPr/>
        <w:t>6. Замеры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и PostgreSQL ограничены 6 физическими ядрами и 32 ГБ. Языковая модель выключена: во время занятия она нужна только для свободного вопроса. Методика, сырые данные и скрипт — </w:t>
      </w:r>
      <w:r>
        <w:rPr>
          <w:rStyle w:val="Style13"/>
        </w:rPr>
        <w:t>backend/docs/замеры/НАГРУЗКА.md</w:t>
      </w:r>
      <w:r>
        <w:rPr/>
        <w:t>.</w:t>
      </w:r>
    </w:p>
    <w:tbl>
      <w:tblPr>
        <w:tblW w:w="2068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6"/>
        <w:gridCol w:w="10531"/>
        <w:gridCol w:w="6541"/>
      </w:tblGrid>
      <w:tr>
        <w:trPr>
          <w:tblHeader w:val="true"/>
        </w:trPr>
        <w:tc>
          <w:tcPr>
            <w:tcW w:w="361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</w:t>
            </w:r>
          </w:p>
        </w:tc>
        <w:tc>
          <w:tcPr>
            <w:tcW w:w="105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36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≤ 2 с при 100 пользователях</w:t>
            </w:r>
          </w:p>
        </w:tc>
        <w:tc>
          <w:tcPr>
            <w:tcW w:w="105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(1783 запроса/с) — максимум 0,61 с; ошибок 0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</w:t>
            </w:r>
          </w:p>
        </w:tc>
      </w:tr>
      <w:tr>
        <w:trPr/>
        <w:tc>
          <w:tcPr>
            <w:tcW w:w="36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сессий</w:t>
            </w:r>
          </w:p>
        </w:tc>
        <w:tc>
          <w:tcPr>
            <w:tcW w:w="105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0,62–0,64 с на вызов; 80 разом — до 2,2 с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36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</w:t>
            </w:r>
          </w:p>
        </w:tc>
        <w:tc>
          <w:tcPr>
            <w:tcW w:w="105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 в базе через 0,1 с после возврата сети; канал событий открыт через 0,1 с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3"/>
              </w:rPr>
              <w:t>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36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≥ 100 операций/с</w:t>
            </w:r>
          </w:p>
        </w:tc>
        <w:tc>
          <w:tcPr>
            <w:tcW w:w="105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p99 41 мс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потоков, 20 с</w:t>
            </w:r>
          </w:p>
        </w:tc>
      </w:tr>
      <w:tr>
        <w:trPr/>
        <w:tc>
          <w:tcPr>
            <w:tcW w:w="36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≤ 30 с</w:t>
            </w:r>
          </w:p>
        </w:tc>
        <w:tc>
          <w:tcPr>
            <w:tcW w:w="105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0,56–0,71 с; по вызову 7–11 мс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в базе</w:t>
            </w:r>
          </w:p>
        </w:tc>
      </w:tr>
      <w:tr>
        <w:trPr/>
        <w:tc>
          <w:tcPr>
            <w:tcW w:w="36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VoIP ≤ 150 мс</w:t>
            </w:r>
          </w:p>
        </w:tc>
        <w:tc>
          <w:tcPr>
            <w:tcW w:w="105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измерялась: телефонии (SIP) нет, голос — программная эмуляция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распознавание 0,2–0,3 с, синтез 0,5–0,7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Что нашёл замер и что исправлено: обучение прогноза при каждом начале вызова (p99 2,45 с) вынесено в фон, раз в минуту — p99 0,19 с; журнал диспетчера с 135 мс до 16 мс; канал событий после обрыва переподключается сразу. Не мерились: модель под нагрузкой, настольный процессор.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bookmarkStart w:id="27" w:name="7"/>
      <w:bookmarkEnd w:id="27"/>
      <w:r>
        <w:rPr/>
        <w:t>7. Развёртывание и запуск</w:t>
      </w:r>
    </w:p>
    <w:p>
      <w:pPr>
        <w:pStyle w:val="3"/>
        <w:bidi w:val="0"/>
        <w:jc w:val="left"/>
        <w:rPr/>
      </w:pPr>
      <w:bookmarkStart w:id="28" w:name="71"/>
      <w:bookmarkEnd w:id="28"/>
      <w:r>
        <w:rPr/>
        <w:t>7.1. Стенд одной командой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3"/>
        </w:rPr>
        <w:t>deploy/up.sh</w:t>
      </w:r>
    </w:p>
    <w:tbl>
      <w:tblPr>
        <w:tblW w:w="77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5911"/>
        <w:gridCol w:w="976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59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web</w:t>
            </w:r>
          </w:p>
        </w:tc>
        <w:tc>
          <w:tcPr>
            <w:tcW w:w="59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клиент, прокси </w:t>
            </w:r>
            <w:r>
              <w:rPr>
                <w:rStyle w:val="Style13"/>
              </w:rPr>
              <w:t>/api</w:t>
            </w:r>
            <w:r>
              <w:rPr/>
              <w:t xml:space="preserve"> и </w:t>
            </w:r>
            <w:r>
              <w:rPr>
                <w:rStyle w:val="Style13"/>
              </w:rPr>
              <w:t>/ws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порт 80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backend</w:t>
            </w:r>
          </w:p>
        </w:tc>
        <w:tc>
          <w:tcPr>
            <w:tcW w:w="59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db</w:t>
            </w:r>
          </w:p>
        </w:tc>
        <w:tc>
          <w:tcPr>
            <w:tcW w:w="59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model</w:t>
            </w:r>
          </w:p>
        </w:tc>
        <w:tc>
          <w:tcPr>
            <w:tcW w:w="59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3"/>
        </w:rPr>
        <w:t>deploy/.env</w:t>
      </w:r>
      <w:r>
        <w:rPr/>
        <w:t xml:space="preserve"> со случайными паролем базы и ключом подписи токенов; сервер накатывает миграции и импортирует классификатор. Модель включается, только если найден файл весов. Проверка стенда — </w:t>
      </w:r>
      <w:r>
        <w:rPr>
          <w:rStyle w:val="Style13"/>
        </w:rPr>
        <w:t>deploy/check.sh</w:t>
      </w:r>
      <w:r>
        <w:rPr/>
        <w:t xml:space="preserve">. Требования к ВМ: 6 ядер x86-64, 32 ГБ памяти с моделью (16 ГБ без неё), 40 ГБ диска, Ubuntu 22.04 или 24.04. Подробно — </w:t>
      </w:r>
      <w:r>
        <w:rPr>
          <w:rStyle w:val="Style13"/>
        </w:rPr>
        <w:t>deploy/README.md</w:t>
      </w:r>
      <w:r>
        <w:rPr/>
        <w:t>.</w:t>
      </w:r>
    </w:p>
    <w:p>
      <w:pPr>
        <w:pStyle w:val="3"/>
        <w:bidi w:val="0"/>
        <w:jc w:val="left"/>
        <w:rPr/>
      </w:pPr>
      <w:bookmarkStart w:id="29" w:name="72"/>
      <w:bookmarkEnd w:id="29"/>
      <w:r>
        <w:rPr/>
        <w:t>7.2. Локальный запуск</w:t>
      </w:r>
    </w:p>
    <w:tbl>
      <w:tblPr>
        <w:tblW w:w="501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291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2021 edition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базы, необязателен</w:t>
            </w:r>
          </w:p>
        </w:tc>
      </w:tr>
    </w:tbl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# база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docker run -d --name arm112-db -e POSTGRES_USER=arm112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</w:t>
      </w:r>
      <w:r>
        <w:rPr>
          <w:rStyle w:val="Style13"/>
        </w:rPr>
        <w:t>-e POSTGRES_PASSWORD=arm112 -e POSTGRES_DB=arm112 -p 5432:5432 postgres:16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# сервер: http://localhost:8080, миграции накатываются сами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cd backend &amp;&amp; cp .env.example .env &amp;&amp; cargo run --release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# классификатор — один раз, затем перезапустить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cargo run --release --bin import_classifier --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</w:t>
      </w:r>
      <w:r>
        <w:rPr>
          <w:rStyle w:val="Style13"/>
        </w:rPr>
        <w:t>../task/Классификатор_происшествий_v_046_24*.xlsx "v046_24"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# клиент: сборка в apps/react/dist или dev-сервер на :5173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3"/>
        </w:rPr>
        <w:t>cd frontend &amp;&amp; npm run install:all &amp;&amp; npm run build   # или npm run dev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Учётные записи учебного набора: </w:t>
      </w:r>
      <w:r>
        <w:rPr>
          <w:rStyle w:val="Style13"/>
        </w:rPr>
        <w:t>admin</w:t>
      </w:r>
      <w:r>
        <w:rPr/>
        <w:t xml:space="preserve">, </w:t>
      </w:r>
      <w:r>
        <w:rPr>
          <w:rStyle w:val="Style13"/>
        </w:rPr>
        <w:t>teacher1</w:t>
      </w:r>
      <w:r>
        <w:rPr/>
        <w:t xml:space="preserve">, </w:t>
      </w:r>
      <w:r>
        <w:rPr>
          <w:rStyle w:val="Style13"/>
        </w:rPr>
        <w:t>op01</w:t>
      </w:r>
      <w:r>
        <w:rPr/>
        <w:t>…</w:t>
      </w:r>
      <w:r>
        <w:rPr>
          <w:rStyle w:val="Style13"/>
        </w:rPr>
        <w:t>op10</w:t>
      </w:r>
      <w:r>
        <w:rPr/>
        <w:t xml:space="preserve">, </w:t>
      </w:r>
      <w:r>
        <w:rPr>
          <w:rStyle w:val="Style13"/>
        </w:rPr>
        <w:t>dds01</w:t>
      </w:r>
      <w:r>
        <w:rPr/>
        <w:t>…</w:t>
      </w:r>
      <w:r>
        <w:rPr>
          <w:rStyle w:val="Style13"/>
        </w:rPr>
        <w:t>dds10</w:t>
      </w:r>
      <w:r>
        <w:rPr/>
        <w:t xml:space="preserve">, пароль </w:t>
      </w:r>
      <w:r>
        <w:rPr>
          <w:rStyle w:val="Style13"/>
        </w:rPr>
        <w:t>arm112</w:t>
      </w:r>
      <w:r>
        <w:rPr/>
        <w:t xml:space="preserve">. Стенд наполняется скриптом </w:t>
      </w:r>
      <w:r>
        <w:rPr>
          <w:rStyle w:val="Style13"/>
        </w:rPr>
        <w:t>deploy/seed/залить.py</w:t>
      </w:r>
      <w:r>
        <w:rPr/>
        <w:t xml:space="preserve"> (очищает учебные данные, снимите копию базы): 20 вызовов 112 и 20 происшествий ДДС по 10 темам, по 2 экзамена и 2 тренировки для каждой роли.</w:t>
      </w:r>
    </w:p>
    <w:p>
      <w:pPr>
        <w:pStyle w:val="3"/>
        <w:bidi w:val="0"/>
        <w:jc w:val="left"/>
        <w:rPr/>
      </w:pPr>
      <w:bookmarkStart w:id="30" w:name="73"/>
      <w:bookmarkEnd w:id="30"/>
      <w:r>
        <w:rPr/>
        <w:t>7.3. Сервер модели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</w:t>
      </w:r>
      <w:r>
        <w:rPr>
          <w:rStyle w:val="Style13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3"/>
        </w:rPr>
        <w:t xml:space="preserve">  </w:t>
      </w:r>
      <w:r>
        <w:rPr>
          <w:rStyle w:val="Style13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 с патчами — </w:t>
      </w:r>
      <w:r>
        <w:rPr>
          <w:rStyle w:val="Style13"/>
        </w:rPr>
        <w:t>backend/docs/MODEL-SERVER.md</w:t>
      </w:r>
      <w:r>
        <w:rPr/>
        <w:t>. Без модели сервер работает на заглушке: журнал, карточки, классификация, занятия, оценка, прогноз и рекомендации работают; нет подготовки вызовов моделью, сводки и анализа текста (он помечается «модель недоступна»).</w:t>
      </w:r>
    </w:p>
    <w:p>
      <w:pPr>
        <w:pStyle w:val="3"/>
        <w:bidi w:val="0"/>
        <w:jc w:val="left"/>
        <w:rPr/>
      </w:pPr>
      <w:bookmarkStart w:id="31" w:name="74"/>
      <w:bookmarkEnd w:id="31"/>
      <w:r>
        <w:rPr/>
        <w:t>7.4. Серверы голоса и сверки</w:t>
      </w:r>
    </w:p>
    <w:p>
      <w:pPr>
        <w:pStyle w:val="Style27"/>
        <w:bidi w:val="0"/>
        <w:spacing w:before="0" w:after="283"/>
        <w:jc w:val="left"/>
        <w:rPr/>
      </w:pPr>
      <w:r>
        <w:rPr/>
        <w:t>Оба необязательны.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# голос: веса istupakov/gigaam-v3-onnx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cd voice &amp;&amp; VOICE_MODELS_DIR=/путь/к/голосу VOICE_THREADS=4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 xml:space="preserve">  </w:t>
      </w:r>
      <w:r>
        <w:rPr>
          <w:rStyle w:val="Style13"/>
        </w:rPr>
        <w:t>../.venv-voice/bin/uvicorn server:app --host 127.0.0.1 --port 8091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# сверка: чекпоинт AlexWortega/openjev, qwen3.5-2b-nli-v5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python3 -m venv .venv-nli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.venv-nli/bin/pip install torch --index-url https://download.pytorch.org/whl/cpu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.venv-nli/bin/pip install -r nli/requirements.txt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cd nli &amp;&amp; NLI_MODEL_DIR=/путь/к/qwen3.5-2b-nli-v5 NLI_THREADS=6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3"/>
        </w:rPr>
        <w:t xml:space="preserve">  </w:t>
      </w:r>
      <w:r>
        <w:rPr>
          <w:rStyle w:val="Style13"/>
        </w:rPr>
        <w:t>../.venv-nli/bin/uvicorn server:app --host 127.0.0.1 --port 8093</w:t>
      </w:r>
    </w:p>
    <w:p>
      <w:pPr>
        <w:pStyle w:val="3"/>
        <w:bidi w:val="0"/>
        <w:jc w:val="left"/>
        <w:rPr/>
      </w:pPr>
      <w:bookmarkStart w:id="32" w:name="75"/>
      <w:bookmarkEnd w:id="32"/>
      <w:r>
        <w:rPr/>
        <w:t>7.5. Переменные окружения</w:t>
      </w:r>
    </w:p>
    <w:tbl>
      <w:tblPr>
        <w:tblW w:w="958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66"/>
        <w:gridCol w:w="4921"/>
      </w:tblGrid>
      <w:tr>
        <w:trPr>
          <w:tblHeader w:val="true"/>
        </w:trPr>
        <w:tc>
          <w:tcPr>
            <w:tcW w:w="46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Переменная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46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DATABASE_URL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подключение к PostgreSQL</w:t>
            </w:r>
          </w:p>
        </w:tc>
      </w:tr>
      <w:tr>
        <w:trPr/>
        <w:tc>
          <w:tcPr>
            <w:tcW w:w="46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TEST_DATABASE_URL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отдельная база для проверок</w:t>
            </w:r>
          </w:p>
        </w:tc>
      </w:tr>
      <w:tr>
        <w:trPr/>
        <w:tc>
          <w:tcPr>
            <w:tcW w:w="46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ML_PROVIDER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http</w:t>
            </w:r>
            <w:r>
              <w:rPr/>
              <w:t xml:space="preserve"> — сервер модели, </w:t>
            </w:r>
            <w:r>
              <w:rPr>
                <w:rStyle w:val="Style13"/>
              </w:rPr>
              <w:t>mock</w:t>
            </w:r>
            <w:r>
              <w:rPr/>
              <w:t xml:space="preserve"> — заглушка</w:t>
            </w:r>
          </w:p>
        </w:tc>
      </w:tr>
      <w:tr>
        <w:trPr/>
        <w:tc>
          <w:tcPr>
            <w:tcW w:w="46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ML_BASE_URL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адрес сервера модели (llama.cpp, vLLM, Ollama)</w:t>
            </w:r>
          </w:p>
        </w:tc>
      </w:tr>
      <w:tr>
        <w:trPr/>
        <w:tc>
          <w:tcPr>
            <w:tcW w:w="46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VOICE_BASE_URL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адрес сервера голоса</w:t>
            </w:r>
          </w:p>
        </w:tc>
      </w:tr>
      <w:tr>
        <w:trPr/>
        <w:tc>
          <w:tcPr>
            <w:tcW w:w="46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VOICE_MODELS_DIR</w:t>
            </w:r>
            <w:r>
              <w:rPr/>
              <w:t xml:space="preserve">, </w:t>
            </w:r>
            <w:r>
              <w:rPr>
                <w:rStyle w:val="Style13"/>
              </w:rPr>
              <w:t>VOICE_THREADS</w:t>
            </w:r>
            <w:r>
              <w:rPr/>
              <w:t xml:space="preserve">, </w:t>
            </w:r>
            <w:r>
              <w:rPr>
                <w:rStyle w:val="Style13"/>
              </w:rPr>
              <w:t>VOICE_STYLES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веса, потоки и голоса ролей для сервера голоса</w:t>
            </w:r>
          </w:p>
        </w:tc>
      </w:tr>
      <w:tr>
        <w:trPr/>
        <w:tc>
          <w:tcPr>
            <w:tcW w:w="46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NLI_BASE_URL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адрес сервера сверки</w:t>
            </w:r>
          </w:p>
        </w:tc>
      </w:tr>
      <w:tr>
        <w:trPr/>
        <w:tc>
          <w:tcPr>
            <w:tcW w:w="46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NLI_MODEL_DIR</w:t>
            </w:r>
            <w:r>
              <w:rPr/>
              <w:t xml:space="preserve">, </w:t>
            </w:r>
            <w:r>
              <w:rPr>
                <w:rStyle w:val="Style13"/>
              </w:rPr>
              <w:t>NLI_THREADS</w:t>
            </w:r>
          </w:p>
        </w:tc>
        <w:tc>
          <w:tcPr>
            <w:tcW w:w="49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чекпоинт и потоки сервера сверки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Нормативы, параметры прогноза, рекомендаций и шкалы бригады хранятся в таблице настроек. Администратор меняет их на вкладке «Параметры» или через </w:t>
      </w:r>
      <w:r>
        <w:rPr>
          <w:rStyle w:val="Style13"/>
        </w:rPr>
        <w:t>PATCH /api/settings/{key}</w:t>
      </w:r>
      <w:r>
        <w:rPr/>
        <w:t>; у каждого параметра есть допустимые пределы.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bookmarkStart w:id="33" w:name="8-api"/>
      <w:bookmarkEnd w:id="33"/>
      <w:r>
        <w:rPr/>
        <w:t>8. API и интеграция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— </w:t>
      </w:r>
      <w:r>
        <w:rPr>
          <w:rStyle w:val="Style13"/>
        </w:rPr>
        <w:t>http://&lt;стенд&gt;/api/docs</w:t>
      </w:r>
      <w:r>
        <w:rPr/>
        <w:t xml:space="preserve"> (OpenAPI). Основные маршруты:</w:t>
      </w:r>
    </w:p>
    <w:tbl>
      <w:tblPr>
        <w:tblW w:w="969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646"/>
        <w:gridCol w:w="3046"/>
      </w:tblGrid>
      <w:tr>
        <w:trPr>
          <w:tblHeader w:val="true"/>
        </w:trPr>
        <w:tc>
          <w:tcPr>
            <w:tcW w:w="66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Маршрут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66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GET /api/me/work?section=training\|exam\|blitz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курсанта</w:t>
            </w:r>
          </w:p>
        </w:tc>
      </w:tr>
      <w:tr>
        <w:trPr/>
        <w:tc>
          <w:tcPr>
            <w:tcW w:w="66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POST /api/sessions/{id}/ask-free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свободный вопрос заявителю</w:t>
            </w:r>
          </w:p>
        </w:tc>
      </w:tr>
      <w:tr>
        <w:trPr/>
        <w:tc>
          <w:tcPr>
            <w:tcW w:w="66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POST /api/voice/asr</w:t>
            </w:r>
            <w:r>
              <w:rPr/>
              <w:t xml:space="preserve">, </w:t>
            </w:r>
            <w:r>
              <w:rPr>
                <w:rStyle w:val="Style13"/>
              </w:rPr>
              <w:t>POST /api/voice/tts</w:t>
            </w:r>
            <w:r>
              <w:rPr/>
              <w:t xml:space="preserve">, </w:t>
            </w:r>
            <w:r>
              <w:rPr>
                <w:rStyle w:val="Style13"/>
              </w:rPr>
              <w:t>GET /api/voice/status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</w:tr>
      <w:tr>
        <w:trPr/>
        <w:tc>
          <w:tcPr>
            <w:tcW w:w="66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GET /api/lessons/{id}/monitor</w:t>
            </w:r>
            <w:r>
              <w:rPr/>
              <w:t xml:space="preserve">, </w:t>
            </w:r>
            <w:r>
              <w:rPr>
                <w:rStyle w:val="Style13"/>
              </w:rPr>
              <w:t>…/protocol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ход занятия и протокол</w:t>
            </w:r>
          </w:p>
        </w:tc>
      </w:tr>
      <w:tr>
        <w:trPr/>
        <w:tc>
          <w:tcPr>
            <w:tcW w:w="66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GET /api/analytics/groups/{id}?duty=op112\|dds</w:t>
            </w:r>
            <w:r>
              <w:rPr/>
              <w:t xml:space="preserve">, </w:t>
            </w:r>
            <w:r>
              <w:rPr>
                <w:rStyle w:val="Style13"/>
              </w:rPr>
              <w:t>…/students/{id}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аналитика</w:t>
            </w:r>
          </w:p>
        </w:tc>
      </w:tr>
      <w:tr>
        <w:trPr/>
        <w:tc>
          <w:tcPr>
            <w:tcW w:w="66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POST /api/grading/weights/preview</w:t>
            </w:r>
            <w:r>
              <w:rPr/>
              <w:t xml:space="preserve">, </w:t>
            </w:r>
            <w:r>
              <w:rPr>
                <w:rStyle w:val="Style13"/>
              </w:rPr>
              <w:t>PUT /api/grading/weights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веса оценки</w:t>
            </w:r>
          </w:p>
        </w:tc>
      </w:tr>
      <w:tr>
        <w:trPr/>
        <w:tc>
          <w:tcPr>
            <w:tcW w:w="66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PATCH /api/settings/{key}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параметры</w:t>
            </w:r>
          </w:p>
        </w:tc>
      </w:tr>
      <w:tr>
        <w:trPr/>
        <w:tc>
          <w:tcPr>
            <w:tcW w:w="66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GET /api/classifier/versions/{a}/diff/{b}</w:t>
            </w:r>
            <w:r>
              <w:rPr/>
              <w:t xml:space="preserve">, </w:t>
            </w:r>
            <w:r>
              <w:rPr>
                <w:rStyle w:val="Style13"/>
              </w:rPr>
              <w:t>…/impact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Отчёт по занятию отдаётся в JSON и CSV. Встраивание в стороннюю систему описано в </w:t>
      </w:r>
      <w:r>
        <w:rPr>
          <w:rStyle w:val="Style13"/>
        </w:rPr>
        <w:t>INTEGRATION.md</w:t>
      </w:r>
      <w:r>
        <w:rPr/>
        <w:t xml:space="preserve">, схема базы и контракт API — в </w:t>
      </w:r>
      <w:r>
        <w:rPr>
          <w:rStyle w:val="Style13"/>
        </w:rPr>
        <w:t>BACKEND.md</w:t>
      </w:r>
      <w:r>
        <w:rPr/>
        <w:t>. Каждая оценка, вердикт по замечанию модели, смена профиля и удаление записи пишутся в журнал действий.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bookmarkStart w:id="34" w:name="9"/>
      <w:bookmarkEnd w:id="34"/>
      <w:r>
        <w:rPr/>
        <w:t>9. Качество и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cd backend &amp;&amp; cargo test                             # 400 проверок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3"/>
        </w:rPr>
        <w:t>cd frontend &amp;&amp; npm test                              # 102 сценария в браузере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3"/>
        </w:rPr>
        <w:t>cd backend &amp;&amp; cargo test --test text_analysis -- --ignored --nocapture  # с настоящей моделью</w:t>
      </w:r>
    </w:p>
    <w:p>
      <w:pPr>
        <w:pStyle w:val="Style27"/>
        <w:bidi w:val="0"/>
        <w:spacing w:before="0" w:after="283"/>
        <w:jc w:val="left"/>
        <w:rPr/>
      </w:pPr>
      <w:r>
        <w:rPr/>
        <w:t>Проверки работают на отдельной базе, браузерный прогон поднимает свой сервер и клиент на своих портах. Проверено на настоящей модели: на нарочно испорченном описании вызова «горит крыша частного дома» модель нашла все четыре расхождения за 26–33 с на процессоре.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 тренажёра взяты из материалов задачи, их происхождение построчно зафиксировано в </w:t>
      </w:r>
      <w:r>
        <w:rPr>
          <w:rStyle w:val="Style13"/>
        </w:rPr>
        <w:t>PROVENANCE.md</w:t>
      </w:r>
      <w:r>
        <w:rPr/>
        <w:t>: две версии классификатора, 96 обращений из 32 билетов, интерфейс по кадрам рабочего места. Где данных не хватило, параметр вынесен в настройки и помечен как допущение.</w:t>
      </w:r>
    </w:p>
    <w:p>
      <w:pPr>
        <w:pStyle w:val="3"/>
        <w:bidi w:val="0"/>
        <w:jc w:val="left"/>
        <w:rPr/>
      </w:pPr>
      <w:bookmarkStart w:id="35" w:name="_2"/>
      <w:bookmarkEnd w:id="35"/>
      <w:r>
        <w:rPr/>
        <w:t>Библиотеки и лицензии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Сервер: tokio, axum, sqlx, serde, argon2, jsonwebtoken, reqwest, tokio-tungstenite, utoipa, calamine — все MIT и/или Apache-2.0. Полный граф 344 пакета, копилефт-лицензий нет. Клиент: react 19, react-router, zustand, vite, sass (MIT), typescript (Apache-2.0). Модели: GigaChat 3.1 и llama.cpp — MIT, GigaAM v3 — MIT, OpenJEV — MIT, Gemma 4 и Qwen3.8 — Apache 2.0. Лицензия MIT у весов разрешает коммерческое использование. Полные версии — </w:t>
      </w:r>
      <w:r>
        <w:rPr>
          <w:rStyle w:val="Style13"/>
        </w:rPr>
        <w:t>backend/Cargo.lock</w:t>
      </w:r>
      <w:r>
        <w:rPr/>
        <w:t xml:space="preserve">, </w:t>
      </w:r>
      <w:r>
        <w:rPr>
          <w:rStyle w:val="Style13"/>
        </w:rPr>
        <w:t>frontend/apps/react/package-lock.json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bookmarkStart w:id="36" w:name="10"/>
      <w:bookmarkEnd w:id="36"/>
      <w:r>
        <w:rPr/>
        <w:t>10. Развитие</w:t>
      </w:r>
    </w:p>
    <w:p>
      <w:pPr>
        <w:pStyle w:val="Style27"/>
        <w:bidi w:val="0"/>
        <w:spacing w:before="0" w:after="283"/>
        <w:jc w:val="left"/>
        <w:rPr/>
      </w:pPr>
      <w:r>
        <w:rPr/>
        <w:t>Что сделано не полностью и куда двигаться дальше: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4"/>
        </w:rPr>
        <w:t>Территориальные службы.</w:t>
      </w:r>
      <w:r>
        <w:rPr/>
        <w:t xml:space="preserve"> Службы подбираются по типу происшествия; районные ДДС, префектуры и подчинённые объекты добавляются вручную.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4"/>
        </w:rPr>
        <w:t>Дообучение по правкам преподавателя.</w:t>
      </w:r>
      <w:r>
        <w:rPr/>
        <w:t xml:space="preserve"> Правки идут в контекст модели при следующей правке того же вызова; веса модели не меняются.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4"/>
        </w:rPr>
        <w:t>Анализ текста не сверен с экспертами на выборке.</w:t>
      </w:r>
      <w:r>
        <w:rPr/>
        <w:t xml:space="preserve"> Проверен на отдельных вызовах, поэтому балл не меняет, решение за преподавателем.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4"/>
        </w:rPr>
        <w:t>Телефонии (SIP) нет</w:t>
      </w:r>
      <w:r>
        <w:rPr/>
        <w:t xml:space="preserve"> — программная эмуляция в браузере.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4"/>
        </w:rPr>
        <w:t>Сводка по группе на процессоре</w:t>
      </w:r>
      <w:r>
        <w:rPr/>
        <w:t xml:space="preserve"> считается около минуты.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4"/>
        </w:rPr>
        <w:t>Часть кнопок интерфейса без действия</w:t>
      </w:r>
      <w:r>
        <w:rPr/>
        <w:t xml:space="preserve"> — оставлены на своих местах, чтобы курсант учился на знакомом экране; подсказка так и говорит.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4"/>
        </w:rPr>
        <w:t>Тренажёр не подключается к действующей ПОВ-112</w:t>
      </w:r>
      <w:r>
        <w:rPr/>
        <w:t xml:space="preserve"> и не предполагает обмена с ней. </w:t>
      </w:r>
    </w:p>
    <w:p>
      <w:pPr>
        <w:pStyle w:val="Style27"/>
        <w:bidi w:val="0"/>
        <w:jc w:val="left"/>
        <w:rPr/>
      </w:pPr>
      <w:r>
        <w:rPr/>
        <w:t xml:space="preserve">Все допущения перечислены в </w:t>
      </w:r>
      <w:r>
        <w:rPr>
          <w:rStyle w:val="Style13"/>
        </w:rPr>
        <w:t>OPEN-QUESTIONS.md</w:t>
      </w:r>
      <w:r>
        <w:rPr/>
        <w:t xml:space="preserve"> и </w:t>
      </w:r>
      <w:r>
        <w:rPr>
          <w:rStyle w:val="Style13"/>
        </w:rPr>
        <w:t>PROVENANCE.md</w:t>
      </w:r>
      <w:r>
        <w:rPr/>
        <w:t>.</w:t>
      </w:r>
    </w:p>
    <w:p>
      <w:pPr>
        <w:pStyle w:val="3"/>
        <w:bidi w:val="0"/>
        <w:jc w:val="left"/>
        <w:rPr/>
      </w:pPr>
      <w:bookmarkStart w:id="37" w:name="_3"/>
      <w:bookmarkEnd w:id="37"/>
      <w:r>
        <w:rPr/>
        <w:t>Состав документации репозитория</w:t>
      </w:r>
    </w:p>
    <w:tbl>
      <w:tblPr>
        <w:tblW w:w="898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36"/>
        <w:gridCol w:w="4651"/>
      </w:tblGrid>
      <w:tr>
        <w:trPr>
          <w:tblHeader w:val="true"/>
        </w:trPr>
        <w:tc>
          <w:tcPr>
            <w:tcW w:w="43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43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README.md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43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deploy/README.md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стенда, эксплуатация</w:t>
            </w:r>
          </w:p>
        </w:tc>
      </w:tr>
      <w:tr>
        <w:trPr/>
        <w:tc>
          <w:tcPr>
            <w:tcW w:w="43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BACKEND.md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43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INTEGRATION.md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43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PROVENANCE.md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данных и допущения</w:t>
            </w:r>
          </w:p>
        </w:tc>
      </w:tr>
      <w:tr>
        <w:trPr/>
        <w:tc>
          <w:tcPr>
            <w:tcW w:w="43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OPEN-QUESTIONS.md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открытые вопросы и принятые допущения</w:t>
            </w:r>
          </w:p>
        </w:tc>
      </w:tr>
      <w:tr>
        <w:trPr/>
        <w:tc>
          <w:tcPr>
            <w:tcW w:w="43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backend/docs/MODEL-SERVER.md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модели, замеры</w:t>
            </w:r>
          </w:p>
        </w:tc>
      </w:tr>
      <w:tr>
        <w:trPr/>
        <w:tc>
          <w:tcPr>
            <w:tcW w:w="43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backend/docs/замеры/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нагрузка, голос, описания, свободный вопрос</w:t>
            </w:r>
          </w:p>
        </w:tc>
      </w:tr>
      <w:tr>
        <w:trPr/>
        <w:tc>
          <w:tcPr>
            <w:tcW w:w="43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3"/>
              </w:rPr>
              <w:t>frontend/README.md</w:t>
            </w:r>
            <w:r>
              <w:rPr/>
              <w:t xml:space="preserve">, </w:t>
            </w:r>
            <w:r>
              <w:rPr>
                <w:rStyle w:val="Style13"/>
              </w:rPr>
              <w:t>frontend/SCENARIOS.md</w:t>
            </w:r>
          </w:p>
        </w:tc>
        <w:tc>
          <w:tcPr>
            <w:tcW w:w="46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клиент, сопоставление экранов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keepNext w:val="true"/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keepNext w:val="true"/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paragraph" w:styleId="4">
    <w:name w:val="Heading 4"/>
    <w:basedOn w:val="Style28"/>
    <w:next w:val="Style27"/>
    <w:qFormat/>
    <w:pPr>
      <w:keepNext w:val="true"/>
      <w:spacing w:before="200" w:after="120"/>
      <w:outlineLvl w:val="3"/>
    </w:pPr>
    <w:rPr>
      <w:rFonts w:ascii="Liberation Serif" w:hAnsi="Liberation Serif" w:eastAsia="Noto Serif CJK SC" w:cs="Lohit Devanagari"/>
      <w:b/>
      <w:bCs/>
      <w:sz w:val="22"/>
      <w:szCs w:val="22"/>
    </w:rPr>
  </w:style>
  <w:style w:type="character" w:styleId="Style10">
    <w:name w:val="Символ концевой сноски"/>
    <w:qFormat/>
    <w:rPr/>
  </w:style>
  <w:style w:type="character" w:styleId="Style11">
    <w:name w:val="Символ сноски"/>
    <w:qFormat/>
    <w:rPr/>
  </w:style>
  <w:style w:type="character" w:styleId="Style12">
    <w:name w:val="Интернет-ссылка"/>
    <w:rPr>
      <w:color w:val="000080"/>
      <w:u w:val="single"/>
    </w:rPr>
  </w:style>
  <w:style w:type="character" w:styleId="Style13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4">
    <w:name w:val="Выделение жирным"/>
    <w:qFormat/>
    <w:rPr>
      <w:b/>
      <w:bCs/>
    </w:rPr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Style16">
    <w:name w:val="Выделение"/>
    <w:qFormat/>
    <w:rPr>
      <w:i/>
      <w:iCs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