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AF7DF" w14:textId="77777777" w:rsidR="002F241A" w:rsidRDefault="00000000">
      <w:pPr>
        <w:spacing w:before="900"/>
        <w:jc w:val="center"/>
        <w:rPr>
          <w:rFonts w:hint="eastAsia"/>
        </w:rPr>
      </w:pPr>
      <w:r>
        <w:rPr>
          <w:b/>
          <w:color w:val="000000"/>
          <w:sz w:val="60"/>
          <w:u w:val="none"/>
        </w:rPr>
        <w:t>OGARD</w:t>
      </w:r>
    </w:p>
    <w:p w14:paraId="23A3F2D1" w14:textId="77777777" w:rsidR="002F241A" w:rsidRDefault="00000000">
      <w:pPr>
        <w:jc w:val="center"/>
        <w:rPr>
          <w:rFonts w:hint="eastAsia"/>
        </w:rPr>
      </w:pPr>
      <w:r>
        <w:rPr>
          <w:b/>
          <w:color w:val="000000"/>
          <w:sz w:val="42"/>
          <w:u w:val="none"/>
        </w:rPr>
        <w:t>Synthetic Benchmark Methodology and Validation Plan</w:t>
      </w:r>
    </w:p>
    <w:p w14:paraId="63A6F65E" w14:textId="77777777" w:rsidR="002F241A" w:rsidRDefault="00000000">
      <w:pPr>
        <w:jc w:val="center"/>
        <w:rPr>
          <w:rFonts w:hint="eastAsia"/>
        </w:rPr>
      </w:pPr>
      <w:r>
        <w:rPr>
          <w:color w:val="444444"/>
          <w:sz w:val="25"/>
        </w:rPr>
        <w:t>Controlled evaluation of identity reconciliation, review routing, contradiction detection, and auditability on synthetic grid-asset evidence</w:t>
      </w:r>
    </w:p>
    <w:p w14:paraId="17466811" w14:textId="77777777" w:rsidR="002F241A" w:rsidRDefault="00000000">
      <w:pPr>
        <w:spacing w:before="440"/>
        <w:jc w:val="center"/>
        <w:rPr>
          <w:rFonts w:hint="eastAsia"/>
        </w:rPr>
      </w:pPr>
      <w:r>
        <w:rPr>
          <w:b/>
          <w:sz w:val="24"/>
        </w:rPr>
        <w:t>Deniz Bektas</w:t>
      </w:r>
    </w:p>
    <w:p w14:paraId="62DFA0A7" w14:textId="77777777" w:rsidR="002F241A" w:rsidRDefault="00000000">
      <w:pPr>
        <w:rPr>
          <w:rFonts w:hint="eastAsia"/>
        </w:rPr>
      </w:pPr>
      <w:r>
        <w:br w:type="page"/>
      </w:r>
    </w:p>
    <w:p w14:paraId="382303F4" w14:textId="77777777" w:rsidR="002F241A" w:rsidRDefault="00000000">
      <w:pPr>
        <w:pStyle w:val="Heading1"/>
      </w:pPr>
      <w:r>
        <w:lastRenderedPageBreak/>
        <w:t>Document status and use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32"/>
        <w:gridCol w:w="8280"/>
      </w:tblGrid>
      <w:tr w:rsidR="002F241A" w14:paraId="621E3777" w14:textId="77777777">
        <w:trPr>
          <w:cantSplit/>
          <w:tblHeader/>
          <w:jc w:val="center"/>
        </w:trPr>
        <w:tc>
          <w:tcPr>
            <w:tcW w:w="2232" w:type="dxa"/>
            <w:shd w:val="clear" w:color="auto" w:fill="D9E2F3"/>
            <w:tcMar>
              <w:top w:w="70" w:type="dxa"/>
              <w:left w:w="90" w:type="dxa"/>
              <w:bottom w:w="70" w:type="dxa"/>
              <w:right w:w="90" w:type="dxa"/>
            </w:tcMar>
            <w:vAlign w:val="center"/>
          </w:tcPr>
          <w:p>
            <w:r>
              <w:t>Field</w:t>
            </w:r>
          </w:p>
        </w:tc>
        <w:tc>
          <w:tcPr>
            <w:tcW w:w="8280" w:type="dxa"/>
            <w:shd w:val="clear" w:color="auto" w:fill="D9E2F3"/>
            <w:tcMar>
              <w:top w:w="70" w:type="dxa"/>
              <w:left w:w="90" w:type="dxa"/>
              <w:bottom w:w="70" w:type="dxa"/>
              <w:right w:w="90" w:type="dxa"/>
            </w:tcMar>
            <w:vAlign w:val="center"/>
          </w:tcPr>
          <w:p>
            <w:r>
              <w:t>Value</w:t>
            </w:r>
          </w:p>
        </w:tc>
      </w:tr>
      <w:tr w:rsidR="002F241A" w14:paraId="6D790FD3" w14:textId="77777777">
        <w:trPr>
          <w:cantSplit/>
          <w:jc w:val="center"/>
        </w:trPr>
        <w:tc>
          <w:tcPr>
            <w:tcW w:w="2232" w:type="dxa"/>
            <w:tcMar>
              <w:top w:w="70" w:type="dxa"/>
              <w:left w:w="90" w:type="dxa"/>
              <w:bottom w:w="70" w:type="dxa"/>
              <w:right w:w="90" w:type="dxa"/>
            </w:tcMar>
          </w:tcPr>
          <w:p>
            <w:r>
              <w:t>Document</w:t>
            </w:r>
          </w:p>
        </w:tc>
        <w:tc>
          <w:tcPr>
            <w:tcW w:w="8280" w:type="dxa"/>
            <w:tcMar>
              <w:top w:w="70" w:type="dxa"/>
              <w:left w:w="90" w:type="dxa"/>
              <w:bottom w:w="70" w:type="dxa"/>
              <w:right w:w="90" w:type="dxa"/>
            </w:tcMar>
          </w:tcPr>
          <w:p>
            <w:r>
              <w:t>OGARD Synthetic Benchmark Methodology and Validation Plan</w:t>
            </w:r>
          </w:p>
        </w:tc>
      </w:tr>
      <w:tr w:rsidR="002F241A" w14:paraId="3AE407D6" w14:textId="77777777">
        <w:trPr>
          <w:cantSplit/>
          <w:jc w:val="center"/>
        </w:trPr>
        <w:tc>
          <w:tcPr>
            <w:tcW w:w="2232" w:type="dxa"/>
            <w:tcMar>
              <w:top w:w="70" w:type="dxa"/>
              <w:left w:w="90" w:type="dxa"/>
              <w:bottom w:w="70" w:type="dxa"/>
              <w:right w:w="90" w:type="dxa"/>
            </w:tcMar>
          </w:tcPr>
          <w:p>
            <w:r>
              <w:t>Version</w:t>
            </w:r>
          </w:p>
        </w:tc>
        <w:tc>
          <w:tcPr>
            <w:tcW w:w="8280" w:type="dxa"/>
            <w:tcMar>
              <w:top w:w="70" w:type="dxa"/>
              <w:left w:w="90" w:type="dxa"/>
              <w:bottom w:w="70" w:type="dxa"/>
              <w:right w:w="90" w:type="dxa"/>
            </w:tcMar>
          </w:tcPr>
          <w:p>
            <w:r>
              <w:t>Public edition v0.1.1</w:t>
            </w:r>
          </w:p>
        </w:tc>
      </w:tr>
      <w:tr w:rsidR="002F241A" w14:paraId="0EA736E3" w14:textId="77777777">
        <w:trPr>
          <w:cantSplit/>
          <w:jc w:val="center"/>
        </w:trPr>
        <w:tc>
          <w:tcPr>
            <w:tcW w:w="2232" w:type="dxa"/>
            <w:tcMar>
              <w:top w:w="70" w:type="dxa"/>
              <w:left w:w="90" w:type="dxa"/>
              <w:bottom w:w="70" w:type="dxa"/>
              <w:right w:w="90" w:type="dxa"/>
            </w:tcMar>
          </w:tcPr>
          <w:p>
            <w:r>
              <w:t>Date</w:t>
            </w:r>
          </w:p>
        </w:tc>
        <w:tc>
          <w:tcPr>
            <w:tcW w:w="8280" w:type="dxa"/>
            <w:tcMar>
              <w:top w:w="70" w:type="dxa"/>
              <w:left w:w="90" w:type="dxa"/>
              <w:bottom w:w="70" w:type="dxa"/>
              <w:right w:w="90" w:type="dxa"/>
            </w:tcMar>
          </w:tcPr>
          <w:p>
            <w:r>
              <w:t>Original draft: August 2026; public edition: 24 September 2026</w:t>
            </w:r>
          </w:p>
        </w:tc>
      </w:tr>
      <w:tr w:rsidR="002F241A" w14:paraId="3265AF28" w14:textId="77777777">
        <w:trPr>
          <w:cantSplit/>
          <w:jc w:val="center"/>
        </w:trPr>
        <w:tc>
          <w:tcPr>
            <w:tcW w:w="2232" w:type="dxa"/>
            <w:tcMar>
              <w:top w:w="70" w:type="dxa"/>
              <w:left w:w="90" w:type="dxa"/>
              <w:bottom w:w="70" w:type="dxa"/>
              <w:right w:w="90" w:type="dxa"/>
            </w:tcMar>
          </w:tcPr>
          <w:p>
            <w:r>
              <w:t>Author</w:t>
            </w:r>
          </w:p>
        </w:tc>
        <w:tc>
          <w:tcPr>
            <w:tcW w:w="8280" w:type="dxa"/>
            <w:tcMar>
              <w:top w:w="70" w:type="dxa"/>
              <w:left w:w="90" w:type="dxa"/>
              <w:bottom w:w="70" w:type="dxa"/>
              <w:right w:w="90" w:type="dxa"/>
            </w:tcMar>
          </w:tcPr>
          <w:p>
            <w:r>
              <w:t>Deniz Bektas</w:t>
            </w:r>
          </w:p>
        </w:tc>
      </w:tr>
      <w:tr w:rsidR="002F241A" w14:paraId="3F625F1B" w14:textId="77777777">
        <w:trPr>
          <w:cantSplit/>
          <w:jc w:val="center"/>
        </w:trPr>
        <w:tc>
          <w:tcPr>
            <w:tcW w:w="2232" w:type="dxa"/>
            <w:tcMar>
              <w:top w:w="70" w:type="dxa"/>
              <w:left w:w="90" w:type="dxa"/>
              <w:bottom w:w="70" w:type="dxa"/>
              <w:right w:w="90" w:type="dxa"/>
            </w:tcMar>
          </w:tcPr>
          <w:p>
            <w:r>
              <w:t>Public release status</w:t>
            </w:r>
          </w:p>
        </w:tc>
        <w:tc>
          <w:tcPr>
            <w:tcW w:w="8280" w:type="dxa"/>
            <w:tcMar>
              <w:top w:w="70" w:type="dxa"/>
              <w:left w:w="90" w:type="dxa"/>
              <w:bottom w:w="70" w:type="dxa"/>
              <w:right w:w="90" w:type="dxa"/>
            </w:tcMar>
          </w:tcPr>
          <w:p>
            <w:r>
              <w:t>Public — published in the OGARD GitHub repository</w:t>
            </w:r>
          </w:p>
        </w:tc>
      </w:tr>
      <w:tr w:rsidR="002F241A" w14:paraId="3265AF28" w14:textId="77777777">
        <w:trPr>
          <w:cantSplit/>
          <w:jc w:val="center"/>
        </w:trPr>
        <w:tc>
          <w:tcPr>
            <w:tcW w:w="2232" w:type="dxa"/>
            <w:tcMar>
              <w:top w:w="70" w:type="dxa"/>
              <w:left w:w="90" w:type="dxa"/>
              <w:bottom w:w="70" w:type="dxa"/>
              <w:right w:w="90" w:type="dxa"/>
            </w:tcMar>
          </w:tcPr>
          <w:p>
            <w:r>
              <w:t>Results status</w:t>
            </w:r>
          </w:p>
        </w:tc>
        <w:tc>
          <w:tcPr>
            <w:tcW w:w="8280" w:type="dxa"/>
            <w:tcMar>
              <w:top w:w="70" w:type="dxa"/>
              <w:left w:w="90" w:type="dxa"/>
              <w:bottom w:w="70" w:type="dxa"/>
              <w:right w:w="90" w:type="dxa"/>
            </w:tcMar>
          </w:tcPr>
          <w:p>
            <w:r>
              <w:t>No executed or independently reproduced results are reported</w:t>
            </w:r>
          </w:p>
        </w:tc>
      </w:tr>
      <w:tr w:rsidR="002F241A" w14:paraId="1ACA822E" w14:textId="77777777">
        <w:trPr>
          <w:cantSplit/>
          <w:jc w:val="center"/>
        </w:trPr>
        <w:tc>
          <w:tcPr>
            <w:tcW w:w="2232" w:type="dxa"/>
            <w:tcMar>
              <w:top w:w="70" w:type="dxa"/>
              <w:left w:w="90" w:type="dxa"/>
              <w:bottom w:w="70" w:type="dxa"/>
              <w:right w:w="90" w:type="dxa"/>
            </w:tcMar>
          </w:tcPr>
          <w:p>
            <w:r>
              <w:t>Related documents</w:t>
            </w:r>
          </w:p>
        </w:tc>
        <w:tc>
          <w:tcPr>
            <w:tcW w:w="8280" w:type="dxa"/>
            <w:tcMar>
              <w:top w:w="70" w:type="dxa"/>
              <w:left w:w="90" w:type="dxa"/>
              <w:bottom w:w="70" w:type="dxa"/>
              <w:right w:w="90" w:type="dxa"/>
            </w:tcMar>
          </w:tcPr>
          <w:p>
            <w:r>
              <w:t>OGARD Technical Whitepaper; OGARD Implementation Guide; OGARD Architecture and Data Model Specification. Public editions v0.1.1; companion technical content: August 2026.</w:t>
            </w:r>
          </w:p>
        </w:tc>
      </w:tr>
      <w:tr w:rsidR="002F241A" w14:paraId="26A9D124" w14:textId="77777777">
        <w:trPr>
          <w:cantSplit/>
          <w:jc w:val="center"/>
        </w:trPr>
        <w:tc>
          <w:tcPr>
            <w:tcW w:w="2232" w:type="dxa"/>
            <w:tcMar>
              <w:top w:w="70" w:type="dxa"/>
              <w:left w:w="90" w:type="dxa"/>
              <w:bottom w:w="70" w:type="dxa"/>
              <w:right w:w="90" w:type="dxa"/>
            </w:tcMar>
          </w:tcPr>
          <w:p>
            <w:r>
              <w:t>Scope</w:t>
            </w:r>
          </w:p>
        </w:tc>
        <w:tc>
          <w:tcPr>
            <w:tcW w:w="8280" w:type="dxa"/>
            <w:tcMar>
              <w:top w:w="70" w:type="dxa"/>
              <w:left w:w="90" w:type="dxa"/>
              <w:bottom w:w="70" w:type="dxa"/>
              <w:right w:w="90" w:type="dxa"/>
            </w:tcMar>
          </w:tcPr>
          <w:p>
            <w:r>
              <w:t>Synthetic evaluation of selected OGARD reconciliation, review, contradiction, and audit functions</w:t>
            </w:r>
          </w:p>
        </w:tc>
      </w:tr>
      <w:tr w:rsidR="002F241A" w14:paraId="3D8E0B88" w14:textId="77777777">
        <w:trPr>
          <w:cantSplit/>
          <w:jc w:val="center"/>
        </w:trPr>
        <w:tc>
          <w:tcPr>
            <w:tcW w:w="2232" w:type="dxa"/>
            <w:tcMar>
              <w:top w:w="70" w:type="dxa"/>
              <w:left w:w="90" w:type="dxa"/>
              <w:bottom w:w="70" w:type="dxa"/>
              <w:right w:w="90" w:type="dxa"/>
            </w:tcMar>
          </w:tcPr>
          <w:p>
            <w:r>
              <w:t>Repository</w:t>
            </w:r>
          </w:p>
        </w:tc>
        <w:tc>
          <w:tcPr>
            <w:tcW w:w="8280" w:type="dxa"/>
            <w:tcMar>
              <w:top w:w="70" w:type="dxa"/>
              <w:left w:w="90" w:type="dxa"/>
              <w:bottom w:w="70" w:type="dxa"/>
              <w:right w:w="90" w:type="dxa"/>
            </w:tcMar>
          </w:tcPr>
          <w:p>
            <w:r>
              <w:t>https://github.com/DenBek/ogard</w:t>
            </w:r>
          </w:p>
        </w:tc>
      </w:tr>
      <w:tr w:rsidR="002F241A" w14:paraId="26A9D124" w14:textId="77777777">
        <w:trPr>
          <w:cantSplit/>
          <w:jc w:val="center"/>
        </w:trPr>
        <w:tc>
          <w:tcPr>
            <w:tcW w:w="2232" w:type="dxa"/>
            <w:tcMar>
              <w:top w:w="70" w:type="dxa"/>
              <w:left w:w="90" w:type="dxa"/>
              <w:bottom w:w="70" w:type="dxa"/>
              <w:right w:w="90" w:type="dxa"/>
            </w:tcMar>
          </w:tcPr>
          <w:p>
            <w:r>
              <w:t>Documentation license</w:t>
            </w:r>
          </w:p>
        </w:tc>
        <w:tc>
          <w:tcPr>
            <w:tcW w:w="8280" w:type="dxa"/>
            <w:tcMar>
              <w:top w:w="70" w:type="dxa"/>
              <w:left w:w="90" w:type="dxa"/>
              <w:bottom w:w="70" w:type="dxa"/>
              <w:right w:w="90" w:type="dxa"/>
            </w:tcMar>
          </w:tcPr>
          <w:p>
            <w:r>
              <w:t>Creative Commons Attribution 4.0 International (CC BY 4.0)</w:t>
            </w:r>
          </w:p>
        </w:tc>
      </w:tr>
      <w:tr w:rsidR="002F241A" w14:paraId="7F38BF4F" w14:textId="77777777">
        <w:trPr>
          <w:cantSplit/>
          <w:jc w:val="center"/>
        </w:trPr>
        <w:tc>
          <w:tcPr>
            <w:tcW w:w="2232" w:type="dxa"/>
            <w:tcMar>
              <w:top w:w="70" w:type="dxa"/>
              <w:left w:w="90" w:type="dxa"/>
              <w:bottom w:w="70" w:type="dxa"/>
              <w:right w:w="90" w:type="dxa"/>
            </w:tcMar>
          </w:tcPr>
          <w:p>
            <w:r>
              <w:t>Reference implementation license</w:t>
            </w:r>
          </w:p>
        </w:tc>
        <w:tc>
          <w:tcPr>
            <w:tcW w:w="8280" w:type="dxa"/>
            <w:tcMar>
              <w:top w:w="70" w:type="dxa"/>
              <w:left w:w="90" w:type="dxa"/>
              <w:bottom w:w="70" w:type="dxa"/>
              <w:right w:w="90" w:type="dxa"/>
            </w:tcMar>
          </w:tcPr>
          <w:p>
            <w:r>
              <w:t>Apache License 2.0 for original repository code; see LICENSE.md.</w:t>
            </w:r>
          </w:p>
        </w:tc>
      </w:tr>
    </w:tbl>
    <w:p w14:paraId="3F1033FC" w14:textId="77777777" w:rsidR="002F241A" w:rsidRDefault="002F241A">
      <w:pPr>
        <w:spacing w:after="0"/>
        <w:rPr>
          <w:rFonts w:hint="eastAsia"/>
        </w:rPr>
      </w:pPr>
    </w:p>
    <w:p w14:paraId="6BA70ECE" w14:textId="77777777" w:rsidR="002F241A" w:rsidRDefault="00000000">
      <w:pPr>
        <w:keepLines/>
        <w:pBdr>
          <w:top w:val="single" w:sz="5" w:space="5" w:color="9EADBA"/>
          <w:left w:val="single" w:sz="5" w:space="5" w:color="9EADBA"/>
          <w:bottom w:val="single" w:sz="5" w:space="5" w:color="9EADBA"/>
          <w:right w:val="single" w:sz="5" w:space="5" w:color="9EADBA"/>
        </w:pBdr>
        <w:shd w:val="clear" w:color="auto" w:fill="F2F2F2"/>
        <w:spacing w:before="100" w:after="140"/>
        <w:ind w:left="317" w:right="317"/>
        <w:rPr>
          <w:rFonts w:hint="eastAsia"/>
        </w:rPr>
      </w:pPr>
      <w:r>
        <w:rPr>
          <w:b/>
          <w:sz w:val="19"/>
        </w:rPr>
        <w:t xml:space="preserve">Results boundary. </w:t>
      </w:r>
      <w:r>
        <w:rPr>
          <w:sz w:val="19"/>
        </w:rPr>
        <w:t>This document defines how a future OGARD v0.1 benchmark should be constructed, run, evaluated, independently reproduced, and reported. It must not be cited as evidence that any benchmark result has already been achieved.</w:t>
      </w:r>
      <w:r>
        <w:t xml:space="preserve"> Separate executable results: the selected five-scenario, six-decision evaluation first released in 0.2.0 is available at https://github.com/DenBek/ogard/tree/fa84c5026ca1afcb74345a08e2be32db7122af8f/demonstrator/results. It is narrower than this full benchmark plan.</w:t>
      </w:r>
    </w:p>
    <w:p w14:paraId="02EFE0E3" w14:textId="77777777" w:rsidR="002F241A" w:rsidRDefault="00000000">
      <w:pPr>
        <w:rPr>
          <w:rFonts w:hint="eastAsia"/>
        </w:rPr>
      </w:pPr>
      <w:r>
        <w:rPr>
          <w:b/>
        </w:rPr>
        <w:t>Independence and confidentiality.</w:t>
      </w:r>
      <w:r>
        <w:t xml:space="preserve"> The benchmark design is intended for original synthetic or public data only. It must contain no employer source code, client data, non-public utility records, proprietary product material, or operator-specific implementation detail.</w:t>
      </w:r>
    </w:p>
    <w:p w14:paraId="4793153E" w14:textId="77777777" w:rsidR="002F241A" w:rsidRDefault="00000000">
      <w:pPr>
        <w:rPr>
          <w:rFonts w:hint="eastAsia"/>
        </w:rPr>
      </w:pPr>
      <w:r>
        <w:rPr>
          <w:b/>
        </w:rPr>
        <w:t>Normative language.</w:t>
      </w:r>
      <w:r>
        <w:t xml:space="preserve"> MUST identifies a requirement for a benchmark result to be represented as reproducible under this methodology. SHOULD identifies a recommended practice that may be varied with documented rationale. MAY identifies an optional extension.</w:t>
      </w:r>
    </w:p>
    <w:p w14:paraId="70A2CEE1" w14:textId="77777777" w:rsidR="002F241A" w:rsidRDefault="00000000">
      <w:pPr>
        <w:pStyle w:val="Heading1"/>
      </w:pPr>
      <w:r>
        <w:t>Abstract</w:t>
      </w:r>
    </w:p>
    <w:p w14:paraId="30E77909" w14:textId="77777777" w:rsidR="002F241A" w:rsidRDefault="00000000">
      <w:pPr>
        <w:pStyle w:val="Abstract"/>
        <w:keepLines/>
        <w:rPr>
          <w:rFonts w:hint="eastAsia"/>
        </w:rPr>
      </w:pPr>
      <w:r>
        <w:t>This document specifies a controlled synthetic benchmark for OGARD, the Open Grid Asset Reliability Data Framework. The benchmark is designed to test whether selected reference methods can reconcile clear synthetic identity relationships, rank or route ambiguous cases without creating false certainty, surface seeded contradictions, preserve unresolved cases, and produce a complete audit trail. It defines evaluation questions, synthetic-estate requirements, scenario classes, ground-truth separation, baseline configurations, record-lifecycle accounting, metrics, experimental procedure, release gates, artifact requirements, and independent reproduction. It deliberately reports no results. A separate results report may be published only after the executable artifacts exist, all metrics can be recomputed, record totals reconcile without overlap, and an independent reviewer has completed a clean-environment reproduction.</w:t>
      </w:r>
    </w:p>
    <w:p w14:paraId="3B1B2C4E" w14:textId="77777777" w:rsidR="002F241A" w:rsidRDefault="00000000">
      <w:pPr>
        <w:pStyle w:val="Heading1"/>
      </w:pPr>
      <w:r>
        <w:t>Contents</w:t>
      </w:r>
    </w:p>
    <w:p w14:paraId="1C7F849B" w14:textId="77777777" w:rsidR="002F241A" w:rsidRDefault="00000000">
      <w:pPr>
        <w:rPr>
          <w:rFonts w:hint="eastAsia"/>
        </w:rPr>
      </w:pPr>
      <w:r>
        <w:t>1. Purpose, scope, and claims boundary</w:t>
      </w:r>
    </w:p>
    <w:p w14:paraId="630EE0BC" w14:textId="77777777" w:rsidR="002F241A" w:rsidRDefault="00000000">
      <w:pPr>
        <w:rPr>
          <w:rFonts w:hint="eastAsia"/>
        </w:rPr>
      </w:pPr>
      <w:r>
        <w:t>2. Evaluation questions</w:t>
      </w:r>
    </w:p>
    <w:p w14:paraId="4CD06F80" w14:textId="77777777" w:rsidR="002F241A" w:rsidRDefault="00000000">
      <w:pPr>
        <w:rPr>
          <w:rFonts w:hint="eastAsia"/>
        </w:rPr>
      </w:pPr>
      <w:r>
        <w:t>3. Benchmark design and synthetic estate</w:t>
      </w:r>
    </w:p>
    <w:p w14:paraId="73526E38" w14:textId="77777777" w:rsidR="002F241A" w:rsidRDefault="00000000">
      <w:pPr>
        <w:rPr>
          <w:rFonts w:hint="eastAsia"/>
        </w:rPr>
      </w:pPr>
      <w:r>
        <w:t>4. Scenario catalogue and ground truth</w:t>
      </w:r>
    </w:p>
    <w:p w14:paraId="3C5B49B0" w14:textId="77777777" w:rsidR="002F241A" w:rsidRDefault="00000000">
      <w:pPr>
        <w:rPr>
          <w:rFonts w:hint="eastAsia"/>
        </w:rPr>
      </w:pPr>
      <w:r>
        <w:t>5. Evaluation configurations and baselines</w:t>
      </w:r>
    </w:p>
    <w:p w14:paraId="1526BBC8" w14:textId="77777777" w:rsidR="002F241A" w:rsidRDefault="00000000">
      <w:pPr>
        <w:rPr>
          <w:rFonts w:hint="eastAsia"/>
        </w:rPr>
      </w:pPr>
      <w:r>
        <w:t>6. Metrics and record accounting</w:t>
      </w:r>
    </w:p>
    <w:p w14:paraId="09FEAF24" w14:textId="77777777" w:rsidR="002F241A" w:rsidRDefault="00000000">
      <w:pPr>
        <w:rPr>
          <w:rFonts w:hint="eastAsia"/>
        </w:rPr>
      </w:pPr>
      <w:r>
        <w:t>7. Experimental procedure</w:t>
      </w:r>
    </w:p>
    <w:p w14:paraId="0A91B67F" w14:textId="77777777" w:rsidR="002F241A" w:rsidRDefault="00000000">
      <w:pPr>
        <w:rPr>
          <w:rFonts w:hint="eastAsia"/>
        </w:rPr>
      </w:pPr>
      <w:r>
        <w:t>8. Error analysis and sensitivity checks</w:t>
      </w:r>
    </w:p>
    <w:p w14:paraId="1312E561" w14:textId="77777777" w:rsidR="002F241A" w:rsidRDefault="00000000">
      <w:pPr>
        <w:rPr>
          <w:rFonts w:hint="eastAsia"/>
        </w:rPr>
      </w:pPr>
      <w:r>
        <w:lastRenderedPageBreak/>
        <w:t>9. Reproducibility artifact package</w:t>
      </w:r>
    </w:p>
    <w:p w14:paraId="56F67967" w14:textId="77777777" w:rsidR="002F241A" w:rsidRDefault="00000000">
      <w:pPr>
        <w:rPr>
          <w:rFonts w:hint="eastAsia"/>
        </w:rPr>
      </w:pPr>
      <w:r>
        <w:t>10. Independent review and reproduction</w:t>
      </w:r>
    </w:p>
    <w:p w14:paraId="489C42FA" w14:textId="77777777" w:rsidR="002F241A" w:rsidRDefault="00000000">
      <w:pPr>
        <w:rPr>
          <w:rFonts w:hint="eastAsia"/>
        </w:rPr>
      </w:pPr>
      <w:r>
        <w:t>11. Results-reporting requirements and release gate</w:t>
      </w:r>
    </w:p>
    <w:p w14:paraId="2DC25381" w14:textId="77777777" w:rsidR="002F241A" w:rsidRDefault="00000000">
      <w:pPr>
        <w:rPr>
          <w:rFonts w:hint="eastAsia"/>
        </w:rPr>
      </w:pPr>
      <w:r>
        <w:t>12. Limitations and non-claims</w:t>
      </w:r>
    </w:p>
    <w:p w14:paraId="130A37CF" w14:textId="77777777" w:rsidR="002F241A" w:rsidRDefault="00000000">
      <w:pPr>
        <w:rPr>
          <w:rFonts w:hint="eastAsia"/>
        </w:rPr>
      </w:pPr>
      <w:r>
        <w:t>References</w:t>
      </w:r>
    </w:p>
    <w:p w14:paraId="0A0BBFAB" w14:textId="77777777" w:rsidR="002F241A" w:rsidRDefault="00000000">
      <w:pPr>
        <w:rPr>
          <w:rFonts w:hint="eastAsia"/>
        </w:rPr>
      </w:pPr>
      <w:r>
        <w:t>Appendix A. Minimum configuration record</w:t>
      </w:r>
    </w:p>
    <w:p w14:paraId="7FC4B0D3" w14:textId="77777777" w:rsidR="002F241A" w:rsidRDefault="00000000">
      <w:pPr>
        <w:rPr>
          <w:rFonts w:hint="eastAsia"/>
        </w:rPr>
      </w:pPr>
      <w:r>
        <w:t>Appendix B. Results and disposition template</w:t>
      </w:r>
    </w:p>
    <w:p w14:paraId="37C08736" w14:textId="77777777" w:rsidR="002F241A" w:rsidRDefault="00000000">
      <w:pPr>
        <w:rPr>
          <w:rFonts w:hint="eastAsia"/>
        </w:rPr>
      </w:pPr>
      <w:r>
        <w:t>Appendix C. Artifact checklist</w:t>
      </w:r>
    </w:p>
    <w:p w14:paraId="7010067E" w14:textId="77777777" w:rsidR="002F241A" w:rsidRDefault="00000000">
      <w:pPr>
        <w:rPr>
          <w:rFonts w:hint="eastAsia"/>
        </w:rPr>
      </w:pPr>
      <w:r>
        <w:t>Change log</w:t>
      </w:r>
    </w:p>
    <w:p w14:paraId="31D614D9" w14:textId="77777777" w:rsidR="002F241A" w:rsidRDefault="00000000">
      <w:pPr>
        <w:pStyle w:val="Heading1"/>
      </w:pPr>
      <w:r>
        <w:t>1. Purpose, scope, and claims boundary</w:t>
      </w:r>
    </w:p>
    <w:p w14:paraId="7CEA9315" w14:textId="77777777" w:rsidR="002F241A" w:rsidRDefault="00000000">
      <w:pPr>
        <w:rPr>
          <w:rFonts w:hint="eastAsia"/>
        </w:rPr>
      </w:pPr>
      <w:r>
        <w:t>The purpose of the benchmark is to characterize selected OGARD reference methods under controlled synthetic conditions. It is not intended to simulate the complete operational environment of an electricity-network operator. The benchmark focuses on data-engineering behavior that can be evaluated against known synthetic truth: identity reconciliation, uncertainty routing, contradiction detection, and decision traceability.</w:t>
      </w:r>
    </w:p>
    <w:p w14:paraId="4E198D0E" w14:textId="77777777" w:rsidR="002F241A" w:rsidRDefault="00000000">
      <w:pPr>
        <w:pStyle w:val="Heading2"/>
      </w:pPr>
      <w:r>
        <w:t>1.1. In scope</w:t>
      </w:r>
    </w:p>
    <w:p w14:paraId="454538D0" w14:textId="77777777" w:rsidR="002F241A" w:rsidRDefault="00000000">
      <w:pPr>
        <w:pStyle w:val="ListBullet"/>
        <w:spacing w:after="50"/>
        <w:ind w:left="461" w:hanging="202"/>
        <w:rPr>
          <w:rFonts w:hint="eastAsia"/>
        </w:rPr>
      </w:pPr>
      <w:r>
        <w:t xml:space="preserve"> Functional-location, equipment-unit, and telemetry-channel identity relationships.</w:t>
      </w:r>
    </w:p>
    <w:p w14:paraId="0BA15E87" w14:textId="77777777" w:rsidR="002F241A" w:rsidRDefault="00000000">
      <w:pPr>
        <w:pStyle w:val="ListBullet"/>
        <w:spacing w:after="50"/>
        <w:ind w:left="461" w:hanging="202"/>
        <w:rPr>
          <w:rFonts w:hint="eastAsia"/>
        </w:rPr>
      </w:pPr>
      <w:r>
        <w:t xml:space="preserve"> Deterministic mapping rules and documented similarity-based candidate scoring.</w:t>
      </w:r>
    </w:p>
    <w:p w14:paraId="48B42826" w14:textId="77777777" w:rsidR="002F241A" w:rsidRDefault="00000000">
      <w:pPr>
        <w:pStyle w:val="ListBullet"/>
        <w:spacing w:after="50"/>
        <w:ind w:left="461" w:hanging="202"/>
        <w:rPr>
          <w:rFonts w:hint="eastAsia"/>
        </w:rPr>
      </w:pPr>
      <w:r>
        <w:t xml:space="preserve"> Routing of ambiguous or insufficiently supported cases to review.</w:t>
      </w:r>
    </w:p>
    <w:p w14:paraId="4275221B" w14:textId="77777777" w:rsidR="002F241A" w:rsidRDefault="00000000">
      <w:pPr>
        <w:pStyle w:val="ListBullet"/>
        <w:spacing w:after="50"/>
        <w:ind w:left="461" w:hanging="202"/>
        <w:rPr>
          <w:rFonts w:hint="eastAsia"/>
        </w:rPr>
      </w:pPr>
      <w:r>
        <w:t xml:space="preserve"> Detection and preservation of seeded contradictions.</w:t>
      </w:r>
    </w:p>
    <w:p w14:paraId="22AA39A8" w14:textId="77777777" w:rsidR="002F241A" w:rsidRDefault="00000000">
      <w:pPr>
        <w:pStyle w:val="ListBullet"/>
        <w:spacing w:after="50"/>
        <w:ind w:left="461" w:hanging="202"/>
        <w:rPr>
          <w:rFonts w:hint="eastAsia"/>
        </w:rPr>
      </w:pPr>
      <w:r>
        <w:t xml:space="preserve"> Time-valid installation and identifier relationships.</w:t>
      </w:r>
    </w:p>
    <w:p w14:paraId="77729F52" w14:textId="77777777" w:rsidR="002F241A" w:rsidRDefault="00000000">
      <w:pPr>
        <w:pStyle w:val="ListBullet"/>
        <w:spacing w:after="50"/>
        <w:ind w:left="461" w:hanging="202"/>
        <w:rPr>
          <w:rFonts w:hint="eastAsia"/>
        </w:rPr>
      </w:pPr>
      <w:r>
        <w:t xml:space="preserve"> Completeness of mapping, review, contradiction, and audit records.</w:t>
      </w:r>
    </w:p>
    <w:p w14:paraId="0356FCF6" w14:textId="77777777" w:rsidR="002F241A" w:rsidRDefault="00000000">
      <w:pPr>
        <w:pStyle w:val="Heading2"/>
      </w:pPr>
      <w:r>
        <w:t>1.2. Out of scope</w:t>
      </w:r>
    </w:p>
    <w:p w14:paraId="3B3319B2" w14:textId="77777777" w:rsidR="002F241A" w:rsidRDefault="00000000">
      <w:pPr>
        <w:pStyle w:val="ListBullet"/>
        <w:spacing w:after="50"/>
        <w:ind w:left="461" w:hanging="202"/>
        <w:rPr>
          <w:rFonts w:hint="eastAsia"/>
        </w:rPr>
      </w:pPr>
      <w:r>
        <w:t xml:space="preserve"> Live utility performance, outage reduction, restoration-time improvement, or maintenance optimization.</w:t>
      </w:r>
    </w:p>
    <w:p w14:paraId="326DA193" w14:textId="77777777" w:rsidR="002F241A" w:rsidRDefault="00000000">
      <w:pPr>
        <w:pStyle w:val="ListBullet"/>
        <w:spacing w:after="50"/>
        <w:ind w:left="461" w:hanging="202"/>
        <w:rPr>
          <w:rFonts w:hint="eastAsia"/>
        </w:rPr>
      </w:pPr>
      <w:r>
        <w:t xml:space="preserve"> Production-scale throughput, cybersecurity validation, human-factors assessment, or operational usability.</w:t>
      </w:r>
    </w:p>
    <w:p w14:paraId="32DC4B10" w14:textId="77777777" w:rsidR="002F241A" w:rsidRDefault="00000000">
      <w:pPr>
        <w:pStyle w:val="ListBullet"/>
        <w:spacing w:after="50"/>
        <w:ind w:left="461" w:hanging="202"/>
        <w:rPr>
          <w:rFonts w:hint="eastAsia"/>
        </w:rPr>
      </w:pPr>
      <w:r>
        <w:t xml:space="preserve"> Autonomous fault diagnosis, failure prediction, or operational control.</w:t>
      </w:r>
    </w:p>
    <w:p w14:paraId="4838634D" w14:textId="77777777" w:rsidR="002F241A" w:rsidRDefault="00000000">
      <w:pPr>
        <w:pStyle w:val="ListBullet"/>
        <w:spacing w:after="50"/>
        <w:ind w:left="461" w:hanging="202"/>
        <w:rPr>
          <w:rFonts w:hint="eastAsia"/>
        </w:rPr>
      </w:pPr>
      <w:r>
        <w:t xml:space="preserve"> Formal IEC CIM conformance or certification.</w:t>
      </w:r>
    </w:p>
    <w:p w14:paraId="36466D8B" w14:textId="77777777" w:rsidR="002F241A" w:rsidRDefault="00000000">
      <w:pPr>
        <w:pStyle w:val="ListBullet"/>
        <w:spacing w:after="50"/>
        <w:ind w:left="461" w:hanging="202"/>
        <w:rPr>
          <w:rFonts w:hint="eastAsia"/>
        </w:rPr>
      </w:pPr>
      <w:r>
        <w:t xml:space="preserve"> Executed large-language-model results in the v0.1 core benchmark.</w:t>
      </w:r>
    </w:p>
    <w:p w14:paraId="46E54EE7" w14:textId="77777777" w:rsidR="002F241A" w:rsidRDefault="00000000">
      <w:pPr>
        <w:keepLines/>
        <w:pBdr>
          <w:top w:val="single" w:sz="5" w:space="5" w:color="9EADBA"/>
          <w:left w:val="single" w:sz="5" w:space="5" w:color="9EADBA"/>
          <w:bottom w:val="single" w:sz="5" w:space="5" w:color="9EADBA"/>
          <w:right w:val="single" w:sz="5" w:space="5" w:color="9EADBA"/>
        </w:pBdr>
        <w:shd w:val="clear" w:color="auto" w:fill="F2F2F2"/>
        <w:spacing w:before="100" w:after="140"/>
        <w:ind w:left="317" w:right="317"/>
        <w:rPr>
          <w:rFonts w:hint="eastAsia"/>
        </w:rPr>
      </w:pPr>
      <w:r>
        <w:rPr>
          <w:b/>
          <w:sz w:val="19"/>
        </w:rPr>
        <w:t xml:space="preserve">Interpretation boundary. </w:t>
      </w:r>
      <w:r>
        <w:rPr>
          <w:sz w:val="19"/>
        </w:rPr>
        <w:t>A strong synthetic result can show only that a defined method behaved as measured on defined synthetic data. It cannot establish performance, adoption, or reliability impact in an operator environment.</w:t>
      </w:r>
    </w:p>
    <w:p w14:paraId="6610D2DA" w14:textId="77777777" w:rsidR="002F241A" w:rsidRDefault="00000000">
      <w:pPr>
        <w:pStyle w:val="Heading1"/>
      </w:pPr>
      <w:r>
        <w:t>2. Evaluation questions</w:t>
      </w:r>
    </w:p>
    <w:p w14:paraId="2E75D45B" w14:textId="77777777" w:rsidR="002F241A" w:rsidRDefault="00000000">
      <w:pPr>
        <w:rPr>
          <w:rFonts w:hint="eastAsia"/>
        </w:rPr>
      </w:pPr>
      <w:r>
        <w:t>The v0.1 benchmark should answer a small set of explicit questions rather than optimize one headline score.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792"/>
        <w:gridCol w:w="5976"/>
        <w:gridCol w:w="3744"/>
      </w:tblGrid>
      <w:tr w:rsidR="002F241A" w14:paraId="090AAF3F" w14:textId="77777777">
        <w:trPr>
          <w:cantSplit/>
          <w:tblHeader/>
          <w:jc w:val="center"/>
        </w:trPr>
        <w:tc>
          <w:tcPr>
            <w:tcW w:w="792" w:type="dxa"/>
            <w:shd w:val="clear" w:color="auto" w:fill="D9E2F3"/>
            <w:tcMar>
              <w:top w:w="70" w:type="dxa"/>
              <w:left w:w="90" w:type="dxa"/>
              <w:bottom w:w="70" w:type="dxa"/>
              <w:right w:w="90" w:type="dxa"/>
            </w:tcMar>
            <w:vAlign w:val="center"/>
          </w:tcPr>
          <w:p w14:paraId="796074C2" w14:textId="77777777" w:rsidR="002F241A" w:rsidRDefault="00000000">
            <w:pPr>
              <w:spacing w:after="0"/>
              <w:rPr>
                <w:rFonts w:hint="eastAsia"/>
              </w:rPr>
            </w:pPr>
            <w:r>
              <w:rPr>
                <w:b/>
                <w:sz w:val="16"/>
              </w:rPr>
              <w:t>ID</w:t>
            </w:r>
          </w:p>
        </w:tc>
        <w:tc>
          <w:tcPr>
            <w:tcW w:w="5976" w:type="dxa"/>
            <w:shd w:val="clear" w:color="auto" w:fill="D9E2F3"/>
            <w:tcMar>
              <w:top w:w="70" w:type="dxa"/>
              <w:left w:w="90" w:type="dxa"/>
              <w:bottom w:w="70" w:type="dxa"/>
              <w:right w:w="90" w:type="dxa"/>
            </w:tcMar>
            <w:vAlign w:val="center"/>
          </w:tcPr>
          <w:p w14:paraId="046C1E2E" w14:textId="77777777" w:rsidR="002F241A" w:rsidRDefault="00000000">
            <w:pPr>
              <w:spacing w:after="0"/>
              <w:rPr>
                <w:rFonts w:hint="eastAsia"/>
              </w:rPr>
            </w:pPr>
            <w:r>
              <w:rPr>
                <w:b/>
                <w:sz w:val="16"/>
              </w:rPr>
              <w:t>Evaluation question</w:t>
            </w:r>
          </w:p>
        </w:tc>
        <w:tc>
          <w:tcPr>
            <w:tcW w:w="3744" w:type="dxa"/>
            <w:shd w:val="clear" w:color="auto" w:fill="D9E2F3"/>
            <w:tcMar>
              <w:top w:w="70" w:type="dxa"/>
              <w:left w:w="90" w:type="dxa"/>
              <w:bottom w:w="70" w:type="dxa"/>
              <w:right w:w="90" w:type="dxa"/>
            </w:tcMar>
            <w:vAlign w:val="center"/>
          </w:tcPr>
          <w:p w14:paraId="42CE8D2C" w14:textId="77777777" w:rsidR="002F241A" w:rsidRDefault="00000000">
            <w:pPr>
              <w:spacing w:after="0"/>
              <w:rPr>
                <w:rFonts w:hint="eastAsia"/>
              </w:rPr>
            </w:pPr>
            <w:r>
              <w:rPr>
                <w:b/>
                <w:sz w:val="16"/>
              </w:rPr>
              <w:t>Primary evidence</w:t>
            </w:r>
          </w:p>
        </w:tc>
      </w:tr>
      <w:tr w:rsidR="002F241A" w14:paraId="5FB64CBB" w14:textId="77777777">
        <w:trPr>
          <w:cantSplit/>
          <w:jc w:val="center"/>
        </w:trPr>
        <w:tc>
          <w:tcPr>
            <w:tcW w:w="792" w:type="dxa"/>
            <w:tcMar>
              <w:top w:w="70" w:type="dxa"/>
              <w:left w:w="90" w:type="dxa"/>
              <w:bottom w:w="70" w:type="dxa"/>
              <w:right w:w="90" w:type="dxa"/>
            </w:tcMar>
          </w:tcPr>
          <w:p w14:paraId="79F1CAB1" w14:textId="77777777" w:rsidR="002F241A" w:rsidRDefault="00000000">
            <w:pPr>
              <w:spacing w:after="0"/>
              <w:rPr>
                <w:rFonts w:hint="eastAsia"/>
              </w:rPr>
            </w:pPr>
            <w:r>
              <w:rPr>
                <w:sz w:val="16"/>
              </w:rPr>
              <w:t>Q1</w:t>
            </w:r>
          </w:p>
        </w:tc>
        <w:tc>
          <w:tcPr>
            <w:tcW w:w="5976" w:type="dxa"/>
            <w:tcMar>
              <w:top w:w="70" w:type="dxa"/>
              <w:left w:w="90" w:type="dxa"/>
              <w:bottom w:w="70" w:type="dxa"/>
              <w:right w:w="90" w:type="dxa"/>
            </w:tcMar>
          </w:tcPr>
          <w:p w14:paraId="4BF9DB17" w14:textId="77777777" w:rsidR="002F241A" w:rsidRDefault="00000000">
            <w:pPr>
              <w:spacing w:after="0"/>
              <w:rPr>
                <w:rFonts w:hint="eastAsia"/>
              </w:rPr>
            </w:pPr>
            <w:r>
              <w:rPr>
                <w:sz w:val="16"/>
              </w:rPr>
              <w:t>Can clear synthetic relationships be accepted correctly through versioned deterministic rules?</w:t>
            </w:r>
          </w:p>
        </w:tc>
        <w:tc>
          <w:tcPr>
            <w:tcW w:w="3744" w:type="dxa"/>
            <w:tcMar>
              <w:top w:w="70" w:type="dxa"/>
              <w:left w:w="90" w:type="dxa"/>
              <w:bottom w:w="70" w:type="dxa"/>
              <w:right w:w="90" w:type="dxa"/>
            </w:tcMar>
          </w:tcPr>
          <w:p w14:paraId="4B56E5AF" w14:textId="77777777" w:rsidR="002F241A" w:rsidRDefault="00000000">
            <w:pPr>
              <w:spacing w:after="0"/>
              <w:rPr>
                <w:rFonts w:hint="eastAsia"/>
              </w:rPr>
            </w:pPr>
            <w:r>
              <w:rPr>
                <w:sz w:val="16"/>
              </w:rPr>
              <w:t>Accepted mappings, ground truth, rule IDs, and audit records</w:t>
            </w:r>
          </w:p>
        </w:tc>
      </w:tr>
      <w:tr w:rsidR="002F241A" w14:paraId="2BA63146" w14:textId="77777777">
        <w:trPr>
          <w:cantSplit/>
          <w:jc w:val="center"/>
        </w:trPr>
        <w:tc>
          <w:tcPr>
            <w:tcW w:w="792" w:type="dxa"/>
            <w:tcMar>
              <w:top w:w="70" w:type="dxa"/>
              <w:left w:w="90" w:type="dxa"/>
              <w:bottom w:w="70" w:type="dxa"/>
              <w:right w:w="90" w:type="dxa"/>
            </w:tcMar>
          </w:tcPr>
          <w:p w14:paraId="6FAA79D2" w14:textId="77777777" w:rsidR="002F241A" w:rsidRDefault="00000000">
            <w:pPr>
              <w:spacing w:after="0"/>
              <w:rPr>
                <w:rFonts w:hint="eastAsia"/>
              </w:rPr>
            </w:pPr>
            <w:r>
              <w:rPr>
                <w:sz w:val="16"/>
              </w:rPr>
              <w:t>Q2</w:t>
            </w:r>
          </w:p>
        </w:tc>
        <w:tc>
          <w:tcPr>
            <w:tcW w:w="5976" w:type="dxa"/>
            <w:tcMar>
              <w:top w:w="70" w:type="dxa"/>
              <w:left w:w="90" w:type="dxa"/>
              <w:bottom w:w="70" w:type="dxa"/>
              <w:right w:w="90" w:type="dxa"/>
            </w:tcMar>
          </w:tcPr>
          <w:p w14:paraId="7A106FF6" w14:textId="77777777" w:rsidR="002F241A" w:rsidRDefault="00000000">
            <w:pPr>
              <w:spacing w:after="0"/>
              <w:rPr>
                <w:rFonts w:hint="eastAsia"/>
              </w:rPr>
            </w:pPr>
            <w:r>
              <w:rPr>
                <w:sz w:val="16"/>
              </w:rPr>
              <w:t>Can similarity scoring improve candidate ranking while keeping unsupported cases out of automatic acceptance?</w:t>
            </w:r>
          </w:p>
        </w:tc>
        <w:tc>
          <w:tcPr>
            <w:tcW w:w="3744" w:type="dxa"/>
            <w:tcMar>
              <w:top w:w="70" w:type="dxa"/>
              <w:left w:w="90" w:type="dxa"/>
              <w:bottom w:w="70" w:type="dxa"/>
              <w:right w:w="90" w:type="dxa"/>
            </w:tcMar>
          </w:tcPr>
          <w:p w14:paraId="63A4282D" w14:textId="77777777" w:rsidR="002F241A" w:rsidRDefault="00000000">
            <w:pPr>
              <w:spacing w:after="0"/>
              <w:rPr>
                <w:rFonts w:hint="eastAsia"/>
              </w:rPr>
            </w:pPr>
            <w:r>
              <w:rPr>
                <w:sz w:val="16"/>
              </w:rPr>
              <w:t>Candidate ranks, thresholds, accepted mappings, false accepts, and review routing</w:t>
            </w:r>
          </w:p>
        </w:tc>
      </w:tr>
      <w:tr w:rsidR="002F241A" w14:paraId="1F27B605" w14:textId="77777777">
        <w:trPr>
          <w:cantSplit/>
          <w:jc w:val="center"/>
        </w:trPr>
        <w:tc>
          <w:tcPr>
            <w:tcW w:w="792" w:type="dxa"/>
            <w:tcMar>
              <w:top w:w="70" w:type="dxa"/>
              <w:left w:w="90" w:type="dxa"/>
              <w:bottom w:w="70" w:type="dxa"/>
              <w:right w:w="90" w:type="dxa"/>
            </w:tcMar>
          </w:tcPr>
          <w:p w14:paraId="21BD05A0" w14:textId="77777777" w:rsidR="002F241A" w:rsidRDefault="00000000">
            <w:pPr>
              <w:spacing w:after="0"/>
              <w:rPr>
                <w:rFonts w:hint="eastAsia"/>
              </w:rPr>
            </w:pPr>
            <w:r>
              <w:rPr>
                <w:sz w:val="16"/>
              </w:rPr>
              <w:t>Q3</w:t>
            </w:r>
          </w:p>
        </w:tc>
        <w:tc>
          <w:tcPr>
            <w:tcW w:w="5976" w:type="dxa"/>
            <w:tcMar>
              <w:top w:w="70" w:type="dxa"/>
              <w:left w:w="90" w:type="dxa"/>
              <w:bottom w:w="70" w:type="dxa"/>
              <w:right w:w="90" w:type="dxa"/>
            </w:tcMar>
          </w:tcPr>
          <w:p w14:paraId="6B8D91A1" w14:textId="77777777" w:rsidR="002F241A" w:rsidRDefault="00000000">
            <w:pPr>
              <w:spacing w:after="0"/>
              <w:rPr>
                <w:rFonts w:hint="eastAsia"/>
              </w:rPr>
            </w:pPr>
            <w:r>
              <w:rPr>
                <w:sz w:val="16"/>
              </w:rPr>
              <w:t>Are ambiguous, incomplete, or temporally conflicting cases routed to review or left unresolved rather than forced?</w:t>
            </w:r>
          </w:p>
        </w:tc>
        <w:tc>
          <w:tcPr>
            <w:tcW w:w="3744" w:type="dxa"/>
            <w:tcMar>
              <w:top w:w="70" w:type="dxa"/>
              <w:left w:w="90" w:type="dxa"/>
              <w:bottom w:w="70" w:type="dxa"/>
              <w:right w:w="90" w:type="dxa"/>
            </w:tcMar>
          </w:tcPr>
          <w:p w14:paraId="3118CAC5" w14:textId="77777777" w:rsidR="002F241A" w:rsidRDefault="00000000">
            <w:pPr>
              <w:spacing w:after="0"/>
              <w:rPr>
                <w:rFonts w:hint="eastAsia"/>
              </w:rPr>
            </w:pPr>
            <w:r>
              <w:rPr>
                <w:sz w:val="16"/>
              </w:rPr>
              <w:t>Review-routing labels, unresolved cases, and reason codes</w:t>
            </w:r>
          </w:p>
        </w:tc>
      </w:tr>
      <w:tr w:rsidR="002F241A" w14:paraId="401A2C85" w14:textId="77777777">
        <w:trPr>
          <w:cantSplit/>
          <w:jc w:val="center"/>
        </w:trPr>
        <w:tc>
          <w:tcPr>
            <w:tcW w:w="792" w:type="dxa"/>
            <w:tcMar>
              <w:top w:w="70" w:type="dxa"/>
              <w:left w:w="90" w:type="dxa"/>
              <w:bottom w:w="70" w:type="dxa"/>
              <w:right w:w="90" w:type="dxa"/>
            </w:tcMar>
          </w:tcPr>
          <w:p w14:paraId="517E981C" w14:textId="77777777" w:rsidR="002F241A" w:rsidRDefault="00000000">
            <w:pPr>
              <w:spacing w:after="0"/>
              <w:rPr>
                <w:rFonts w:hint="eastAsia"/>
              </w:rPr>
            </w:pPr>
            <w:r>
              <w:rPr>
                <w:sz w:val="16"/>
              </w:rPr>
              <w:t>Q4</w:t>
            </w:r>
          </w:p>
        </w:tc>
        <w:tc>
          <w:tcPr>
            <w:tcW w:w="5976" w:type="dxa"/>
            <w:tcMar>
              <w:top w:w="70" w:type="dxa"/>
              <w:left w:w="90" w:type="dxa"/>
              <w:bottom w:w="70" w:type="dxa"/>
              <w:right w:w="90" w:type="dxa"/>
            </w:tcMar>
          </w:tcPr>
          <w:p w14:paraId="009E5027" w14:textId="77777777" w:rsidR="002F241A" w:rsidRDefault="00000000">
            <w:pPr>
              <w:spacing w:after="0"/>
              <w:rPr>
                <w:rFonts w:hint="eastAsia"/>
              </w:rPr>
            </w:pPr>
            <w:r>
              <w:rPr>
                <w:sz w:val="16"/>
              </w:rPr>
              <w:t>Are seeded cross-source contradictions surfaced without silently overwriting the conflicting evidence?</w:t>
            </w:r>
          </w:p>
        </w:tc>
        <w:tc>
          <w:tcPr>
            <w:tcW w:w="3744" w:type="dxa"/>
            <w:tcMar>
              <w:top w:w="70" w:type="dxa"/>
              <w:left w:w="90" w:type="dxa"/>
              <w:bottom w:w="70" w:type="dxa"/>
              <w:right w:w="90" w:type="dxa"/>
            </w:tcMar>
          </w:tcPr>
          <w:p w14:paraId="5475A3CF" w14:textId="77777777" w:rsidR="002F241A" w:rsidRDefault="00000000">
            <w:pPr>
              <w:spacing w:after="0"/>
              <w:rPr>
                <w:rFonts w:hint="eastAsia"/>
              </w:rPr>
            </w:pPr>
            <w:r>
              <w:rPr>
                <w:sz w:val="16"/>
              </w:rPr>
              <w:t>Contradiction flags, false positives, detection times, and source references</w:t>
            </w:r>
          </w:p>
        </w:tc>
      </w:tr>
      <w:tr w:rsidR="002F241A" w14:paraId="67D6A495" w14:textId="77777777">
        <w:trPr>
          <w:cantSplit/>
          <w:jc w:val="center"/>
        </w:trPr>
        <w:tc>
          <w:tcPr>
            <w:tcW w:w="792" w:type="dxa"/>
            <w:tcMar>
              <w:top w:w="70" w:type="dxa"/>
              <w:left w:w="90" w:type="dxa"/>
              <w:bottom w:w="70" w:type="dxa"/>
              <w:right w:w="90" w:type="dxa"/>
            </w:tcMar>
          </w:tcPr>
          <w:p w14:paraId="472AB3F9" w14:textId="77777777" w:rsidR="002F241A" w:rsidRDefault="00000000">
            <w:pPr>
              <w:spacing w:after="0"/>
              <w:rPr>
                <w:rFonts w:hint="eastAsia"/>
              </w:rPr>
            </w:pPr>
            <w:r>
              <w:rPr>
                <w:sz w:val="16"/>
              </w:rPr>
              <w:lastRenderedPageBreak/>
              <w:t>Q5</w:t>
            </w:r>
          </w:p>
        </w:tc>
        <w:tc>
          <w:tcPr>
            <w:tcW w:w="5976" w:type="dxa"/>
            <w:tcMar>
              <w:top w:w="70" w:type="dxa"/>
              <w:left w:w="90" w:type="dxa"/>
              <w:bottom w:w="70" w:type="dxa"/>
              <w:right w:w="90" w:type="dxa"/>
            </w:tcMar>
          </w:tcPr>
          <w:p w14:paraId="4C472023" w14:textId="77777777" w:rsidR="002F241A" w:rsidRDefault="00000000">
            <w:pPr>
              <w:spacing w:after="0"/>
              <w:rPr>
                <w:rFonts w:hint="eastAsia"/>
              </w:rPr>
            </w:pPr>
            <w:r>
              <w:rPr>
                <w:sz w:val="16"/>
              </w:rPr>
              <w:t>Can every material outcome be reconstructed from the benchmark audit artifacts?</w:t>
            </w:r>
          </w:p>
        </w:tc>
        <w:tc>
          <w:tcPr>
            <w:tcW w:w="3744" w:type="dxa"/>
            <w:tcMar>
              <w:top w:w="70" w:type="dxa"/>
              <w:left w:w="90" w:type="dxa"/>
              <w:bottom w:w="70" w:type="dxa"/>
              <w:right w:w="90" w:type="dxa"/>
            </w:tcMar>
          </w:tcPr>
          <w:p w14:paraId="5FA8BFE5" w14:textId="77777777" w:rsidR="002F241A" w:rsidRDefault="00000000">
            <w:pPr>
              <w:spacing w:after="0"/>
              <w:rPr>
                <w:rFonts w:hint="eastAsia"/>
              </w:rPr>
            </w:pPr>
            <w:r>
              <w:rPr>
                <w:sz w:val="16"/>
              </w:rPr>
              <w:t>Audit completeness and record-lifecycle closure</w:t>
            </w:r>
          </w:p>
        </w:tc>
      </w:tr>
      <w:tr>
        <w:tc>
          <w:tcPr>
            <w:tcW w:type="dxa" w:w="792"/>
          </w:tcPr>
          <w:p>
            <w:r>
              <w:t>Q6</w:t>
            </w:r>
          </w:p>
        </w:tc>
        <w:tc>
          <w:tcPr>
            <w:tcW w:type="dxa" w:w="5976"/>
          </w:tcPr>
          <w:p>
            <w:r>
              <w:t>What review workload does each configuration create, and is the queue feasible under a declared reviewer-capacity assumption?</w:t>
            </w:r>
          </w:p>
        </w:tc>
        <w:tc>
          <w:tcPr>
            <w:tcW w:type="dxa" w:w="3744"/>
          </w:tcPr>
          <w:p>
            <w:r>
              <w:t>Routed volume, review minutes or declared handling time, queue completion, unresolved volume, and capacity assumption</w:t>
            </w:r>
          </w:p>
        </w:tc>
      </w:tr>
    </w:tbl>
    <w:p w14:paraId="3074D3A7" w14:textId="77777777" w:rsidR="002F241A" w:rsidRDefault="002F241A">
      <w:pPr>
        <w:spacing w:after="0"/>
        <w:rPr>
          <w:rFonts w:hint="eastAsia"/>
        </w:rPr>
      </w:pPr>
    </w:p>
    <w:p w14:paraId="0CE87A40" w14:textId="77777777" w:rsidR="002F241A" w:rsidRDefault="00000000">
      <w:pPr>
        <w:rPr>
          <w:rFonts w:hint="eastAsia"/>
        </w:rPr>
      </w:pPr>
      <w:r>
        <w:t>The benchmark should report trade-offs. Higher automatic coverage is not inherently better if it increases false acceptance. Review routing is an intended safety outcome when the available evidence does not support automatic resolution.</w:t>
      </w:r>
    </w:p>
    <w:p w14:paraId="4DA68ECA" w14:textId="77777777" w:rsidR="002F241A" w:rsidRDefault="00000000">
      <w:pPr>
        <w:pStyle w:val="Heading1"/>
      </w:pPr>
      <w:r>
        <w:t>3. Benchmark design and synthetic estate</w:t>
      </w:r>
    </w:p>
    <w:p w14:paraId="09C0B54D" w14:textId="77777777" w:rsidR="002F241A" w:rsidRDefault="00000000">
      <w:pPr>
        <w:keepLines/>
        <w:jc w:val="center"/>
        <w:rPr>
          <w:rFonts w:hint="eastAsia"/>
        </w:rPr>
      </w:pPr>
      <w:r>
        <w:rPr>
          <w:noProof/>
        </w:rPr>
        <w:drawing>
          <wp:inline distT="0" distB="0" distL="0" distR="0" wp14:anchorId="2C79183E" wp14:editId="3CA3C4C3">
            <wp:extent cx="6537960" cy="459516"/>
            <wp:effectExtent l="0" t="0" r="0" b="0"/>
            <wp:docPr id="1" name="Picture 1" descr="A left-to-right process showing design freeze, synthetic generation and separate ground truth, execution, output collection, evaluation, error analysis, independent reproduction, and publication of a results report." title="Benchmark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benchmark_lifecycle.png"/>
                    <pic:cNvPicPr/>
                  </pic:nvPicPr>
                  <pic:blipFill>
                    <a:blip r:embed="rId8"/>
                    <a:stretch>
                      <a:fillRect/>
                    </a:stretch>
                  </pic:blipFill>
                  <pic:spPr>
                    <a:xfrm>
                      <a:off x="0" y="0"/>
                      <a:ext cx="6537960" cy="459516"/>
                    </a:xfrm>
                    <a:prstGeom prst="rect">
                      <a:avLst/>
                    </a:prstGeom>
                  </pic:spPr>
                </pic:pic>
              </a:graphicData>
            </a:graphic>
          </wp:inline>
        </w:drawing>
      </w:r>
    </w:p>
    <w:p w14:paraId="40F7FD40" w14:textId="77777777" w:rsidR="002F241A" w:rsidRDefault="00000000">
      <w:pPr>
        <w:pStyle w:val="Caption"/>
        <w:keepNext/>
        <w:rPr>
          <w:rFonts w:hint="eastAsia"/>
        </w:rPr>
      </w:pPr>
      <w:r>
        <w:t>Figure 1. Required benchmark lifecycle from frozen design through independent reproduction.</w:t>
      </w:r>
    </w:p>
    <w:p>
      <w:pPr/>
      <w:r>
        <w:t>The benchmark uses the core entity names, identifier regimes, and four logical processing layers defined in the companion OGARD Architecture and Data Model Specification. It evaluates selected reconciliation, review, contradiction, and audit behavior; it does not test derived asset-status rules.</w:t>
      </w:r>
    </w:p>
    <w:p w14:paraId="04BB5586" w14:textId="77777777" w:rsidR="002F241A" w:rsidRDefault="00000000">
      <w:pPr>
        <w:pStyle w:val="Heading2"/>
      </w:pPr>
      <w:r>
        <w:t>3.1. Synthetic estate</w:t>
      </w:r>
    </w:p>
    <w:p w14:paraId="21CC9DEB" w14:textId="77777777" w:rsidR="002F241A" w:rsidRDefault="00000000">
      <w:pPr>
        <w:rPr>
          <w:rFonts w:hint="eastAsia"/>
        </w:rPr>
      </w:pPr>
      <w:r>
        <w:t>The benchmark generator should create a configurable estate of canonical assets and source/evidence records. The initial public run need not be large; it must be large and varied enough to exercise every declared scenario class more than once and to support transparent error analysis. Estate size, source-record counts, asset-class composition, and scenario frequencies MUST be stored in a versioned configuration rather than embedded only in narrative text.</w:t>
      </w:r>
    </w:p>
    <w:p w14:paraId="41D3089A" w14:textId="77777777" w:rsidR="002F241A" w:rsidRDefault="00000000">
      <w:pPr>
        <w:rPr>
          <w:rFonts w:hint="eastAsia"/>
        </w:rPr>
      </w:pPr>
      <w:r>
        <w:t>The core source classes should be limited to those used by the v0.1 architecture: asset-register records, maintenance or work-order records, telemetry-channel records, technical-document references, inspection or condition records, and fault or outage events. Additional classes may be added only if the benchmark report states how they affect the expected behavior.</w:t>
      </w:r>
    </w:p>
    <w:p w14:paraId="57FDD9AE" w14:textId="77777777" w:rsidR="002F241A" w:rsidRDefault="00000000">
      <w:pPr>
        <w:pStyle w:val="Heading2"/>
      </w:pPr>
      <w:r>
        <w:t>3.2. Time and identity</w:t>
      </w:r>
    </w:p>
    <w:p w14:paraId="4094CAF7" w14:textId="77777777" w:rsidR="002F241A" w:rsidRDefault="00000000">
      <w:pPr>
        <w:rPr>
          <w:rFonts w:hint="eastAsia"/>
        </w:rPr>
      </w:pPr>
      <w:r>
        <w:t>The generator MUST distinguish functional location, physical equipment identity, and telemetry identity. It SHOULD include time-valid installation relationships so that replacement, relocation, tag drift, and late-arriving records can be evaluated without treating every identifier as permanently equivalent.</w:t>
      </w:r>
    </w:p>
    <w:p w14:paraId="273B4F02" w14:textId="77777777" w:rsidR="002F241A" w:rsidRDefault="00000000">
      <w:pPr>
        <w:pStyle w:val="Heading2"/>
      </w:pPr>
      <w:r>
        <w:t>3.3. Determinism and versioning</w:t>
      </w:r>
    </w:p>
    <w:p w14:paraId="2952BB12" w14:textId="77777777" w:rsidR="002F241A" w:rsidRDefault="00000000">
      <w:pPr>
        <w:rPr>
          <w:rFonts w:hint="eastAsia"/>
        </w:rPr>
      </w:pPr>
      <w:r>
        <w:t>A published run MUST record the model profile version, schema bundle version, generator version, source-code revision or release tag, random seed, configuration file, rule-library version, scoring configuration, threshold configuration, evaluation-script version, and execution environment. When the same deterministic configuration is rerun under the same conditions, the generated estate and reference outputs should be identical or differences must be explicitly documented.</w:t>
      </w:r>
    </w:p>
    <w:p w14:paraId="65DF75FB" w14:textId="77777777" w:rsidR="002F241A" w:rsidRDefault="00000000">
      <w:pPr>
        <w:pStyle w:val="Heading1"/>
      </w:pPr>
      <w:r>
        <w:t>4. Scenario catalogue and ground truth</w:t>
      </w:r>
    </w:p>
    <w:p w14:paraId="48BE1339" w14:textId="77777777" w:rsidR="002F241A" w:rsidRDefault="00000000">
      <w:pPr>
        <w:pStyle w:val="Heading2"/>
      </w:pPr>
      <w:r>
        <w:t>4.1. Minimum scenario classes</w:t>
      </w:r>
    </w:p>
    <w:tbl>
      <w:tblPr>
        <w:tblW w:type="auto" w:w="0"/>
        <w:tblLayout w:type="autofit"/>
        <w:tblLook w:firstColumn="1" w:firstRow="1" w:lastColumn="0" w:lastRow="0" w:noHBand="0" w:noVBand="1" w:val="04A0"/>
      </w:tblPr>
      <w:tblGrid>
        <w:gridCol w:w="2513"/>
        <w:gridCol w:w="2513"/>
        <w:gridCol w:w="2513"/>
        <w:gridCol w:w="2513"/>
      </w:tblGrid>
      <w:tr>
        <w:tc>
          <w:tcPr>
            <w:tcW w:type="dxa" w:w="2513"/>
            <w:shd w:fill="D9EAF7"/>
          </w:tcPr>
          <w:p>
            <w:pPr/>
            <w:r>
              <w:rPr>
                <w:b/>
              </w:rPr>
              <w:t>Scenario class</w:t>
            </w:r>
          </w:p>
        </w:tc>
        <w:tc>
          <w:tcPr>
            <w:tcW w:type="dxa" w:w="2513"/>
            <w:shd w:fill="D9EAF7"/>
          </w:tcPr>
          <w:p>
            <w:pPr/>
            <w:r>
              <w:rPr>
                <w:b/>
              </w:rPr>
              <w:t>What it tests</w:t>
            </w:r>
          </w:p>
        </w:tc>
        <w:tc>
          <w:tcPr>
            <w:tcW w:type="dxa" w:w="2513"/>
            <w:shd w:fill="D9EAF7"/>
          </w:tcPr>
          <w:p>
            <w:pPr/>
            <w:r>
              <w:rPr>
                <w:b/>
              </w:rPr>
              <w:t>Expected safe behavior</w:t>
            </w:r>
          </w:p>
        </w:tc>
        <w:tc>
          <w:tcPr>
            <w:tcW w:type="dxa" w:w="2513"/>
            <w:shd w:fill="D9EAF7"/>
          </w:tcPr>
          <w:p>
            <w:pPr/>
            <w:r>
              <w:rPr>
                <w:b/>
              </w:rPr>
              <w:t>Scenario rationale or provenance</w:t>
            </w:r>
          </w:p>
        </w:tc>
        <w:trPr>
          <w:tblHeader/>
        </w:trPr>
      </w:tr>
      <w:tr>
        <w:tc>
          <w:tcPr>
            <w:tcW w:type="dxa" w:w="2513"/>
          </w:tcPr>
          <w:p>
            <w:pPr/>
            <w:r>
              <w:t>Identifier drift</w:t>
            </w:r>
          </w:p>
        </w:tc>
        <w:tc>
          <w:tcPr>
            <w:tcW w:type="dxa" w:w="2513"/>
          </w:tcPr>
          <w:p>
            <w:pPr/>
            <w:r>
              <w:t>Aliases, abbreviations, punctuation, or changed naming conventions</w:t>
            </w:r>
          </w:p>
        </w:tc>
        <w:tc>
          <w:tcPr>
            <w:tcW w:type="dxa" w:w="2513"/>
          </w:tcPr>
          <w:p>
            <w:pPr/>
            <w:r>
              <w:t>Resolve only where evidence and thresholds support the relationship; otherwise review</w:t>
            </w:r>
          </w:p>
        </w:tc>
        <w:tc>
          <w:tcPr>
            <w:tcW w:type="dxa" w:w="2513"/>
          </w:tcPr>
          <w:p>
            <w:pPr/>
            <w:r>
              <w:t>Common integration failure caused by aliases, abbreviations, punctuation, and local naming changes.</w:t>
            </w:r>
          </w:p>
        </w:tc>
      </w:tr>
      <w:tr>
        <w:tc>
          <w:tcPr>
            <w:tcW w:type="dxa" w:w="2513"/>
          </w:tcPr>
          <w:p>
            <w:pPr/>
            <w:r>
              <w:t>Conflicting status</w:t>
            </w:r>
          </w:p>
        </w:tc>
        <w:tc>
          <w:tcPr>
            <w:tcW w:type="dxa" w:w="2513"/>
          </w:tcPr>
          <w:p>
            <w:pPr/>
            <w:r>
              <w:t>Different source systems report incompatible states</w:t>
            </w:r>
          </w:p>
        </w:tc>
        <w:tc>
          <w:tcPr>
            <w:tcW w:type="dxa" w:w="2513"/>
          </w:tcPr>
          <w:p>
            <w:pPr/>
            <w:r>
              <w:t>Preserve and surface a typed contradiction</w:t>
            </w:r>
          </w:p>
        </w:tc>
        <w:tc>
          <w:tcPr>
            <w:tcW w:type="dxa" w:w="2513"/>
          </w:tcPr>
          <w:p>
            <w:pPr/>
            <w:r>
              <w:t>Derived from cross-system status semantics and delayed source updates.</w:t>
            </w:r>
          </w:p>
        </w:tc>
      </w:tr>
      <w:tr>
        <w:tc>
          <w:tcPr>
            <w:tcW w:type="dxa" w:w="2513"/>
          </w:tcPr>
          <w:p>
            <w:pPr/>
            <w:r>
              <w:t>Stale telemetry</w:t>
            </w:r>
          </w:p>
        </w:tc>
        <w:tc>
          <w:tcPr>
            <w:tcW w:type="dxa" w:w="2513"/>
          </w:tcPr>
          <w:p>
            <w:pPr/>
            <w:r>
              <w:t>Expected telemetry is absent or outside a configured freshness window</w:t>
            </w:r>
          </w:p>
        </w:tc>
        <w:tc>
          <w:tcPr>
            <w:tcW w:type="dxa" w:w="2513"/>
          </w:tcPr>
          <w:p>
            <w:pPr/>
            <w:r>
              <w:t>Flag the evidence condition without independently declaring physical failure</w:t>
            </w:r>
          </w:p>
        </w:tc>
        <w:tc>
          <w:tcPr>
            <w:tcW w:type="dxa" w:w="2513"/>
          </w:tcPr>
          <w:p>
            <w:pPr/>
            <w:r>
              <w:t>Derived from historian freshness, tag retirement, and broken or delayed feeds.</w:t>
            </w:r>
          </w:p>
        </w:tc>
      </w:tr>
      <w:tr>
        <w:tc>
          <w:tcPr>
            <w:tcW w:type="dxa" w:w="2513"/>
          </w:tcPr>
          <w:p>
            <w:pPr/>
            <w:r>
              <w:t>Duplicate or competing records</w:t>
            </w:r>
          </w:p>
        </w:tc>
        <w:tc>
          <w:tcPr>
            <w:tcW w:type="dxa" w:w="2513"/>
          </w:tcPr>
          <w:p>
            <w:pPr/>
            <w:r>
              <w:t>Multiple records appear to represent the same or different assets</w:t>
            </w:r>
          </w:p>
        </w:tc>
        <w:tc>
          <w:tcPr>
            <w:tcW w:type="dxa" w:w="2513"/>
          </w:tcPr>
          <w:p>
            <w:pPr/>
            <w:r>
              <w:t>Avoid silent duplicate acceptance and preserve competing evidence</w:t>
            </w:r>
          </w:p>
        </w:tc>
        <w:tc>
          <w:tcPr>
            <w:tcW w:type="dxa" w:w="2513"/>
          </w:tcPr>
          <w:p>
            <w:pPr/>
            <w:r>
              <w:t>Derived from duplicate registration, merges, splits, and unresolved identity.</w:t>
            </w:r>
          </w:p>
        </w:tc>
      </w:tr>
      <w:tr>
        <w:tc>
          <w:tcPr>
            <w:tcW w:type="dxa" w:w="2513"/>
          </w:tcPr>
          <w:p>
            <w:pPr/>
            <w:r>
              <w:t>Missing physical identifier</w:t>
            </w:r>
          </w:p>
        </w:tc>
        <w:tc>
          <w:tcPr>
            <w:tcW w:type="dxa" w:w="2513"/>
          </w:tcPr>
          <w:p>
            <w:pPr/>
            <w:r>
              <w:t>Serial or equipment identity is absent</w:t>
            </w:r>
          </w:p>
        </w:tc>
        <w:tc>
          <w:tcPr>
            <w:tcW w:type="dxa" w:w="2513"/>
          </w:tcPr>
          <w:p>
            <w:pPr/>
            <w:r>
              <w:t>Use other evidence conservatively or route to review</w:t>
            </w:r>
          </w:p>
        </w:tc>
        <w:tc>
          <w:tcPr>
            <w:tcW w:type="dxa" w:w="2513"/>
          </w:tcPr>
          <w:p>
            <w:pPr/>
            <w:r>
              <w:t>Derived from incomplete serial history and functional-location-only records.</w:t>
            </w:r>
          </w:p>
        </w:tc>
      </w:tr>
      <w:tr>
        <w:tc>
          <w:tcPr>
            <w:tcW w:type="dxa" w:w="2513"/>
          </w:tcPr>
          <w:p>
            <w:pPr/>
            <w:r>
              <w:t>Late-arriving update</w:t>
            </w:r>
          </w:p>
        </w:tc>
        <w:tc>
          <w:tcPr>
            <w:tcW w:type="dxa" w:w="2513"/>
          </w:tcPr>
          <w:p>
            <w:pPr/>
            <w:r>
              <w:t>A record arrives after a replacement or status transition</w:t>
            </w:r>
          </w:p>
        </w:tc>
        <w:tc>
          <w:tcPr>
            <w:tcW w:type="dxa" w:w="2513"/>
          </w:tcPr>
          <w:p>
            <w:pPr/>
            <w:r>
              <w:t>Use event time and validity windows rather than arrival order alone</w:t>
            </w:r>
          </w:p>
        </w:tc>
        <w:tc>
          <w:tcPr>
            <w:tcW w:type="dxa" w:w="2513"/>
          </w:tcPr>
          <w:p>
            <w:pPr/>
            <w:r>
              <w:t>Derived from event-time versus arrival-time differences and retrospective corrections.</w:t>
            </w:r>
          </w:p>
        </w:tc>
      </w:tr>
      <w:tr>
        <w:tc>
          <w:tcPr>
            <w:tcW w:type="dxa" w:w="2513"/>
          </w:tcPr>
          <w:p>
            <w:pPr/>
            <w:r>
              <w:t>Mismatched cross-source reference</w:t>
            </w:r>
          </w:p>
        </w:tc>
        <w:tc>
          <w:tcPr>
            <w:tcW w:type="dxa" w:w="2513"/>
          </w:tcPr>
          <w:p>
            <w:pPr/>
            <w:r>
              <w:t>Work-order or telemetry reference points to the wrong asset context</w:t>
            </w:r>
          </w:p>
        </w:tc>
        <w:tc>
          <w:tcPr>
            <w:tcW w:type="dxa" w:w="2513"/>
          </w:tcPr>
          <w:p>
            <w:pPr/>
            <w:r>
              <w:t>Reject, review, or create a contradiction with traceable reason</w:t>
            </w:r>
          </w:p>
        </w:tc>
        <w:tc>
          <w:tcPr>
            <w:tcW w:type="dxa" w:w="2513"/>
          </w:tcPr>
          <w:p>
            <w:pPr/>
            <w:r>
              <w:t>Derived from work-order, tag, or document references attached to the wrong context.</w:t>
            </w:r>
          </w:p>
        </w:tc>
      </w:tr>
      <w:tr>
        <w:tc>
          <w:tcPr>
            <w:tcW w:type="dxa" w:w="2513"/>
          </w:tcPr>
          <w:p>
            <w:pPr/>
            <w:r>
              <w:t>Adverse condition evidence</w:t>
            </w:r>
          </w:p>
        </w:tc>
        <w:tc>
          <w:tcPr>
            <w:tcW w:type="dxa" w:w="2513"/>
          </w:tcPr>
          <w:p>
            <w:pPr/>
            <w:r>
              <w:t>Inspection or condition record contains an adverse signal</w:t>
            </w:r>
          </w:p>
        </w:tc>
        <w:tc>
          <w:tcPr>
            <w:tcW w:type="dxa" w:w="2513"/>
          </w:tcPr>
          <w:p>
            <w:pPr/>
            <w:r>
              <w:t>Attach to the correct asset context and preserve source evidence; do not autonomously diagnose</w:t>
            </w:r>
          </w:p>
        </w:tc>
        <w:tc>
          <w:tcPr>
            <w:tcW w:type="dxa" w:w="2513"/>
          </w:tcPr>
          <w:p>
            <w:pPr/>
            <w:r>
              <w:t>Derived from inspections or condition records that must be attached without autonomous diagnosis.</w:t>
            </w:r>
          </w:p>
        </w:tc>
      </w:tr>
      <w:tr>
        <w:tc>
          <w:tcPr>
            <w:tcW w:type="dxa" w:w="2513"/>
          </w:tcPr>
          <w:p>
            <w:pPr/>
            <w:r>
              <w:t>Correlated-source blind spot</w:t>
            </w:r>
          </w:p>
        </w:tc>
        <w:tc>
          <w:tcPr>
            <w:tcW w:type="dxa" w:w="2513"/>
          </w:tcPr>
          <w:p>
            <w:pPr/>
            <w:r>
              <w:t>Several apparently independent source records are internally consistent because they inherit the same incorrect upstream identity or configuration.</w:t>
            </w:r>
          </w:p>
        </w:tc>
        <w:tc>
          <w:tcPr>
            <w:tcW w:type="dxa" w:w="2513"/>
          </w:tcPr>
          <w:p>
            <w:pPr/>
            <w:r>
              <w:t>The method may accept the consistent relationship unless independent evidence or a contradiction is available; the limitation must be reported rather than treated as a successful detection.</w:t>
            </w:r>
          </w:p>
        </w:tc>
        <w:tc>
          <w:tcPr>
            <w:tcW w:type="dxa" w:w="2513"/>
          </w:tcPr>
          <w:p>
            <w:pPr/>
            <w:r>
              <w:t>Adversarial case added to demonstrate that cross-source agreement is not proof of physical truth and that the benchmark can contain known undetectable conditions.</w:t>
            </w:r>
          </w:p>
        </w:tc>
      </w:tr>
    </w:tbl>
    <w:p w14:paraId="038F08A4" w14:textId="77777777" w:rsidR="002F241A" w:rsidRDefault="002F241A">
      <w:pPr>
        <w:spacing w:after="0"/>
        <w:rPr>
          <w:rFonts w:hint="eastAsia"/>
        </w:rPr>
      </w:pPr>
    </w:p>
    <w:p w14:paraId="214B1D99" w14:textId="77777777" w:rsidR="002F241A" w:rsidRDefault="00000000">
      <w:pPr>
        <w:pStyle w:val="Heading2"/>
      </w:pPr>
      <w:r>
        <w:t>4.2. Ground-truth separation</w:t>
      </w:r>
    </w:p>
    <w:p w14:paraId="59BB3BE4" w14:textId="77777777" w:rsidR="002F241A" w:rsidRDefault="00000000">
      <w:pPr>
        <w:rPr>
          <w:rFonts w:hint="eastAsia"/>
        </w:rPr>
      </w:pPr>
      <w:r>
        <w:t>The synthetic generator MUST write ground truth to a separate artifact that is not read by the reconciliation process. Processing code may use only the synthetic source records and declared configuration. The evaluation code may access ground truth only after processing outputs have been finalized. This separation reduces the risk that benchmark logic is tuned to or directly reads the expected answer.</w:t>
      </w:r>
    </w:p>
    <w:p w14:paraId="7EF57457" w14:textId="77777777" w:rsidR="002F241A" w:rsidRDefault="00000000">
      <w:pPr>
        <w:pStyle w:val="Heading2"/>
      </w:pPr>
      <w:r>
        <w:t>4.3. Calibration and evaluation partitions</w:t>
      </w:r>
    </w:p>
    <w:p w14:paraId="297D17A1" w14:textId="77777777" w:rsidR="002F241A" w:rsidRDefault="00000000">
      <w:pPr>
        <w:rPr>
          <w:rFonts w:hint="eastAsia"/>
        </w:rPr>
      </w:pPr>
      <w:r>
        <w:t>If thresholds or similarity weights are calibrated using synthetic examples, the calibration cases MUST be separate from the evaluation cases. Scenario templates may be shared, but record instances, identifiers, timestamps, and seeded relationships used for final evaluation should not be used to set the reported thresholds. The results report must state whether a holdout partition was used and how it was generated.</w:t>
      </w:r>
    </w:p>
    <w:p w14:paraId="3F00563A" w14:textId="77777777" w:rsidR="002F241A" w:rsidRDefault="00000000">
      <w:pPr>
        <w:pStyle w:val="Heading2"/>
      </w:pPr>
      <w:r>
        <w:t>4.4. Truth labels</w:t>
      </w:r>
    </w:p>
    <w:p w14:paraId="0AF8C7A4" w14:textId="77777777" w:rsidR="002F241A" w:rsidRDefault="00000000">
      <w:pPr>
        <w:rPr>
          <w:rFonts w:hint="eastAsia"/>
        </w:rPr>
      </w:pPr>
      <w:r>
        <w:t>Ground truth should identify, at minimum, the correct asset relationship or no-match outcome, whether the case is intended to require review, any seeded contradiction and its availability time, temporal validity, and the expected reason category. Cases intentionally designed to be unresolved should be labeled as such rather than counted as missed automatic matches.</w:t>
      </w:r>
    </w:p>
    <w:p>
      <w:pPr>
        <w:pStyle w:val="Heading2"/>
      </w:pPr>
      <w:r>
        <w:t>4.5. Scenario provenance and catalogue governance</w:t>
      </w:r>
    </w:p>
    <w:p>
      <w:pPr/>
      <w:r>
        <w:t>The v0.1 scenario catalogue is author-selected. Each scenario must therefore state the practical failure pattern it represents and the expected safe behavior. The catalogue should be reviewed by technical and utility-domain practitioners before a results release, and later versions should record whether a scenario was author-proposed, reviewer-proposed, or derived from an authorized public source.</w:t>
      </w:r>
    </w:p>
    <w:p>
      <w:pPr/>
      <w:r>
        <w:t>The catalogue must include at least one case the method is not expected to detect reliably, such as several sources that agree because they inherit the same incorrect upstream identity. Such a case should be reported as a known blind spot rather than forced into a positive metric.</w:t>
      </w:r>
    </w:p>
    <w:p w14:paraId="050F8685" w14:textId="77777777" w:rsidR="002F241A" w:rsidRDefault="00000000">
      <w:pPr>
        <w:pStyle w:val="Heading1"/>
      </w:pPr>
      <w:r>
        <w:t>5. Evaluation configurations and baselines</w:t>
      </w:r>
    </w:p>
    <w:p w14:paraId="3FA848AD" w14:textId="77777777" w:rsidR="002F241A" w:rsidRDefault="00000000">
      <w:pPr>
        <w:rPr>
          <w:rFonts w:hint="eastAsia"/>
        </w:rPr>
      </w:pPr>
      <w:r>
        <w:t>The benchmark should compare the complete reference method with simple baselines. A result is easier to interpret when it shows what each added stage contributes.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32"/>
        <w:gridCol w:w="4392"/>
        <w:gridCol w:w="3888"/>
      </w:tblGrid>
      <w:tr w:rsidR="002F241A" w14:paraId="42083460" w14:textId="77777777">
        <w:trPr>
          <w:cantSplit/>
          <w:tblHeader/>
          <w:jc w:val="center"/>
        </w:trPr>
        <w:tc>
          <w:tcPr>
            <w:tcW w:w="2232" w:type="dxa"/>
            <w:shd w:val="clear" w:color="auto" w:fill="D9E2F3"/>
            <w:tcMar>
              <w:top w:w="70" w:type="dxa"/>
              <w:left w:w="90" w:type="dxa"/>
              <w:bottom w:w="70" w:type="dxa"/>
              <w:right w:w="90" w:type="dxa"/>
            </w:tcMar>
            <w:vAlign w:val="center"/>
          </w:tcPr>
          <w:p w14:paraId="35F8DCB4" w14:textId="77777777" w:rsidR="002F241A" w:rsidRDefault="00000000">
            <w:pPr>
              <w:spacing w:after="0"/>
              <w:rPr>
                <w:rFonts w:hint="eastAsia"/>
              </w:rPr>
            </w:pPr>
            <w:r>
              <w:rPr>
                <w:b/>
                <w:sz w:val="16"/>
              </w:rPr>
              <w:t>Configuration</w:t>
            </w:r>
          </w:p>
        </w:tc>
        <w:tc>
          <w:tcPr>
            <w:tcW w:w="4392" w:type="dxa"/>
            <w:shd w:val="clear" w:color="auto" w:fill="D9E2F3"/>
            <w:tcMar>
              <w:top w:w="70" w:type="dxa"/>
              <w:left w:w="90" w:type="dxa"/>
              <w:bottom w:w="70" w:type="dxa"/>
              <w:right w:w="90" w:type="dxa"/>
            </w:tcMar>
            <w:vAlign w:val="center"/>
          </w:tcPr>
          <w:p w14:paraId="2737C6A6" w14:textId="77777777" w:rsidR="002F241A" w:rsidRDefault="00000000">
            <w:pPr>
              <w:spacing w:after="0"/>
              <w:rPr>
                <w:rFonts w:hint="eastAsia"/>
              </w:rPr>
            </w:pPr>
            <w:r>
              <w:rPr>
                <w:b/>
                <w:sz w:val="16"/>
              </w:rPr>
              <w:t>Included capability</w:t>
            </w:r>
          </w:p>
        </w:tc>
        <w:tc>
          <w:tcPr>
            <w:tcW w:w="3888" w:type="dxa"/>
            <w:shd w:val="clear" w:color="auto" w:fill="D9E2F3"/>
            <w:tcMar>
              <w:top w:w="70" w:type="dxa"/>
              <w:left w:w="90" w:type="dxa"/>
              <w:bottom w:w="70" w:type="dxa"/>
              <w:right w:w="90" w:type="dxa"/>
            </w:tcMar>
            <w:vAlign w:val="center"/>
          </w:tcPr>
          <w:p w14:paraId="21CC9F4E" w14:textId="77777777" w:rsidR="002F241A" w:rsidRDefault="00000000">
            <w:pPr>
              <w:spacing w:after="0"/>
              <w:rPr>
                <w:rFonts w:hint="eastAsia"/>
              </w:rPr>
            </w:pPr>
            <w:r>
              <w:rPr>
                <w:b/>
                <w:sz w:val="16"/>
              </w:rPr>
              <w:t>Purpose</w:t>
            </w:r>
          </w:p>
        </w:tc>
      </w:tr>
      <w:tr w:rsidR="002F241A" w14:paraId="4251F44C" w14:textId="77777777">
        <w:trPr>
          <w:cantSplit/>
          <w:jc w:val="center"/>
        </w:trPr>
        <w:tc>
          <w:tcPr>
            <w:tcW w:w="2232" w:type="dxa"/>
            <w:tcMar>
              <w:top w:w="70" w:type="dxa"/>
              <w:left w:w="90" w:type="dxa"/>
              <w:bottom w:w="70" w:type="dxa"/>
              <w:right w:w="90" w:type="dxa"/>
            </w:tcMar>
          </w:tcPr>
          <w:p w14:paraId="4FCE13D3" w14:textId="77777777" w:rsidR="002F241A" w:rsidRDefault="00000000">
            <w:pPr>
              <w:spacing w:after="0"/>
              <w:rPr>
                <w:rFonts w:hint="eastAsia"/>
              </w:rPr>
            </w:pPr>
            <w:r>
              <w:rPr>
                <w:sz w:val="16"/>
              </w:rPr>
              <w:t>B0: exact-key baseline</w:t>
            </w:r>
          </w:p>
        </w:tc>
        <w:tc>
          <w:tcPr>
            <w:tcW w:w="4392" w:type="dxa"/>
            <w:tcMar>
              <w:top w:w="70" w:type="dxa"/>
              <w:left w:w="90" w:type="dxa"/>
              <w:bottom w:w="70" w:type="dxa"/>
              <w:right w:w="90" w:type="dxa"/>
            </w:tcMar>
          </w:tcPr>
          <w:p w14:paraId="2FDB7466" w14:textId="77777777" w:rsidR="002F241A" w:rsidRDefault="00000000">
            <w:pPr>
              <w:spacing w:after="0"/>
              <w:rPr>
                <w:rFonts w:hint="eastAsia"/>
              </w:rPr>
            </w:pPr>
            <w:r>
              <w:rPr>
                <w:sz w:val="16"/>
              </w:rPr>
              <w:t>Exact identifiers only; no alias rules, similarity, or review logic</w:t>
            </w:r>
          </w:p>
        </w:tc>
        <w:tc>
          <w:tcPr>
            <w:tcW w:w="3888" w:type="dxa"/>
            <w:tcMar>
              <w:top w:w="70" w:type="dxa"/>
              <w:left w:w="90" w:type="dxa"/>
              <w:bottom w:w="70" w:type="dxa"/>
              <w:right w:w="90" w:type="dxa"/>
            </w:tcMar>
          </w:tcPr>
          <w:p w14:paraId="110D325E" w14:textId="77777777" w:rsidR="002F241A" w:rsidRDefault="00000000">
            <w:pPr>
              <w:spacing w:after="0"/>
              <w:rPr>
                <w:rFonts w:hint="eastAsia"/>
              </w:rPr>
            </w:pPr>
            <w:r>
              <w:rPr>
                <w:sz w:val="16"/>
              </w:rPr>
              <w:t>Establish a simple lower-complexity comparison</w:t>
            </w:r>
          </w:p>
        </w:tc>
      </w:tr>
      <w:tr w:rsidR="002F241A" w14:paraId="3DE926A5" w14:textId="77777777">
        <w:trPr>
          <w:cantSplit/>
          <w:jc w:val="center"/>
        </w:trPr>
        <w:tc>
          <w:tcPr>
            <w:tcW w:w="2232" w:type="dxa"/>
            <w:tcMar>
              <w:top w:w="70" w:type="dxa"/>
              <w:left w:w="90" w:type="dxa"/>
              <w:bottom w:w="70" w:type="dxa"/>
              <w:right w:w="90" w:type="dxa"/>
            </w:tcMar>
          </w:tcPr>
          <w:p w14:paraId="5D15F1A2" w14:textId="77777777" w:rsidR="002F241A" w:rsidRDefault="00000000">
            <w:pPr>
              <w:spacing w:after="0"/>
              <w:rPr>
                <w:rFonts w:hint="eastAsia"/>
              </w:rPr>
            </w:pPr>
            <w:r>
              <w:rPr>
                <w:sz w:val="16"/>
              </w:rPr>
              <w:t>B1: deterministic rules</w:t>
            </w:r>
          </w:p>
        </w:tc>
        <w:tc>
          <w:tcPr>
            <w:tcW w:w="4392" w:type="dxa"/>
            <w:tcMar>
              <w:top w:w="70" w:type="dxa"/>
              <w:left w:w="90" w:type="dxa"/>
              <w:bottom w:w="70" w:type="dxa"/>
              <w:right w:w="90" w:type="dxa"/>
            </w:tcMar>
          </w:tcPr>
          <w:p w14:paraId="2DE3AE84" w14:textId="77777777" w:rsidR="002F241A" w:rsidRDefault="00000000">
            <w:pPr>
              <w:spacing w:after="0"/>
              <w:rPr>
                <w:rFonts w:hint="eastAsia"/>
              </w:rPr>
            </w:pPr>
            <w:r>
              <w:rPr>
                <w:sz w:val="16"/>
              </w:rPr>
              <w:t>Versioned exact, alias, time-window, and relationship rules</w:t>
            </w:r>
          </w:p>
        </w:tc>
        <w:tc>
          <w:tcPr>
            <w:tcW w:w="3888" w:type="dxa"/>
            <w:tcMar>
              <w:top w:w="70" w:type="dxa"/>
              <w:left w:w="90" w:type="dxa"/>
              <w:bottom w:w="70" w:type="dxa"/>
              <w:right w:w="90" w:type="dxa"/>
            </w:tcMar>
          </w:tcPr>
          <w:p w14:paraId="12AACF8E" w14:textId="77777777" w:rsidR="002F241A" w:rsidRDefault="00000000">
            <w:pPr>
              <w:spacing w:after="0"/>
              <w:rPr>
                <w:rFonts w:hint="eastAsia"/>
              </w:rPr>
            </w:pPr>
            <w:r>
              <w:rPr>
                <w:sz w:val="16"/>
              </w:rPr>
              <w:t>Measure the contribution of explicit rules</w:t>
            </w:r>
          </w:p>
        </w:tc>
      </w:tr>
      <w:tr w:rsidR="002F241A" w14:paraId="3708103B" w14:textId="77777777">
        <w:trPr>
          <w:cantSplit/>
          <w:jc w:val="center"/>
        </w:trPr>
        <w:tc>
          <w:tcPr>
            <w:tcW w:w="2232" w:type="dxa"/>
            <w:tcMar>
              <w:top w:w="70" w:type="dxa"/>
              <w:left w:w="90" w:type="dxa"/>
              <w:bottom w:w="70" w:type="dxa"/>
              <w:right w:w="90" w:type="dxa"/>
            </w:tcMar>
          </w:tcPr>
          <w:p w14:paraId="347C5A4A" w14:textId="77777777" w:rsidR="002F241A" w:rsidRDefault="00000000">
            <w:pPr>
              <w:spacing w:after="0"/>
              <w:rPr>
                <w:rFonts w:hint="eastAsia"/>
              </w:rPr>
            </w:pPr>
            <w:r>
              <w:rPr>
                <w:sz w:val="16"/>
              </w:rPr>
              <w:t>B2: deterministic plus similarity</w:t>
            </w:r>
          </w:p>
        </w:tc>
        <w:tc>
          <w:tcPr>
            <w:tcW w:w="4392" w:type="dxa"/>
            <w:tcMar>
              <w:top w:w="70" w:type="dxa"/>
              <w:left w:w="90" w:type="dxa"/>
              <w:bottom w:w="70" w:type="dxa"/>
              <w:right w:w="90" w:type="dxa"/>
            </w:tcMar>
          </w:tcPr>
          <w:p w14:paraId="21A09443" w14:textId="77777777" w:rsidR="002F241A" w:rsidRDefault="00000000">
            <w:pPr>
              <w:spacing w:after="0"/>
              <w:rPr>
                <w:rFonts w:hint="eastAsia"/>
              </w:rPr>
            </w:pPr>
            <w:r>
              <w:rPr>
                <w:sz w:val="16"/>
              </w:rPr>
              <w:t>B1 plus declared similarity methods and thresholds</w:t>
            </w:r>
          </w:p>
        </w:tc>
        <w:tc>
          <w:tcPr>
            <w:tcW w:w="3888" w:type="dxa"/>
            <w:tcMar>
              <w:top w:w="70" w:type="dxa"/>
              <w:left w:w="90" w:type="dxa"/>
              <w:bottom w:w="70" w:type="dxa"/>
              <w:right w:w="90" w:type="dxa"/>
            </w:tcMar>
          </w:tcPr>
          <w:p w14:paraId="28649DD7" w14:textId="77777777" w:rsidR="002F241A" w:rsidRDefault="00000000">
            <w:pPr>
              <w:spacing w:after="0"/>
              <w:rPr>
                <w:rFonts w:hint="eastAsia"/>
              </w:rPr>
            </w:pPr>
            <w:r>
              <w:rPr>
                <w:sz w:val="16"/>
              </w:rPr>
              <w:t>Measure candidate-ranking and controlled auto-accept behavior</w:t>
            </w:r>
          </w:p>
        </w:tc>
      </w:tr>
      <w:tr w:rsidR="002F241A" w14:paraId="24315E81" w14:textId="77777777">
        <w:trPr>
          <w:cantSplit/>
          <w:jc w:val="center"/>
        </w:trPr>
        <w:tc>
          <w:tcPr>
            <w:tcW w:w="2232" w:type="dxa"/>
            <w:tcMar>
              <w:top w:w="70" w:type="dxa"/>
              <w:left w:w="90" w:type="dxa"/>
              <w:bottom w:w="70" w:type="dxa"/>
              <w:right w:w="90" w:type="dxa"/>
            </w:tcMar>
          </w:tcPr>
          <w:p w14:paraId="4B637A14" w14:textId="77777777" w:rsidR="002F241A" w:rsidRDefault="00000000">
            <w:pPr>
              <w:spacing w:after="0"/>
              <w:rPr>
                <w:rFonts w:hint="eastAsia"/>
              </w:rPr>
            </w:pPr>
            <w:r>
              <w:rPr>
                <w:sz w:val="16"/>
              </w:rPr>
              <w:t>B3: full controlled workflow</w:t>
            </w:r>
          </w:p>
        </w:tc>
        <w:tc>
          <w:tcPr>
            <w:tcW w:w="4392" w:type="dxa"/>
            <w:tcMar>
              <w:top w:w="70" w:type="dxa"/>
              <w:left w:w="90" w:type="dxa"/>
              <w:bottom w:w="70" w:type="dxa"/>
              <w:right w:w="90" w:type="dxa"/>
            </w:tcMar>
          </w:tcPr>
          <w:p w14:paraId="424F3884" w14:textId="77777777" w:rsidR="002F241A" w:rsidRDefault="00000000">
            <w:pPr>
              <w:spacing w:after="0"/>
              <w:rPr>
                <w:rFonts w:hint="eastAsia"/>
              </w:rPr>
            </w:pPr>
            <w:r>
              <w:rPr>
                <w:sz w:val="16"/>
              </w:rPr>
              <w:t>B2 plus review routing, contradiction handling, and complete audit records</w:t>
            </w:r>
          </w:p>
        </w:tc>
        <w:tc>
          <w:tcPr>
            <w:tcW w:w="3888" w:type="dxa"/>
            <w:tcMar>
              <w:top w:w="70" w:type="dxa"/>
              <w:left w:w="90" w:type="dxa"/>
              <w:bottom w:w="70" w:type="dxa"/>
              <w:right w:w="90" w:type="dxa"/>
            </w:tcMar>
          </w:tcPr>
          <w:p w14:paraId="74380554" w14:textId="77777777" w:rsidR="002F241A" w:rsidRDefault="00000000">
            <w:pPr>
              <w:spacing w:after="0"/>
              <w:rPr>
                <w:rFonts w:hint="eastAsia"/>
              </w:rPr>
            </w:pPr>
            <w:r>
              <w:rPr>
                <w:sz w:val="16"/>
              </w:rPr>
              <w:t>Evaluate the intended v0.1 OGARD control pattern</w:t>
            </w:r>
          </w:p>
        </w:tc>
      </w:tr>
    </w:tbl>
    <w:p w14:paraId="15033F6D" w14:textId="77777777" w:rsidR="002F241A" w:rsidRDefault="002F241A">
      <w:pPr>
        <w:spacing w:after="0"/>
        <w:rPr>
          <w:rFonts w:hint="eastAsia"/>
        </w:rPr>
      </w:pPr>
    </w:p>
    <w:p w14:paraId="38A4F3CB" w14:textId="77777777" w:rsidR="002F241A" w:rsidRDefault="00000000">
      <w:pPr>
        <w:rPr>
          <w:rFonts w:hint="eastAsia"/>
        </w:rPr>
      </w:pPr>
      <w:r>
        <w:t>No live large-language model should be invoked in the v0.1 core benchmark. Records that might later be eligible for optional AI-assisted recommendation should be reported as review-routed or AI-eligible, not as AI-resolved.</w:t>
      </w:r>
    </w:p>
    <w:p w14:paraId="2B297941" w14:textId="77777777" w:rsidR="002F241A" w:rsidRDefault="00000000">
      <w:pPr>
        <w:pStyle w:val="Heading2"/>
      </w:pPr>
      <w:r>
        <w:t>5.1. Threshold declaration</w:t>
      </w:r>
    </w:p>
    <w:p w14:paraId="711D8987" w14:textId="77777777" w:rsidR="002F241A" w:rsidRDefault="00000000">
      <w:pPr>
        <w:rPr>
          <w:rFonts w:hint="eastAsia"/>
        </w:rPr>
      </w:pPr>
      <w:r>
        <w:t>Each threshold profile MUST be versioned and published with the run. The report should distinguish auto-accept, review, and reject bands. Thresholds must not be changed after evaluation results are inspected unless the run is relabeled as exploratory and a new version is executed on a new evaluation partition.</w:t>
      </w:r>
    </w:p>
    <w:p w14:paraId="1531F4DC" w14:textId="77777777" w:rsidR="002F241A" w:rsidRDefault="00000000">
      <w:pPr>
        <w:pStyle w:val="Heading1"/>
      </w:pPr>
      <w:r>
        <w:lastRenderedPageBreak/>
        <w:t>6. Metrics and record accounting</w:t>
      </w:r>
    </w:p>
    <w:p w14:paraId="388B564B" w14:textId="77777777" w:rsidR="002F241A" w:rsidRDefault="00000000">
      <w:pPr>
        <w:keepLines/>
        <w:jc w:val="center"/>
        <w:rPr>
          <w:rFonts w:hint="eastAsia"/>
        </w:rPr>
      </w:pPr>
      <w:r>
        <w:rPr>
          <w:noProof/>
        </w:rPr>
        <w:drawing>
          <wp:inline distT="0" distB="0" distL="0" distR="0" wp14:anchorId="71C03631" wp14:editId="75EBEF55">
            <wp:extent cx="5989320" cy="3489668"/>
            <wp:effectExtent l="0" t="0" r="0" b="0"/>
            <wp:docPr id="2" name="Picture 2" descr="A top-down flow in which all benchmark records are either invalid or eligible. Eligible records are automatically accepted, routed to review, or rejected. Reviewed records are accepted, rejected, or unresolved." title="Record ac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record_accounting.png"/>
                    <pic:cNvPicPr/>
                  </pic:nvPicPr>
                  <pic:blipFill>
                    <a:blip r:embed="rId9"/>
                    <a:stretch>
                      <a:fillRect/>
                    </a:stretch>
                  </pic:blipFill>
                  <pic:spPr>
                    <a:xfrm>
                      <a:off x="0" y="0"/>
                      <a:ext cx="5989320" cy="3489668"/>
                    </a:xfrm>
                    <a:prstGeom prst="rect">
                      <a:avLst/>
                    </a:prstGeom>
                  </pic:spPr>
                </pic:pic>
              </a:graphicData>
            </a:graphic>
          </wp:inline>
        </w:drawing>
      </w:r>
    </w:p>
    <w:p w14:paraId="547A41D4" w14:textId="77777777" w:rsidR="002F241A" w:rsidRDefault="00000000">
      <w:pPr>
        <w:pStyle w:val="Caption"/>
        <w:keepNext/>
        <w:rPr>
          <w:rFonts w:hint="eastAsia"/>
        </w:rPr>
      </w:pPr>
      <w:r>
        <w:t>Figure 2. Mutually exclusive record dispositions required for lifecycle accounting.</w:t>
      </w:r>
    </w:p>
    <w:p w14:paraId="713C3FE6" w14:textId="77777777" w:rsidR="002F241A" w:rsidRDefault="00000000">
      <w:pPr>
        <w:pStyle w:val="Heading2"/>
      </w:pPr>
      <w:r>
        <w:t>6.1. Required mapping metrics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76"/>
        <w:gridCol w:w="4824"/>
        <w:gridCol w:w="3312"/>
      </w:tblGrid>
      <w:tr w:rsidR="002F241A" w14:paraId="2563B76B" w14:textId="77777777">
        <w:trPr>
          <w:cantSplit/>
          <w:tblHeader/>
          <w:jc w:val="center"/>
        </w:trPr>
        <w:tc>
          <w:tcPr>
            <w:tcW w:w="2376" w:type="dxa"/>
            <w:shd w:val="clear" w:color="auto" w:fill="D9E2F3"/>
            <w:tcMar>
              <w:top w:w="70" w:type="dxa"/>
              <w:left w:w="90" w:type="dxa"/>
              <w:bottom w:w="70" w:type="dxa"/>
              <w:right w:w="90" w:type="dxa"/>
            </w:tcMar>
            <w:vAlign w:val="center"/>
          </w:tcPr>
          <w:p w14:paraId="2F6C4B40" w14:textId="77777777" w:rsidR="002F241A" w:rsidRDefault="00000000">
            <w:pPr>
              <w:spacing w:after="0"/>
              <w:rPr>
                <w:rFonts w:hint="eastAsia"/>
              </w:rPr>
            </w:pPr>
            <w:r>
              <w:rPr>
                <w:b/>
                <w:sz w:val="16"/>
              </w:rPr>
              <w:t>Metric</w:t>
            </w:r>
          </w:p>
        </w:tc>
        <w:tc>
          <w:tcPr>
            <w:tcW w:w="4824" w:type="dxa"/>
            <w:shd w:val="clear" w:color="auto" w:fill="D9E2F3"/>
            <w:tcMar>
              <w:top w:w="70" w:type="dxa"/>
              <w:left w:w="90" w:type="dxa"/>
              <w:bottom w:w="70" w:type="dxa"/>
              <w:right w:w="90" w:type="dxa"/>
            </w:tcMar>
            <w:vAlign w:val="center"/>
          </w:tcPr>
          <w:p w14:paraId="688F90EB" w14:textId="77777777" w:rsidR="002F241A" w:rsidRDefault="00000000">
            <w:pPr>
              <w:spacing w:after="0"/>
              <w:rPr>
                <w:rFonts w:hint="eastAsia"/>
              </w:rPr>
            </w:pPr>
            <w:r>
              <w:rPr>
                <w:b/>
                <w:sz w:val="16"/>
              </w:rPr>
              <w:t>Definition</w:t>
            </w:r>
          </w:p>
        </w:tc>
        <w:tc>
          <w:tcPr>
            <w:tcW w:w="3312" w:type="dxa"/>
            <w:shd w:val="clear" w:color="auto" w:fill="D9E2F3"/>
            <w:tcMar>
              <w:top w:w="70" w:type="dxa"/>
              <w:left w:w="90" w:type="dxa"/>
              <w:bottom w:w="70" w:type="dxa"/>
              <w:right w:w="90" w:type="dxa"/>
            </w:tcMar>
            <w:vAlign w:val="center"/>
          </w:tcPr>
          <w:p w14:paraId="66B769D3" w14:textId="77777777" w:rsidR="002F241A" w:rsidRDefault="00000000">
            <w:pPr>
              <w:spacing w:after="0"/>
              <w:rPr>
                <w:rFonts w:hint="eastAsia"/>
              </w:rPr>
            </w:pPr>
            <w:r>
              <w:rPr>
                <w:b/>
                <w:sz w:val="16"/>
              </w:rPr>
              <w:t>Reporting note</w:t>
            </w:r>
          </w:p>
        </w:tc>
      </w:tr>
      <w:tr w:rsidR="002F241A" w14:paraId="6F2B8A1B" w14:textId="77777777">
        <w:trPr>
          <w:cantSplit/>
          <w:jc w:val="center"/>
        </w:trPr>
        <w:tc>
          <w:tcPr>
            <w:tcW w:w="2376" w:type="dxa"/>
            <w:tcMar>
              <w:top w:w="70" w:type="dxa"/>
              <w:left w:w="90" w:type="dxa"/>
              <w:bottom w:w="70" w:type="dxa"/>
              <w:right w:w="90" w:type="dxa"/>
            </w:tcMar>
          </w:tcPr>
          <w:p w14:paraId="7D804FB2" w14:textId="77777777" w:rsidR="002F241A" w:rsidRDefault="00000000">
            <w:pPr>
              <w:spacing w:after="0"/>
              <w:rPr>
                <w:rFonts w:hint="eastAsia"/>
              </w:rPr>
            </w:pPr>
            <w:r>
              <w:rPr>
                <w:sz w:val="16"/>
              </w:rPr>
              <w:t>Accepted-mapping precision</w:t>
            </w:r>
          </w:p>
        </w:tc>
        <w:tc>
          <w:tcPr>
            <w:tcW w:w="4824" w:type="dxa"/>
            <w:tcMar>
              <w:top w:w="70" w:type="dxa"/>
              <w:left w:w="90" w:type="dxa"/>
              <w:bottom w:w="70" w:type="dxa"/>
              <w:right w:w="90" w:type="dxa"/>
            </w:tcMar>
          </w:tcPr>
          <w:p w14:paraId="3E7E58F9" w14:textId="77777777" w:rsidR="002F241A" w:rsidRDefault="00000000">
            <w:pPr>
              <w:spacing w:after="0"/>
              <w:rPr>
                <w:rFonts w:hint="eastAsia"/>
              </w:rPr>
            </w:pPr>
            <w:r>
              <w:rPr>
                <w:sz w:val="16"/>
              </w:rPr>
              <w:t>Correct accepted mappings divided by all accepted mappings</w:t>
            </w:r>
          </w:p>
        </w:tc>
        <w:tc>
          <w:tcPr>
            <w:tcW w:w="3312" w:type="dxa"/>
            <w:tcMar>
              <w:top w:w="70" w:type="dxa"/>
              <w:left w:w="90" w:type="dxa"/>
              <w:bottom w:w="70" w:type="dxa"/>
              <w:right w:w="90" w:type="dxa"/>
            </w:tcMar>
          </w:tcPr>
          <w:p w14:paraId="1028254C" w14:textId="77777777" w:rsidR="002F241A" w:rsidRDefault="00000000">
            <w:pPr>
              <w:spacing w:after="0"/>
              <w:rPr>
                <w:rFonts w:hint="eastAsia"/>
              </w:rPr>
            </w:pPr>
            <w:r>
              <w:rPr>
                <w:sz w:val="16"/>
              </w:rPr>
              <w:t>Report separately for automatic and review-accepted outcomes</w:t>
            </w:r>
          </w:p>
        </w:tc>
      </w:tr>
      <w:tr w:rsidR="002F241A" w14:paraId="259F4363" w14:textId="77777777">
        <w:trPr>
          <w:cantSplit/>
          <w:jc w:val="center"/>
        </w:trPr>
        <w:tc>
          <w:tcPr>
            <w:tcW w:w="2376" w:type="dxa"/>
            <w:tcMar>
              <w:top w:w="70" w:type="dxa"/>
              <w:left w:w="90" w:type="dxa"/>
              <w:bottom w:w="70" w:type="dxa"/>
              <w:right w:w="90" w:type="dxa"/>
            </w:tcMar>
          </w:tcPr>
          <w:p w14:paraId="745E222B" w14:textId="77777777" w:rsidR="002F241A" w:rsidRDefault="00000000">
            <w:pPr>
              <w:spacing w:after="0"/>
              <w:rPr>
                <w:rFonts w:hint="eastAsia"/>
              </w:rPr>
            </w:pPr>
            <w:r>
              <w:rPr>
                <w:sz w:val="16"/>
              </w:rPr>
              <w:t>Accepted-mapping recall</w:t>
            </w:r>
          </w:p>
        </w:tc>
        <w:tc>
          <w:tcPr>
            <w:tcW w:w="4824" w:type="dxa"/>
            <w:tcMar>
              <w:top w:w="70" w:type="dxa"/>
              <w:left w:w="90" w:type="dxa"/>
              <w:bottom w:w="70" w:type="dxa"/>
              <w:right w:w="90" w:type="dxa"/>
            </w:tcMar>
          </w:tcPr>
          <w:p w14:paraId="5A51CF45" w14:textId="77777777" w:rsidR="002F241A" w:rsidRDefault="00000000">
            <w:pPr>
              <w:spacing w:after="0"/>
              <w:rPr>
                <w:rFonts w:hint="eastAsia"/>
              </w:rPr>
            </w:pPr>
            <w:r>
              <w:rPr>
                <w:sz w:val="16"/>
              </w:rPr>
              <w:t>Correct accepted mappings divided by all ground-truth mappings eligible for acceptance</w:t>
            </w:r>
          </w:p>
        </w:tc>
        <w:tc>
          <w:tcPr>
            <w:tcW w:w="3312" w:type="dxa"/>
            <w:tcMar>
              <w:top w:w="70" w:type="dxa"/>
              <w:left w:w="90" w:type="dxa"/>
              <w:bottom w:w="70" w:type="dxa"/>
              <w:right w:w="90" w:type="dxa"/>
            </w:tcMar>
          </w:tcPr>
          <w:p w14:paraId="0F896974" w14:textId="77777777" w:rsidR="002F241A" w:rsidRDefault="00000000">
            <w:pPr>
              <w:spacing w:after="0"/>
              <w:rPr>
                <w:rFonts w:hint="eastAsia"/>
              </w:rPr>
            </w:pPr>
            <w:r>
              <w:rPr>
                <w:sz w:val="16"/>
              </w:rPr>
              <w:t>Exclude cases explicitly designed to remain unresolved; report exclusions</w:t>
            </w:r>
          </w:p>
        </w:tc>
      </w:tr>
      <w:tr w:rsidR="002F241A" w14:paraId="622B29DC" w14:textId="77777777">
        <w:trPr>
          <w:cantSplit/>
          <w:jc w:val="center"/>
        </w:trPr>
        <w:tc>
          <w:tcPr>
            <w:tcW w:w="2376" w:type="dxa"/>
            <w:tcMar>
              <w:top w:w="70" w:type="dxa"/>
              <w:left w:w="90" w:type="dxa"/>
              <w:bottom w:w="70" w:type="dxa"/>
              <w:right w:w="90" w:type="dxa"/>
            </w:tcMar>
          </w:tcPr>
          <w:p w14:paraId="69E8E1F0" w14:textId="77777777" w:rsidR="002F241A" w:rsidRDefault="00000000">
            <w:pPr>
              <w:spacing w:after="0"/>
              <w:rPr>
                <w:rFonts w:hint="eastAsia"/>
              </w:rPr>
            </w:pPr>
            <w:r>
              <w:rPr>
                <w:sz w:val="16"/>
              </w:rPr>
              <w:t>Automatic coverage</w:t>
            </w:r>
          </w:p>
        </w:tc>
        <w:tc>
          <w:tcPr>
            <w:tcW w:w="4824" w:type="dxa"/>
            <w:tcMar>
              <w:top w:w="70" w:type="dxa"/>
              <w:left w:w="90" w:type="dxa"/>
              <w:bottom w:w="70" w:type="dxa"/>
              <w:right w:w="90" w:type="dxa"/>
            </w:tcMar>
          </w:tcPr>
          <w:p w14:paraId="26309E23" w14:textId="77777777" w:rsidR="002F241A" w:rsidRDefault="00000000">
            <w:pPr>
              <w:spacing w:after="0"/>
              <w:rPr>
                <w:rFonts w:hint="eastAsia"/>
              </w:rPr>
            </w:pPr>
            <w:r>
              <w:rPr>
                <w:sz w:val="16"/>
              </w:rPr>
              <w:t>Automatically accepted records divided by reconciliation-eligible records</w:t>
            </w:r>
          </w:p>
        </w:tc>
        <w:tc>
          <w:tcPr>
            <w:tcW w:w="3312" w:type="dxa"/>
            <w:tcMar>
              <w:top w:w="70" w:type="dxa"/>
              <w:left w:w="90" w:type="dxa"/>
              <w:bottom w:w="70" w:type="dxa"/>
              <w:right w:w="90" w:type="dxa"/>
            </w:tcMar>
          </w:tcPr>
          <w:p w14:paraId="322F7869" w14:textId="77777777" w:rsidR="002F241A" w:rsidRDefault="00000000">
            <w:pPr>
              <w:spacing w:after="0"/>
              <w:rPr>
                <w:rFonts w:hint="eastAsia"/>
              </w:rPr>
            </w:pPr>
            <w:r>
              <w:rPr>
                <w:sz w:val="16"/>
              </w:rPr>
              <w:t>Coverage is not a safety metric by itself</w:t>
            </w:r>
          </w:p>
        </w:tc>
      </w:tr>
      <w:tr w:rsidR="002F241A" w14:paraId="1606F824" w14:textId="77777777">
        <w:trPr>
          <w:cantSplit/>
          <w:jc w:val="center"/>
        </w:trPr>
        <w:tc>
          <w:tcPr>
            <w:tcW w:w="2376" w:type="dxa"/>
            <w:tcMar>
              <w:top w:w="70" w:type="dxa"/>
              <w:left w:w="90" w:type="dxa"/>
              <w:bottom w:w="70" w:type="dxa"/>
              <w:right w:w="90" w:type="dxa"/>
            </w:tcMar>
          </w:tcPr>
          <w:p w14:paraId="2CF1D555" w14:textId="77777777" w:rsidR="002F241A" w:rsidRDefault="00000000">
            <w:pPr>
              <w:spacing w:after="0"/>
              <w:rPr>
                <w:rFonts w:hint="eastAsia"/>
              </w:rPr>
            </w:pPr>
            <w:r>
              <w:rPr>
                <w:sz w:val="16"/>
              </w:rPr>
              <w:t>Unsafe auto-accept rate</w:t>
            </w:r>
          </w:p>
        </w:tc>
        <w:tc>
          <w:tcPr>
            <w:tcW w:w="4824" w:type="dxa"/>
            <w:tcMar>
              <w:top w:w="70" w:type="dxa"/>
              <w:left w:w="90" w:type="dxa"/>
              <w:bottom w:w="70" w:type="dxa"/>
              <w:right w:w="90" w:type="dxa"/>
            </w:tcMar>
          </w:tcPr>
          <w:p w14:paraId="5491F3BF" w14:textId="77777777" w:rsidR="002F241A" w:rsidRDefault="00000000">
            <w:pPr>
              <w:spacing w:after="0"/>
              <w:rPr>
                <w:rFonts w:hint="eastAsia"/>
              </w:rPr>
            </w:pPr>
            <w:r>
              <w:rPr>
                <w:sz w:val="16"/>
              </w:rPr>
              <w:t>Incorrect automatic accepts divided by all automatic accepts</w:t>
            </w:r>
          </w:p>
        </w:tc>
        <w:tc>
          <w:tcPr>
            <w:tcW w:w="3312" w:type="dxa"/>
            <w:tcMar>
              <w:top w:w="70" w:type="dxa"/>
              <w:left w:w="90" w:type="dxa"/>
              <w:bottom w:w="70" w:type="dxa"/>
              <w:right w:w="90" w:type="dxa"/>
            </w:tcMar>
          </w:tcPr>
          <w:p w14:paraId="7E40C65E" w14:textId="77777777" w:rsidR="002F241A" w:rsidRDefault="00000000">
            <w:pPr>
              <w:spacing w:after="0"/>
              <w:rPr>
                <w:rFonts w:hint="eastAsia"/>
              </w:rPr>
            </w:pPr>
            <w:r>
              <w:rPr>
                <w:sz w:val="16"/>
              </w:rPr>
              <w:t>Must be shown even when the numerator is zero</w:t>
            </w:r>
          </w:p>
        </w:tc>
      </w:tr>
      <w:tr w:rsidR="002F241A" w14:paraId="5EA5F107" w14:textId="77777777">
        <w:trPr>
          <w:cantSplit/>
          <w:jc w:val="center"/>
        </w:trPr>
        <w:tc>
          <w:tcPr>
            <w:tcW w:w="2376" w:type="dxa"/>
            <w:tcMar>
              <w:top w:w="70" w:type="dxa"/>
              <w:left w:w="90" w:type="dxa"/>
              <w:bottom w:w="70" w:type="dxa"/>
              <w:right w:w="90" w:type="dxa"/>
            </w:tcMar>
          </w:tcPr>
          <w:p w14:paraId="246A3773" w14:textId="77777777" w:rsidR="002F241A" w:rsidRDefault="00000000">
            <w:pPr>
              <w:spacing w:after="0"/>
              <w:rPr>
                <w:rFonts w:hint="eastAsia"/>
              </w:rPr>
            </w:pPr>
            <w:r>
              <w:rPr>
                <w:sz w:val="16"/>
              </w:rPr>
              <w:t>Review-routing recall</w:t>
            </w:r>
          </w:p>
        </w:tc>
        <w:tc>
          <w:tcPr>
            <w:tcW w:w="4824" w:type="dxa"/>
            <w:tcMar>
              <w:top w:w="70" w:type="dxa"/>
              <w:left w:w="90" w:type="dxa"/>
              <w:bottom w:w="70" w:type="dxa"/>
              <w:right w:w="90" w:type="dxa"/>
            </w:tcMar>
          </w:tcPr>
          <w:p w14:paraId="19DDFD5D" w14:textId="77777777" w:rsidR="002F241A" w:rsidRDefault="00000000">
            <w:pPr>
              <w:spacing w:after="0"/>
              <w:rPr>
                <w:rFonts w:hint="eastAsia"/>
              </w:rPr>
            </w:pPr>
            <w:r>
              <w:rPr>
                <w:sz w:val="16"/>
              </w:rPr>
              <w:t>Cases labeled as requiring review that were actually routed to review</w:t>
            </w:r>
          </w:p>
        </w:tc>
        <w:tc>
          <w:tcPr>
            <w:tcW w:w="3312" w:type="dxa"/>
            <w:tcMar>
              <w:top w:w="70" w:type="dxa"/>
              <w:left w:w="90" w:type="dxa"/>
              <w:bottom w:w="70" w:type="dxa"/>
              <w:right w:w="90" w:type="dxa"/>
            </w:tcMar>
          </w:tcPr>
          <w:p w14:paraId="744D904E" w14:textId="77777777" w:rsidR="002F241A" w:rsidRDefault="00000000">
            <w:pPr>
              <w:spacing w:after="0"/>
              <w:rPr>
                <w:rFonts w:hint="eastAsia"/>
              </w:rPr>
            </w:pPr>
            <w:r>
              <w:rPr>
                <w:sz w:val="16"/>
              </w:rPr>
              <w:t>Report false review routing separately</w:t>
            </w:r>
          </w:p>
        </w:tc>
      </w:tr>
      <w:tr w:rsidR="002F241A" w14:paraId="1A441FFB" w14:textId="77777777">
        <w:trPr>
          <w:cantSplit/>
          <w:jc w:val="center"/>
        </w:trPr>
        <w:tc>
          <w:tcPr>
            <w:tcW w:w="2376" w:type="dxa"/>
            <w:tcMar>
              <w:top w:w="70" w:type="dxa"/>
              <w:left w:w="90" w:type="dxa"/>
              <w:bottom w:w="70" w:type="dxa"/>
              <w:right w:w="90" w:type="dxa"/>
            </w:tcMar>
          </w:tcPr>
          <w:p w14:paraId="1F1C7A94" w14:textId="77777777" w:rsidR="002F241A" w:rsidRDefault="00000000">
            <w:pPr>
              <w:spacing w:after="0"/>
              <w:rPr>
                <w:rFonts w:hint="eastAsia"/>
              </w:rPr>
            </w:pPr>
            <w:r>
              <w:rPr>
                <w:sz w:val="16"/>
              </w:rPr>
              <w:t>Unresolved-review volume</w:t>
            </w:r>
          </w:p>
        </w:tc>
        <w:tc>
          <w:tcPr>
            <w:tcW w:w="4824" w:type="dxa"/>
            <w:tcMar>
              <w:top w:w="70" w:type="dxa"/>
              <w:left w:w="90" w:type="dxa"/>
              <w:bottom w:w="70" w:type="dxa"/>
              <w:right w:w="90" w:type="dxa"/>
            </w:tcMar>
          </w:tcPr>
          <w:p w14:paraId="22973BDC" w14:textId="77777777" w:rsidR="002F241A" w:rsidRDefault="00000000">
            <w:pPr>
              <w:spacing w:after="0"/>
              <w:rPr>
                <w:rFonts w:hint="eastAsia"/>
              </w:rPr>
            </w:pPr>
            <w:r>
              <w:rPr>
                <w:sz w:val="16"/>
              </w:rPr>
              <w:t>Records still unresolved at run completion</w:t>
            </w:r>
          </w:p>
        </w:tc>
        <w:tc>
          <w:tcPr>
            <w:tcW w:w="3312" w:type="dxa"/>
            <w:tcMar>
              <w:top w:w="70" w:type="dxa"/>
              <w:left w:w="90" w:type="dxa"/>
              <w:bottom w:w="70" w:type="dxa"/>
              <w:right w:w="90" w:type="dxa"/>
            </w:tcMar>
          </w:tcPr>
          <w:p w14:paraId="1EE03453" w14:textId="77777777" w:rsidR="002F241A" w:rsidRDefault="00000000">
            <w:pPr>
              <w:spacing w:after="0"/>
              <w:rPr>
                <w:rFonts w:hint="eastAsia"/>
              </w:rPr>
            </w:pPr>
            <w:r>
              <w:rPr>
                <w:sz w:val="16"/>
              </w:rPr>
              <w:t>Report count, share, and reason categories</w:t>
            </w:r>
          </w:p>
        </w:tc>
      </w:tr>
      <w:tr>
        <w:tc>
          <w:tcPr>
            <w:tcW w:type="dxa" w:w="2376"/>
          </w:tcPr>
          <w:p>
            <w:r>
              <w:t>Review burden</w:t>
            </w:r>
          </w:p>
        </w:tc>
        <w:tc>
          <w:tcPr>
            <w:tcW w:type="dxa" w:w="4824"/>
          </w:tcPr>
          <w:p>
            <w:r>
              <w:t>Review-routed records multiplied by measured or declared handling time, reported with queue completion and unresolved volume</w:t>
            </w:r>
          </w:p>
        </w:tc>
        <w:tc>
          <w:tcPr>
            <w:tcW w:type="dxa" w:w="3312"/>
          </w:tcPr>
          <w:p>
            <w:r>
              <w:t>Report by configuration and threshold profile; state the reviewer-capacity assumption and do not infer live operator staffing requirements</w:t>
            </w:r>
          </w:p>
        </w:tc>
      </w:tr>
    </w:tbl>
    <w:p w14:paraId="428BB321" w14:textId="77777777" w:rsidR="002F241A" w:rsidRDefault="002F241A">
      <w:pPr>
        <w:spacing w:after="0"/>
        <w:rPr>
          <w:rFonts w:hint="eastAsia"/>
        </w:rPr>
      </w:pPr>
    </w:p>
    <w:p w14:paraId="0463D5C1" w14:textId="77777777" w:rsidR="002F241A" w:rsidRDefault="00000000">
      <w:pPr>
        <w:pStyle w:val="Heading2"/>
      </w:pPr>
      <w:r>
        <w:t>6.2. Contradiction and audit metrics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520"/>
        <w:gridCol w:w="7992"/>
      </w:tblGrid>
      <w:tr w:rsidR="002F241A" w14:paraId="1E3231A7" w14:textId="77777777">
        <w:trPr>
          <w:cantSplit/>
          <w:tblHeader/>
          <w:jc w:val="center"/>
        </w:trPr>
        <w:tc>
          <w:tcPr>
            <w:tcW w:w="2520" w:type="dxa"/>
            <w:shd w:val="clear" w:color="auto" w:fill="D9E2F3"/>
            <w:tcMar>
              <w:top w:w="70" w:type="dxa"/>
              <w:left w:w="90" w:type="dxa"/>
              <w:bottom w:w="70" w:type="dxa"/>
              <w:right w:w="90" w:type="dxa"/>
            </w:tcMar>
            <w:vAlign w:val="center"/>
          </w:tcPr>
          <w:p w14:paraId="050BFBA6" w14:textId="77777777" w:rsidR="002F241A" w:rsidRDefault="00000000">
            <w:pPr>
              <w:spacing w:after="0"/>
              <w:rPr>
                <w:rFonts w:hint="eastAsia"/>
              </w:rPr>
            </w:pPr>
            <w:r>
              <w:rPr>
                <w:b/>
                <w:sz w:val="16"/>
              </w:rPr>
              <w:t>Metric</w:t>
            </w:r>
          </w:p>
        </w:tc>
        <w:tc>
          <w:tcPr>
            <w:tcW w:w="7992" w:type="dxa"/>
            <w:shd w:val="clear" w:color="auto" w:fill="D9E2F3"/>
            <w:tcMar>
              <w:top w:w="70" w:type="dxa"/>
              <w:left w:w="90" w:type="dxa"/>
              <w:bottom w:w="70" w:type="dxa"/>
              <w:right w:w="90" w:type="dxa"/>
            </w:tcMar>
            <w:vAlign w:val="center"/>
          </w:tcPr>
          <w:p w14:paraId="37C1BB10" w14:textId="77777777" w:rsidR="002F241A" w:rsidRDefault="00000000">
            <w:pPr>
              <w:spacing w:after="0"/>
              <w:rPr>
                <w:rFonts w:hint="eastAsia"/>
              </w:rPr>
            </w:pPr>
            <w:r>
              <w:rPr>
                <w:b/>
                <w:sz w:val="16"/>
              </w:rPr>
              <w:t>Definition</w:t>
            </w:r>
          </w:p>
        </w:tc>
      </w:tr>
      <w:tr w:rsidR="002F241A" w14:paraId="6D2C24F8" w14:textId="77777777">
        <w:trPr>
          <w:cantSplit/>
          <w:jc w:val="center"/>
        </w:trPr>
        <w:tc>
          <w:tcPr>
            <w:tcW w:w="2520" w:type="dxa"/>
            <w:tcMar>
              <w:top w:w="70" w:type="dxa"/>
              <w:left w:w="90" w:type="dxa"/>
              <w:bottom w:w="70" w:type="dxa"/>
              <w:right w:w="90" w:type="dxa"/>
            </w:tcMar>
          </w:tcPr>
          <w:p w14:paraId="06A7892C" w14:textId="77777777" w:rsidR="002F241A" w:rsidRDefault="00000000">
            <w:pPr>
              <w:spacing w:after="0"/>
              <w:rPr>
                <w:rFonts w:hint="eastAsia"/>
              </w:rPr>
            </w:pPr>
            <w:r>
              <w:rPr>
                <w:sz w:val="16"/>
              </w:rPr>
              <w:t>Contradiction precision</w:t>
            </w:r>
          </w:p>
        </w:tc>
        <w:tc>
          <w:tcPr>
            <w:tcW w:w="7992" w:type="dxa"/>
            <w:tcMar>
              <w:top w:w="70" w:type="dxa"/>
              <w:left w:w="90" w:type="dxa"/>
              <w:bottom w:w="70" w:type="dxa"/>
              <w:right w:w="90" w:type="dxa"/>
            </w:tcMar>
          </w:tcPr>
          <w:p w14:paraId="6446049F" w14:textId="77777777" w:rsidR="002F241A" w:rsidRDefault="00000000">
            <w:pPr>
              <w:spacing w:after="0"/>
              <w:rPr>
                <w:rFonts w:hint="eastAsia"/>
              </w:rPr>
            </w:pPr>
            <w:r>
              <w:rPr>
                <w:sz w:val="16"/>
              </w:rPr>
              <w:t>Correctly surfaced seeded contradictions divided by all surfaced contradiction cases</w:t>
            </w:r>
          </w:p>
        </w:tc>
      </w:tr>
      <w:tr w:rsidR="002F241A" w14:paraId="70A52C9A" w14:textId="77777777">
        <w:trPr>
          <w:cantSplit/>
          <w:jc w:val="center"/>
        </w:trPr>
        <w:tc>
          <w:tcPr>
            <w:tcW w:w="2520" w:type="dxa"/>
            <w:tcMar>
              <w:top w:w="70" w:type="dxa"/>
              <w:left w:w="90" w:type="dxa"/>
              <w:bottom w:w="70" w:type="dxa"/>
              <w:right w:w="90" w:type="dxa"/>
            </w:tcMar>
          </w:tcPr>
          <w:p w14:paraId="51933CCC" w14:textId="77777777" w:rsidR="002F241A" w:rsidRDefault="00000000">
            <w:pPr>
              <w:spacing w:after="0"/>
              <w:rPr>
                <w:rFonts w:hint="eastAsia"/>
              </w:rPr>
            </w:pPr>
            <w:r>
              <w:rPr>
                <w:sz w:val="16"/>
              </w:rPr>
              <w:t>Contradiction recall</w:t>
            </w:r>
          </w:p>
        </w:tc>
        <w:tc>
          <w:tcPr>
            <w:tcW w:w="7992" w:type="dxa"/>
            <w:tcMar>
              <w:top w:w="70" w:type="dxa"/>
              <w:left w:w="90" w:type="dxa"/>
              <w:bottom w:w="70" w:type="dxa"/>
              <w:right w:w="90" w:type="dxa"/>
            </w:tcMar>
          </w:tcPr>
          <w:p w14:paraId="18903DF2" w14:textId="77777777" w:rsidR="002F241A" w:rsidRDefault="00000000">
            <w:pPr>
              <w:spacing w:after="0"/>
              <w:rPr>
                <w:rFonts w:hint="eastAsia"/>
              </w:rPr>
            </w:pPr>
            <w:r>
              <w:rPr>
                <w:sz w:val="16"/>
              </w:rPr>
              <w:t>Correctly surfaced seeded contradictions divided by all seeded contradiction cases available to the method</w:t>
            </w:r>
          </w:p>
        </w:tc>
      </w:tr>
      <w:tr w:rsidR="002F241A" w14:paraId="06BAEE7B" w14:textId="77777777">
        <w:trPr>
          <w:cantSplit/>
          <w:jc w:val="center"/>
        </w:trPr>
        <w:tc>
          <w:tcPr>
            <w:tcW w:w="2520" w:type="dxa"/>
            <w:tcMar>
              <w:top w:w="70" w:type="dxa"/>
              <w:left w:w="90" w:type="dxa"/>
              <w:bottom w:w="70" w:type="dxa"/>
              <w:right w:w="90" w:type="dxa"/>
            </w:tcMar>
          </w:tcPr>
          <w:p w14:paraId="0BACF8EC" w14:textId="77777777" w:rsidR="002F241A" w:rsidRDefault="00000000">
            <w:pPr>
              <w:spacing w:after="0"/>
              <w:rPr>
                <w:rFonts w:hint="eastAsia"/>
              </w:rPr>
            </w:pPr>
            <w:r>
              <w:rPr>
                <w:sz w:val="16"/>
              </w:rPr>
              <w:t>Detection latency</w:t>
            </w:r>
          </w:p>
        </w:tc>
        <w:tc>
          <w:tcPr>
            <w:tcW w:w="7992" w:type="dxa"/>
            <w:tcMar>
              <w:top w:w="70" w:type="dxa"/>
              <w:left w:w="90" w:type="dxa"/>
              <w:bottom w:w="70" w:type="dxa"/>
              <w:right w:w="90" w:type="dxa"/>
            </w:tcMar>
          </w:tcPr>
          <w:p w14:paraId="05D63BA5" w14:textId="77777777" w:rsidR="002F241A" w:rsidRDefault="00000000">
            <w:pPr>
              <w:spacing w:after="0"/>
              <w:rPr>
                <w:rFonts w:hint="eastAsia"/>
              </w:rPr>
            </w:pPr>
            <w:r>
              <w:rPr>
                <w:sz w:val="16"/>
              </w:rPr>
              <w:t>Benchmark event, step, or batch interval from contradiction availability to surfaced flag</w:t>
            </w:r>
          </w:p>
        </w:tc>
      </w:tr>
      <w:tr w:rsidR="002F241A" w14:paraId="3F0FA28F" w14:textId="77777777">
        <w:trPr>
          <w:cantSplit/>
          <w:jc w:val="center"/>
        </w:trPr>
        <w:tc>
          <w:tcPr>
            <w:tcW w:w="2520" w:type="dxa"/>
            <w:tcMar>
              <w:top w:w="70" w:type="dxa"/>
              <w:left w:w="90" w:type="dxa"/>
              <w:bottom w:w="70" w:type="dxa"/>
              <w:right w:w="90" w:type="dxa"/>
            </w:tcMar>
          </w:tcPr>
          <w:p w14:paraId="4C5B8760" w14:textId="77777777" w:rsidR="002F241A" w:rsidRDefault="00000000">
            <w:pPr>
              <w:spacing w:after="0"/>
              <w:rPr>
                <w:rFonts w:hint="eastAsia"/>
              </w:rPr>
            </w:pPr>
            <w:r>
              <w:rPr>
                <w:sz w:val="16"/>
              </w:rPr>
              <w:t>Audit completeness</w:t>
            </w:r>
          </w:p>
        </w:tc>
        <w:tc>
          <w:tcPr>
            <w:tcW w:w="7992" w:type="dxa"/>
            <w:tcMar>
              <w:top w:w="70" w:type="dxa"/>
              <w:left w:w="90" w:type="dxa"/>
              <w:bottom w:w="70" w:type="dxa"/>
              <w:right w:w="90" w:type="dxa"/>
            </w:tcMar>
          </w:tcPr>
          <w:p w14:paraId="6E654B88" w14:textId="77777777" w:rsidR="002F241A" w:rsidRDefault="00000000">
            <w:pPr>
              <w:spacing w:after="0"/>
              <w:rPr>
                <w:rFonts w:hint="eastAsia"/>
              </w:rPr>
            </w:pPr>
            <w:r>
              <w:rPr>
                <w:sz w:val="16"/>
              </w:rPr>
              <w:t>Material outcomes containing every required decision and provenance field divided by all material outcomes</w:t>
            </w:r>
          </w:p>
        </w:tc>
      </w:tr>
      <w:tr w:rsidR="002F241A" w14:paraId="3B8FCDCF" w14:textId="77777777">
        <w:trPr>
          <w:cantSplit/>
          <w:jc w:val="center"/>
        </w:trPr>
        <w:tc>
          <w:tcPr>
            <w:tcW w:w="2520" w:type="dxa"/>
            <w:tcMar>
              <w:top w:w="70" w:type="dxa"/>
              <w:left w:w="90" w:type="dxa"/>
              <w:bottom w:w="70" w:type="dxa"/>
              <w:right w:w="90" w:type="dxa"/>
            </w:tcMar>
          </w:tcPr>
          <w:p w14:paraId="55DC0F0E" w14:textId="77777777" w:rsidR="002F241A" w:rsidRDefault="00000000">
            <w:pPr>
              <w:spacing w:after="0"/>
              <w:rPr>
                <w:rFonts w:hint="eastAsia"/>
              </w:rPr>
            </w:pPr>
            <w:r>
              <w:rPr>
                <w:sz w:val="16"/>
              </w:rPr>
              <w:t>Lifecycle closure</w:t>
            </w:r>
          </w:p>
        </w:tc>
        <w:tc>
          <w:tcPr>
            <w:tcW w:w="7992" w:type="dxa"/>
            <w:tcMar>
              <w:top w:w="70" w:type="dxa"/>
              <w:left w:w="90" w:type="dxa"/>
              <w:bottom w:w="70" w:type="dxa"/>
              <w:right w:w="90" w:type="dxa"/>
            </w:tcMar>
          </w:tcPr>
          <w:p w14:paraId="763A7462" w14:textId="77777777" w:rsidR="002F241A" w:rsidRDefault="00000000">
            <w:pPr>
              <w:spacing w:after="0"/>
              <w:rPr>
                <w:rFonts w:hint="eastAsia"/>
              </w:rPr>
            </w:pPr>
            <w:r>
              <w:rPr>
                <w:sz w:val="16"/>
              </w:rPr>
              <w:t>All input records are accounted for exactly once in mutually exclusive terminal or active dispositions</w:t>
            </w:r>
          </w:p>
        </w:tc>
      </w:tr>
    </w:tbl>
    <w:p w14:paraId="16D761EE" w14:textId="77777777" w:rsidR="002F241A" w:rsidRDefault="002F241A">
      <w:pPr>
        <w:spacing w:after="0"/>
        <w:rPr>
          <w:rFonts w:hint="eastAsia"/>
        </w:rPr>
      </w:pPr>
    </w:p>
    <w:p w14:paraId="5FD4B83B" w14:textId="77777777" w:rsidR="002F241A" w:rsidRDefault="00000000">
      <w:pPr>
        <w:pStyle w:val="Heading2"/>
      </w:pPr>
      <w:r>
        <w:lastRenderedPageBreak/>
        <w:t>6.3. Denominators and zero results</w:t>
      </w:r>
    </w:p>
    <w:p w14:paraId="7EACA84A" w14:textId="77777777" w:rsidR="002F241A" w:rsidRDefault="00000000">
      <w:pPr>
        <w:rPr>
          <w:rFonts w:hint="eastAsia"/>
        </w:rPr>
      </w:pPr>
      <w:r>
        <w:t>Every metric MUST define its denominator in the results file and report the underlying counts. Percentages without counts are insufficient. Zero false positives, perfect detection, or any other apparently perfect result must still be accompanied by the number and diversity of evaluated cases, error analysis, and limitations.</w:t>
      </w:r>
    </w:p>
    <w:p w14:paraId="40C11E90" w14:textId="77777777" w:rsidR="002F241A" w:rsidRDefault="00000000">
      <w:pPr>
        <w:pStyle w:val="Heading2"/>
      </w:pPr>
      <w:r>
        <w:t>6.4. Record-lifecycle closure</w:t>
      </w:r>
    </w:p>
    <w:p w14:paraId="4BBE4192" w14:textId="77777777" w:rsidR="002F241A" w:rsidRDefault="00000000">
      <w:pPr>
        <w:rPr>
          <w:rFonts w:hint="eastAsia"/>
        </w:rPr>
      </w:pPr>
      <w:r>
        <w:t>The results report MUST include a reconciliation table proving that the total number of input records equals the sum of mutually exclusive dispositions. A reviewed record should not be counted both as a review-tier record and again as an additional unresolved tier. Review entry, review outcome, and final disposition are different lifecycle attributes and should be reported separately.</w:t>
      </w:r>
    </w:p>
    <w:p>
      <w:pPr/>
      <w:r>
        <w:t>Review workload is a principal output, not a secondary diagnostic. Every primary and sensitivity configuration should report routed volume, assumed or measured minutes per review, estimated review hours, queue completion, and unresolved volume. These measurements characterize benchmark workflow burden only and do not establish staffing needs in a live operator environment.</w:t>
      </w:r>
    </w:p>
    <w:p w14:paraId="5CE64DE9" w14:textId="77777777" w:rsidR="002F241A" w:rsidRDefault="00000000">
      <w:pPr>
        <w:pStyle w:val="Heading1"/>
      </w:pPr>
      <w:r>
        <w:t>7. Experimental procedure</w:t>
      </w:r>
    </w:p>
    <w:p w14:paraId="0A47D59D" w14:textId="77777777" w:rsidR="002F241A" w:rsidRDefault="00000000">
      <w:pPr>
        <w:spacing w:after="60"/>
        <w:ind w:left="504" w:hanging="288"/>
        <w:rPr>
          <w:rFonts w:hint="eastAsia"/>
        </w:rPr>
      </w:pPr>
      <w:r>
        <w:rPr>
          <w:b/>
        </w:rPr>
        <w:t xml:space="preserve">1. </w:t>
      </w:r>
      <w:r>
        <w:t>Freeze the scenario catalogue, generator configuration, ground-truth schema, baseline configurations, metrics, and threshold profiles under a release-candidate tag.</w:t>
      </w:r>
    </w:p>
    <w:p w14:paraId="00DAA614" w14:textId="77777777" w:rsidR="002F241A" w:rsidRDefault="00000000">
      <w:pPr>
        <w:spacing w:after="60"/>
        <w:ind w:left="504" w:hanging="288"/>
        <w:rPr>
          <w:rFonts w:hint="eastAsia"/>
        </w:rPr>
      </w:pPr>
      <w:r>
        <w:rPr>
          <w:b/>
        </w:rPr>
        <w:t xml:space="preserve">2. </w:t>
      </w:r>
      <w:r>
        <w:t>Create a clean execution environment from the published environment specification. Record operating system, runtime version, dependencies, and relevant resource limits.</w:t>
      </w:r>
    </w:p>
    <w:p w14:paraId="5F221006" w14:textId="77777777" w:rsidR="002F241A" w:rsidRDefault="00000000">
      <w:pPr>
        <w:spacing w:after="60"/>
        <w:ind w:left="504" w:hanging="288"/>
        <w:rPr>
          <w:rFonts w:hint="eastAsia"/>
        </w:rPr>
      </w:pPr>
      <w:r>
        <w:rPr>
          <w:b/>
        </w:rPr>
        <w:t xml:space="preserve">3. </w:t>
      </w:r>
      <w:r>
        <w:t>Generate the synthetic estate and separate ground-truth artifacts from the declared seed and configuration. Compute checksums for the generated files.</w:t>
      </w:r>
    </w:p>
    <w:p w14:paraId="38CDB051" w14:textId="77777777" w:rsidR="002F241A" w:rsidRDefault="00000000">
      <w:pPr>
        <w:spacing w:after="60"/>
        <w:ind w:left="504" w:hanging="288"/>
        <w:rPr>
          <w:rFonts w:hint="eastAsia"/>
        </w:rPr>
      </w:pPr>
      <w:r>
        <w:rPr>
          <w:b/>
        </w:rPr>
        <w:t xml:space="preserve">4. </w:t>
      </w:r>
      <w:r>
        <w:t>Run B0 through B3 without modifying source records, ground truth, rules, thresholds, or evaluation logic between configurations except as declared by the configuration itself.</w:t>
      </w:r>
    </w:p>
    <w:p w14:paraId="45F1D536" w14:textId="77777777" w:rsidR="002F241A" w:rsidRDefault="00000000">
      <w:pPr>
        <w:spacing w:after="60"/>
        <w:ind w:left="504" w:hanging="288"/>
        <w:rPr>
          <w:rFonts w:hint="eastAsia"/>
        </w:rPr>
      </w:pPr>
      <w:r>
        <w:rPr>
          <w:b/>
        </w:rPr>
        <w:t xml:space="preserve">5. </w:t>
      </w:r>
      <w:r>
        <w:t>Write machine-readable outputs for candidates, accepted and rejected mappings, review routing and outcomes, contradictions, audit events, timing, and errors.</w:t>
      </w:r>
    </w:p>
    <w:p w14:paraId="698D64E3" w14:textId="77777777" w:rsidR="002F241A" w:rsidRDefault="00000000">
      <w:pPr>
        <w:spacing w:after="60"/>
        <w:ind w:left="504" w:hanging="288"/>
        <w:rPr>
          <w:rFonts w:hint="eastAsia"/>
        </w:rPr>
      </w:pPr>
      <w:r>
        <w:rPr>
          <w:b/>
        </w:rPr>
        <w:t xml:space="preserve">6. </w:t>
      </w:r>
      <w:r>
        <w:t>After processing is complete, run the evaluation code against the frozen outputs and ground truth. Produce both machine-readable and human-readable result summaries.</w:t>
      </w:r>
    </w:p>
    <w:p w14:paraId="7064445C" w14:textId="77777777" w:rsidR="002F241A" w:rsidRDefault="00000000">
      <w:pPr>
        <w:spacing w:after="60"/>
        <w:ind w:left="504" w:hanging="288"/>
        <w:rPr>
          <w:rFonts w:hint="eastAsia"/>
        </w:rPr>
      </w:pPr>
      <w:r>
        <w:rPr>
          <w:b/>
        </w:rPr>
        <w:t xml:space="preserve">7. </w:t>
      </w:r>
      <w:r>
        <w:t>Verify lifecycle closure, metric arithmetic, file checksums, and consistency between the report tables and result files.</w:t>
      </w:r>
    </w:p>
    <w:p w14:paraId="519F6CD7" w14:textId="77777777" w:rsidR="002F241A" w:rsidRDefault="00000000">
      <w:pPr>
        <w:spacing w:after="60"/>
        <w:ind w:left="504" w:hanging="288"/>
        <w:rPr>
          <w:rFonts w:hint="eastAsia"/>
        </w:rPr>
      </w:pPr>
      <w:r>
        <w:rPr>
          <w:b/>
        </w:rPr>
        <w:t xml:space="preserve">8. </w:t>
      </w:r>
      <w:r>
        <w:t>Perform scenario-level error analysis and declared sensitivity checks. Record all deviations, failures, and manual interventions.</w:t>
      </w:r>
    </w:p>
    <w:p w14:paraId="6C1F51D7" w14:textId="77777777" w:rsidR="002F241A" w:rsidRDefault="00000000">
      <w:pPr>
        <w:spacing w:after="60"/>
        <w:ind w:left="504" w:hanging="288"/>
        <w:rPr>
          <w:rFonts w:hint="eastAsia"/>
        </w:rPr>
      </w:pPr>
      <w:r>
        <w:rPr>
          <w:b/>
        </w:rPr>
        <w:t xml:space="preserve">9. </w:t>
      </w:r>
      <w:r>
        <w:t>Package the artifacts and conduct a clean-environment independent reproduction before publishing a results report as reproduced.</w:t>
      </w:r>
    </w:p>
    <w:p w14:paraId="089387DD" w14:textId="77777777" w:rsidR="002F241A" w:rsidRDefault="00000000">
      <w:pPr>
        <w:pStyle w:val="Heading2"/>
      </w:pPr>
      <w:r>
        <w:t>7.1. Automation and logging</w:t>
      </w:r>
    </w:p>
    <w:p w14:paraId="1ECFEC59" w14:textId="77777777" w:rsidR="002F241A" w:rsidRDefault="00000000">
      <w:pPr>
        <w:rPr>
          <w:rFonts w:hint="eastAsia"/>
        </w:rPr>
      </w:pPr>
      <w:r>
        <w:t>The run SHOULD be automated through one documented command or a short sequence of commands. Logs should identify successful stages, failed checks, optional dependencies, runtime, and output locations without requiring a reviewer to infer whether execution completed.</w:t>
      </w:r>
    </w:p>
    <w:p w14:paraId="29AADB9D" w14:textId="77777777" w:rsidR="002F241A" w:rsidRDefault="00000000">
      <w:pPr>
        <w:pStyle w:val="Heading2"/>
      </w:pPr>
      <w:r>
        <w:t>7.2. No undocumented intervention</w:t>
      </w:r>
    </w:p>
    <w:p w14:paraId="1AB7E23D" w14:textId="77777777" w:rsidR="002F241A" w:rsidRDefault="00000000">
      <w:pPr>
        <w:rPr>
          <w:rFonts w:hint="eastAsia"/>
        </w:rPr>
      </w:pPr>
      <w:r>
        <w:t>Any manual correction, review action, data edit, or rerun must be logged. A result that depends on undocumented intervention must not be represented as reproducible. Synthetic human-review outcomes may be predeclared or executed through a documented review script, but the method must state which approach was used.</w:t>
      </w:r>
    </w:p>
    <w:p w14:paraId="1B6F0D96" w14:textId="77777777" w:rsidR="002F241A" w:rsidRDefault="00000000">
      <w:pPr>
        <w:pStyle w:val="Heading1"/>
      </w:pPr>
      <w:r>
        <w:t>8. Error analysis and sensitivity checks</w:t>
      </w:r>
    </w:p>
    <w:p w14:paraId="0E68FBA7" w14:textId="77777777" w:rsidR="002F241A" w:rsidRDefault="00000000">
      <w:pPr>
        <w:rPr>
          <w:rFonts w:hint="eastAsia"/>
        </w:rPr>
      </w:pPr>
      <w:r>
        <w:t>Aggregate metrics can conceal important failure modes. The results report should include error analysis sufficient to explain incorrect accepts, missed matches, false contradictions, missed contradictions, unnecessary review routing, and unresolved cases.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664"/>
        <w:gridCol w:w="7848"/>
      </w:tblGrid>
      <w:tr w:rsidR="002F241A" w14:paraId="1F59F67C" w14:textId="77777777">
        <w:trPr>
          <w:cantSplit/>
          <w:tblHeader/>
          <w:jc w:val="center"/>
        </w:trPr>
        <w:tc>
          <w:tcPr>
            <w:tcW w:w="2664" w:type="dxa"/>
            <w:shd w:val="clear" w:color="auto" w:fill="D9E2F3"/>
            <w:tcMar>
              <w:top w:w="70" w:type="dxa"/>
              <w:left w:w="90" w:type="dxa"/>
              <w:bottom w:w="70" w:type="dxa"/>
              <w:right w:w="90" w:type="dxa"/>
            </w:tcMar>
            <w:vAlign w:val="center"/>
          </w:tcPr>
          <w:p w14:paraId="6C8AE612" w14:textId="77777777" w:rsidR="002F241A" w:rsidRDefault="00000000">
            <w:pPr>
              <w:spacing w:after="0"/>
              <w:rPr>
                <w:rFonts w:hint="eastAsia"/>
              </w:rPr>
            </w:pPr>
            <w:r>
              <w:rPr>
                <w:b/>
                <w:sz w:val="16"/>
              </w:rPr>
              <w:t>Required analysis</w:t>
            </w:r>
          </w:p>
        </w:tc>
        <w:tc>
          <w:tcPr>
            <w:tcW w:w="7848" w:type="dxa"/>
            <w:shd w:val="clear" w:color="auto" w:fill="D9E2F3"/>
            <w:tcMar>
              <w:top w:w="70" w:type="dxa"/>
              <w:left w:w="90" w:type="dxa"/>
              <w:bottom w:w="70" w:type="dxa"/>
              <w:right w:w="90" w:type="dxa"/>
            </w:tcMar>
            <w:vAlign w:val="center"/>
          </w:tcPr>
          <w:p w14:paraId="27A9276B" w14:textId="77777777" w:rsidR="002F241A" w:rsidRDefault="00000000">
            <w:pPr>
              <w:spacing w:after="0"/>
              <w:rPr>
                <w:rFonts w:hint="eastAsia"/>
              </w:rPr>
            </w:pPr>
            <w:r>
              <w:rPr>
                <w:b/>
                <w:sz w:val="16"/>
              </w:rPr>
              <w:t>Minimum output</w:t>
            </w:r>
          </w:p>
        </w:tc>
      </w:tr>
      <w:tr w:rsidR="002F241A" w14:paraId="243E914D" w14:textId="77777777">
        <w:trPr>
          <w:cantSplit/>
          <w:jc w:val="center"/>
        </w:trPr>
        <w:tc>
          <w:tcPr>
            <w:tcW w:w="2664" w:type="dxa"/>
            <w:tcMar>
              <w:top w:w="70" w:type="dxa"/>
              <w:left w:w="90" w:type="dxa"/>
              <w:bottom w:w="70" w:type="dxa"/>
              <w:right w:w="90" w:type="dxa"/>
            </w:tcMar>
          </w:tcPr>
          <w:p w14:paraId="5951B8E1" w14:textId="77777777" w:rsidR="002F241A" w:rsidRDefault="00000000">
            <w:pPr>
              <w:spacing w:after="0"/>
              <w:rPr>
                <w:rFonts w:hint="eastAsia"/>
              </w:rPr>
            </w:pPr>
            <w:r>
              <w:rPr>
                <w:sz w:val="16"/>
              </w:rPr>
              <w:t>Scenario-level performance</w:t>
            </w:r>
          </w:p>
        </w:tc>
        <w:tc>
          <w:tcPr>
            <w:tcW w:w="7848" w:type="dxa"/>
            <w:tcMar>
              <w:top w:w="70" w:type="dxa"/>
              <w:left w:w="90" w:type="dxa"/>
              <w:bottom w:w="70" w:type="dxa"/>
              <w:right w:w="90" w:type="dxa"/>
            </w:tcMar>
          </w:tcPr>
          <w:p w14:paraId="2F2E74AB" w14:textId="77777777" w:rsidR="002F241A" w:rsidRDefault="00000000">
            <w:pPr>
              <w:spacing w:after="0"/>
              <w:rPr>
                <w:rFonts w:hint="eastAsia"/>
              </w:rPr>
            </w:pPr>
            <w:r>
              <w:rPr>
                <w:sz w:val="16"/>
              </w:rPr>
              <w:t>Counts and metrics by scenario class and configuration</w:t>
            </w:r>
          </w:p>
        </w:tc>
      </w:tr>
      <w:tr w:rsidR="002F241A" w14:paraId="032F8F24" w14:textId="77777777">
        <w:trPr>
          <w:cantSplit/>
          <w:jc w:val="center"/>
        </w:trPr>
        <w:tc>
          <w:tcPr>
            <w:tcW w:w="2664" w:type="dxa"/>
            <w:tcMar>
              <w:top w:w="70" w:type="dxa"/>
              <w:left w:w="90" w:type="dxa"/>
              <w:bottom w:w="70" w:type="dxa"/>
              <w:right w:w="90" w:type="dxa"/>
            </w:tcMar>
          </w:tcPr>
          <w:p w14:paraId="0F58EDE6" w14:textId="77777777" w:rsidR="002F241A" w:rsidRDefault="00000000">
            <w:pPr>
              <w:spacing w:after="0"/>
              <w:rPr>
                <w:rFonts w:hint="eastAsia"/>
              </w:rPr>
            </w:pPr>
            <w:r>
              <w:rPr>
                <w:sz w:val="16"/>
              </w:rPr>
              <w:t>False-accept analysis</w:t>
            </w:r>
          </w:p>
        </w:tc>
        <w:tc>
          <w:tcPr>
            <w:tcW w:w="7848" w:type="dxa"/>
            <w:tcMar>
              <w:top w:w="70" w:type="dxa"/>
              <w:left w:w="90" w:type="dxa"/>
              <w:bottom w:w="70" w:type="dxa"/>
              <w:right w:w="90" w:type="dxa"/>
            </w:tcMar>
          </w:tcPr>
          <w:p w14:paraId="61AB4980" w14:textId="77777777" w:rsidR="002F241A" w:rsidRDefault="00000000">
            <w:pPr>
              <w:spacing w:after="0"/>
              <w:rPr>
                <w:rFonts w:hint="eastAsia"/>
              </w:rPr>
            </w:pPr>
            <w:r>
              <w:rPr>
                <w:sz w:val="16"/>
              </w:rPr>
              <w:t>Source record, expected relationship, accepted relationship, rule or score, and cause</w:t>
            </w:r>
          </w:p>
        </w:tc>
      </w:tr>
      <w:tr w:rsidR="002F241A" w14:paraId="6E63922B" w14:textId="77777777">
        <w:trPr>
          <w:cantSplit/>
          <w:jc w:val="center"/>
        </w:trPr>
        <w:tc>
          <w:tcPr>
            <w:tcW w:w="2664" w:type="dxa"/>
            <w:tcMar>
              <w:top w:w="70" w:type="dxa"/>
              <w:left w:w="90" w:type="dxa"/>
              <w:bottom w:w="70" w:type="dxa"/>
              <w:right w:w="90" w:type="dxa"/>
            </w:tcMar>
          </w:tcPr>
          <w:p w14:paraId="5293112C" w14:textId="77777777" w:rsidR="002F241A" w:rsidRDefault="00000000">
            <w:pPr>
              <w:spacing w:after="0"/>
              <w:rPr>
                <w:rFonts w:hint="eastAsia"/>
              </w:rPr>
            </w:pPr>
            <w:r>
              <w:rPr>
                <w:sz w:val="16"/>
              </w:rPr>
              <w:lastRenderedPageBreak/>
              <w:t>False-reject or missed-match analysis</w:t>
            </w:r>
          </w:p>
        </w:tc>
        <w:tc>
          <w:tcPr>
            <w:tcW w:w="7848" w:type="dxa"/>
            <w:tcMar>
              <w:top w:w="70" w:type="dxa"/>
              <w:left w:w="90" w:type="dxa"/>
              <w:bottom w:w="70" w:type="dxa"/>
              <w:right w:w="90" w:type="dxa"/>
            </w:tcMar>
          </w:tcPr>
          <w:p w14:paraId="6F06AE8F" w14:textId="77777777" w:rsidR="002F241A" w:rsidRDefault="00000000">
            <w:pPr>
              <w:spacing w:after="0"/>
              <w:rPr>
                <w:rFonts w:hint="eastAsia"/>
              </w:rPr>
            </w:pPr>
            <w:r>
              <w:rPr>
                <w:sz w:val="16"/>
              </w:rPr>
              <w:t>Expected relationship, actual disposition, and missing or conflicting evidence</w:t>
            </w:r>
          </w:p>
        </w:tc>
      </w:tr>
      <w:tr w:rsidR="002F241A" w14:paraId="4D410189" w14:textId="77777777">
        <w:trPr>
          <w:cantSplit/>
          <w:jc w:val="center"/>
        </w:trPr>
        <w:tc>
          <w:tcPr>
            <w:tcW w:w="2664" w:type="dxa"/>
            <w:tcMar>
              <w:top w:w="70" w:type="dxa"/>
              <w:left w:w="90" w:type="dxa"/>
              <w:bottom w:w="70" w:type="dxa"/>
              <w:right w:w="90" w:type="dxa"/>
            </w:tcMar>
          </w:tcPr>
          <w:p w14:paraId="7CEB5CF3" w14:textId="77777777" w:rsidR="002F241A" w:rsidRDefault="00000000">
            <w:pPr>
              <w:spacing w:after="0"/>
              <w:rPr>
                <w:rFonts w:hint="eastAsia"/>
              </w:rPr>
            </w:pPr>
            <w:r>
              <w:rPr>
                <w:sz w:val="16"/>
              </w:rPr>
              <w:t>Review analysis</w:t>
            </w:r>
          </w:p>
        </w:tc>
        <w:tc>
          <w:tcPr>
            <w:tcW w:w="7848" w:type="dxa"/>
            <w:tcMar>
              <w:top w:w="70" w:type="dxa"/>
              <w:left w:w="90" w:type="dxa"/>
              <w:bottom w:w="70" w:type="dxa"/>
              <w:right w:w="90" w:type="dxa"/>
            </w:tcMar>
          </w:tcPr>
          <w:p w14:paraId="6C59D4AE" w14:textId="77777777" w:rsidR="002F241A" w:rsidRDefault="00000000">
            <w:pPr>
              <w:spacing w:after="0"/>
              <w:rPr>
                <w:rFonts w:hint="eastAsia"/>
              </w:rPr>
            </w:pPr>
            <w:r>
              <w:rPr>
                <w:sz w:val="16"/>
              </w:rPr>
              <w:t>Review entries by reason, accepted/rejected/unresolved outcome, and queue completion</w:t>
            </w:r>
          </w:p>
        </w:tc>
      </w:tr>
      <w:tr w:rsidR="002F241A" w14:paraId="22566F5B" w14:textId="77777777">
        <w:trPr>
          <w:cantSplit/>
          <w:jc w:val="center"/>
        </w:trPr>
        <w:tc>
          <w:tcPr>
            <w:tcW w:w="2664" w:type="dxa"/>
            <w:tcMar>
              <w:top w:w="70" w:type="dxa"/>
              <w:left w:w="90" w:type="dxa"/>
              <w:bottom w:w="70" w:type="dxa"/>
              <w:right w:w="90" w:type="dxa"/>
            </w:tcMar>
          </w:tcPr>
          <w:p w14:paraId="51E4B504" w14:textId="77777777" w:rsidR="002F241A" w:rsidRDefault="00000000">
            <w:pPr>
              <w:spacing w:after="0"/>
              <w:rPr>
                <w:rFonts w:hint="eastAsia"/>
              </w:rPr>
            </w:pPr>
            <w:r>
              <w:rPr>
                <w:sz w:val="16"/>
              </w:rPr>
              <w:t>Threshold sensitivity</w:t>
            </w:r>
          </w:p>
        </w:tc>
        <w:tc>
          <w:tcPr>
            <w:tcW w:w="7848" w:type="dxa"/>
            <w:tcMar>
              <w:top w:w="70" w:type="dxa"/>
              <w:left w:w="90" w:type="dxa"/>
              <w:bottom w:w="70" w:type="dxa"/>
              <w:right w:w="90" w:type="dxa"/>
            </w:tcMar>
          </w:tcPr>
          <w:p w14:paraId="4E0148E6" w14:textId="77777777" w:rsidR="002F241A" w:rsidRDefault="00000000">
            <w:pPr>
              <w:spacing w:after="0"/>
              <w:rPr>
                <w:rFonts w:hint="eastAsia"/>
              </w:rPr>
            </w:pPr>
            <w:r>
              <w:rPr>
                <w:sz w:val="16"/>
              </w:rPr>
              <w:t>Results for at least one stricter and one looser declared threshold profile, or a documented reason not to run the check</w:t>
            </w:r>
          </w:p>
        </w:tc>
      </w:tr>
      <w:tr w:rsidR="002F241A" w14:paraId="21018768" w14:textId="77777777">
        <w:trPr>
          <w:cantSplit/>
          <w:jc w:val="center"/>
        </w:trPr>
        <w:tc>
          <w:tcPr>
            <w:tcW w:w="2664" w:type="dxa"/>
            <w:tcMar>
              <w:top w:w="70" w:type="dxa"/>
              <w:left w:w="90" w:type="dxa"/>
              <w:bottom w:w="70" w:type="dxa"/>
              <w:right w:w="90" w:type="dxa"/>
            </w:tcMar>
          </w:tcPr>
          <w:p w14:paraId="68FABAB1" w14:textId="77777777" w:rsidR="002F241A" w:rsidRDefault="00000000">
            <w:pPr>
              <w:spacing w:after="0"/>
              <w:rPr>
                <w:rFonts w:hint="eastAsia"/>
              </w:rPr>
            </w:pPr>
            <w:r>
              <w:rPr>
                <w:sz w:val="16"/>
              </w:rPr>
              <w:t>Baseline comparison</w:t>
            </w:r>
          </w:p>
        </w:tc>
        <w:tc>
          <w:tcPr>
            <w:tcW w:w="7848" w:type="dxa"/>
            <w:tcMar>
              <w:top w:w="70" w:type="dxa"/>
              <w:left w:w="90" w:type="dxa"/>
              <w:bottom w:w="70" w:type="dxa"/>
              <w:right w:w="90" w:type="dxa"/>
            </w:tcMar>
          </w:tcPr>
          <w:p w14:paraId="75D900D3" w14:textId="77777777" w:rsidR="002F241A" w:rsidRDefault="00000000">
            <w:pPr>
              <w:spacing w:after="0"/>
              <w:rPr>
                <w:rFonts w:hint="eastAsia"/>
              </w:rPr>
            </w:pPr>
            <w:r>
              <w:rPr>
                <w:sz w:val="16"/>
              </w:rPr>
              <w:t>Difference between B0, B1, B2, and B3 on the same frozen estate</w:t>
            </w:r>
          </w:p>
        </w:tc>
      </w:tr>
    </w:tbl>
    <w:p w14:paraId="52B451DC" w14:textId="77777777" w:rsidR="002F241A" w:rsidRDefault="002F241A">
      <w:pPr>
        <w:spacing w:after="0"/>
        <w:rPr>
          <w:rFonts w:hint="eastAsia"/>
        </w:rPr>
      </w:pPr>
    </w:p>
    <w:p w14:paraId="6AB53DC9" w14:textId="77777777" w:rsidR="002F241A" w:rsidRDefault="00000000">
      <w:pPr>
        <w:rPr>
          <w:rFonts w:hint="eastAsia"/>
        </w:rPr>
      </w:pPr>
      <w:r>
        <w:t>The purpose of sensitivity analysis is not to select the best result after the fact. It is to show how coverage, false acceptance, and review burden change when thresholds change. The primary result must remain tied to the predeclared configuration.</w:t>
      </w:r>
    </w:p>
    <w:p w14:paraId="46103231" w14:textId="77777777" w:rsidR="002F241A" w:rsidRDefault="00000000">
      <w:pPr>
        <w:pStyle w:val="Heading1"/>
      </w:pPr>
      <w:r>
        <w:t>9. Reproducibility artifact package</w:t>
      </w:r>
    </w:p>
    <w:p w14:paraId="76626A66" w14:textId="77777777" w:rsidR="002F241A" w:rsidRDefault="00000000">
      <w:pPr>
        <w:rPr>
          <w:rFonts w:hint="eastAsia"/>
        </w:rPr>
      </w:pPr>
      <w:r>
        <w:t>The benchmark should be packaged so that a technically qualified reviewer can obtain the release, create the environment, run the benchmark, and recompute the published tables without private assistance. The package should be documented, consistent with the associated report, complete enough to generate the reported results, and exercisable.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952"/>
        <w:gridCol w:w="7560"/>
      </w:tblGrid>
      <w:tr w:rsidR="002F241A" w14:paraId="3F99BD9F" w14:textId="77777777">
        <w:trPr>
          <w:cantSplit/>
          <w:tblHeader/>
          <w:jc w:val="center"/>
        </w:trPr>
        <w:tc>
          <w:tcPr>
            <w:tcW w:w="2952" w:type="dxa"/>
            <w:shd w:val="clear" w:color="auto" w:fill="D9E2F3"/>
            <w:tcMar>
              <w:top w:w="70" w:type="dxa"/>
              <w:left w:w="90" w:type="dxa"/>
              <w:bottom w:w="70" w:type="dxa"/>
              <w:right w:w="90" w:type="dxa"/>
            </w:tcMar>
            <w:vAlign w:val="center"/>
          </w:tcPr>
          <w:p w14:paraId="3898BAC6" w14:textId="77777777" w:rsidR="002F241A" w:rsidRDefault="00000000">
            <w:pPr>
              <w:spacing w:after="0"/>
              <w:rPr>
                <w:rFonts w:hint="eastAsia"/>
              </w:rPr>
            </w:pPr>
            <w:r>
              <w:rPr>
                <w:b/>
                <w:sz w:val="16"/>
              </w:rPr>
              <w:t>Artifact</w:t>
            </w:r>
          </w:p>
        </w:tc>
        <w:tc>
          <w:tcPr>
            <w:tcW w:w="7560" w:type="dxa"/>
            <w:shd w:val="clear" w:color="auto" w:fill="D9E2F3"/>
            <w:tcMar>
              <w:top w:w="70" w:type="dxa"/>
              <w:left w:w="90" w:type="dxa"/>
              <w:bottom w:w="70" w:type="dxa"/>
              <w:right w:w="90" w:type="dxa"/>
            </w:tcMar>
            <w:vAlign w:val="center"/>
          </w:tcPr>
          <w:p w14:paraId="5642112D" w14:textId="77777777" w:rsidR="002F241A" w:rsidRDefault="00000000">
            <w:pPr>
              <w:spacing w:after="0"/>
              <w:rPr>
                <w:rFonts w:hint="eastAsia"/>
              </w:rPr>
            </w:pPr>
            <w:r>
              <w:rPr>
                <w:b/>
                <w:sz w:val="16"/>
              </w:rPr>
              <w:t>Minimum requirement</w:t>
            </w:r>
          </w:p>
        </w:tc>
      </w:tr>
      <w:tr w:rsidR="002F241A" w14:paraId="2FAFF10F" w14:textId="77777777">
        <w:trPr>
          <w:cantSplit/>
          <w:jc w:val="center"/>
        </w:trPr>
        <w:tc>
          <w:tcPr>
            <w:tcW w:w="2952" w:type="dxa"/>
            <w:tcMar>
              <w:top w:w="70" w:type="dxa"/>
              <w:left w:w="90" w:type="dxa"/>
              <w:bottom w:w="70" w:type="dxa"/>
              <w:right w:w="90" w:type="dxa"/>
            </w:tcMar>
          </w:tcPr>
          <w:p w14:paraId="080C412D" w14:textId="77777777" w:rsidR="002F241A" w:rsidRDefault="00000000">
            <w:pPr>
              <w:spacing w:after="0"/>
              <w:rPr>
                <w:rFonts w:hint="eastAsia"/>
              </w:rPr>
            </w:pPr>
            <w:r>
              <w:rPr>
                <w:sz w:val="16"/>
              </w:rPr>
              <w:t>README</w:t>
            </w:r>
          </w:p>
        </w:tc>
        <w:tc>
          <w:tcPr>
            <w:tcW w:w="7560" w:type="dxa"/>
            <w:tcMar>
              <w:top w:w="70" w:type="dxa"/>
              <w:left w:w="90" w:type="dxa"/>
              <w:bottom w:w="70" w:type="dxa"/>
              <w:right w:w="90" w:type="dxa"/>
            </w:tcMar>
          </w:tcPr>
          <w:p w14:paraId="592D089A" w14:textId="77777777" w:rsidR="002F241A" w:rsidRDefault="00000000">
            <w:pPr>
              <w:spacing w:after="0"/>
              <w:rPr>
                <w:rFonts w:hint="eastAsia"/>
              </w:rPr>
            </w:pPr>
            <w:r>
              <w:rPr>
                <w:sz w:val="16"/>
              </w:rPr>
              <w:t>Purpose, artifact inventory, environment, commands, expected runtime, outputs, limitations, and troubleshooting</w:t>
            </w:r>
          </w:p>
        </w:tc>
      </w:tr>
      <w:tr w:rsidR="002F241A" w14:paraId="74CE7A54" w14:textId="77777777">
        <w:trPr>
          <w:cantSplit/>
          <w:jc w:val="center"/>
        </w:trPr>
        <w:tc>
          <w:tcPr>
            <w:tcW w:w="2952" w:type="dxa"/>
            <w:tcMar>
              <w:top w:w="70" w:type="dxa"/>
              <w:left w:w="90" w:type="dxa"/>
              <w:bottom w:w="70" w:type="dxa"/>
              <w:right w:w="90" w:type="dxa"/>
            </w:tcMar>
          </w:tcPr>
          <w:p w14:paraId="0BBFA29F" w14:textId="77777777" w:rsidR="002F241A" w:rsidRDefault="00000000">
            <w:pPr>
              <w:spacing w:after="0"/>
              <w:rPr>
                <w:rFonts w:hint="eastAsia"/>
              </w:rPr>
            </w:pPr>
            <w:r>
              <w:rPr>
                <w:sz w:val="16"/>
              </w:rPr>
              <w:t>Environment specification</w:t>
            </w:r>
          </w:p>
        </w:tc>
        <w:tc>
          <w:tcPr>
            <w:tcW w:w="7560" w:type="dxa"/>
            <w:tcMar>
              <w:top w:w="70" w:type="dxa"/>
              <w:left w:w="90" w:type="dxa"/>
              <w:bottom w:w="70" w:type="dxa"/>
              <w:right w:w="90" w:type="dxa"/>
            </w:tcMar>
          </w:tcPr>
          <w:p w14:paraId="51CE5CE4" w14:textId="77777777" w:rsidR="002F241A" w:rsidRDefault="00000000">
            <w:pPr>
              <w:spacing w:after="0"/>
              <w:rPr>
                <w:rFonts w:hint="eastAsia"/>
              </w:rPr>
            </w:pPr>
            <w:r>
              <w:rPr>
                <w:sz w:val="16"/>
              </w:rPr>
              <w:t>Pinned dependencies or lock file; container definition where practical</w:t>
            </w:r>
          </w:p>
        </w:tc>
      </w:tr>
      <w:tr w:rsidR="002F241A" w14:paraId="70A350F7" w14:textId="77777777">
        <w:trPr>
          <w:cantSplit/>
          <w:jc w:val="center"/>
        </w:trPr>
        <w:tc>
          <w:tcPr>
            <w:tcW w:w="2952" w:type="dxa"/>
            <w:tcMar>
              <w:top w:w="70" w:type="dxa"/>
              <w:left w:w="90" w:type="dxa"/>
              <w:bottom w:w="70" w:type="dxa"/>
              <w:right w:w="90" w:type="dxa"/>
            </w:tcMar>
          </w:tcPr>
          <w:p w14:paraId="3037F11C" w14:textId="77777777" w:rsidR="002F241A" w:rsidRDefault="00000000">
            <w:pPr>
              <w:spacing w:after="0"/>
              <w:rPr>
                <w:rFonts w:hint="eastAsia"/>
              </w:rPr>
            </w:pPr>
            <w:r>
              <w:rPr>
                <w:sz w:val="16"/>
              </w:rPr>
              <w:t>Generator or frozen synthetic data</w:t>
            </w:r>
          </w:p>
        </w:tc>
        <w:tc>
          <w:tcPr>
            <w:tcW w:w="7560" w:type="dxa"/>
            <w:tcMar>
              <w:top w:w="70" w:type="dxa"/>
              <w:left w:w="90" w:type="dxa"/>
              <w:bottom w:w="70" w:type="dxa"/>
              <w:right w:w="90" w:type="dxa"/>
            </w:tcMar>
          </w:tcPr>
          <w:p w14:paraId="6D299E1B" w14:textId="77777777" w:rsidR="002F241A" w:rsidRDefault="00000000">
            <w:pPr>
              <w:spacing w:after="0"/>
              <w:rPr>
                <w:rFonts w:hint="eastAsia"/>
              </w:rPr>
            </w:pPr>
            <w:r>
              <w:rPr>
                <w:sz w:val="16"/>
              </w:rPr>
              <w:t>Versioned source records and deterministic generation instructions</w:t>
            </w:r>
          </w:p>
        </w:tc>
      </w:tr>
      <w:tr w:rsidR="002F241A" w14:paraId="050357E5" w14:textId="77777777">
        <w:trPr>
          <w:cantSplit/>
          <w:jc w:val="center"/>
        </w:trPr>
        <w:tc>
          <w:tcPr>
            <w:tcW w:w="2952" w:type="dxa"/>
            <w:tcMar>
              <w:top w:w="70" w:type="dxa"/>
              <w:left w:w="90" w:type="dxa"/>
              <w:bottom w:w="70" w:type="dxa"/>
              <w:right w:w="90" w:type="dxa"/>
            </w:tcMar>
          </w:tcPr>
          <w:p w14:paraId="446607F2" w14:textId="77777777" w:rsidR="002F241A" w:rsidRDefault="00000000">
            <w:pPr>
              <w:spacing w:after="0"/>
              <w:rPr>
                <w:rFonts w:hint="eastAsia"/>
              </w:rPr>
            </w:pPr>
            <w:r>
              <w:rPr>
                <w:sz w:val="16"/>
              </w:rPr>
              <w:t>Ground truth</w:t>
            </w:r>
          </w:p>
        </w:tc>
        <w:tc>
          <w:tcPr>
            <w:tcW w:w="7560" w:type="dxa"/>
            <w:tcMar>
              <w:top w:w="70" w:type="dxa"/>
              <w:left w:w="90" w:type="dxa"/>
              <w:bottom w:w="70" w:type="dxa"/>
              <w:right w:w="90" w:type="dxa"/>
            </w:tcMar>
          </w:tcPr>
          <w:p w14:paraId="194B9E44" w14:textId="77777777" w:rsidR="002F241A" w:rsidRDefault="00000000">
            <w:pPr>
              <w:spacing w:after="0"/>
              <w:rPr>
                <w:rFonts w:hint="eastAsia"/>
              </w:rPr>
            </w:pPr>
            <w:r>
              <w:rPr>
                <w:sz w:val="16"/>
              </w:rPr>
              <w:t>Separate file or deterministic output not read by processing code</w:t>
            </w:r>
          </w:p>
        </w:tc>
      </w:tr>
      <w:tr w:rsidR="002F241A" w14:paraId="28A8F39B" w14:textId="77777777">
        <w:trPr>
          <w:cantSplit/>
          <w:jc w:val="center"/>
        </w:trPr>
        <w:tc>
          <w:tcPr>
            <w:tcW w:w="2952" w:type="dxa"/>
            <w:tcMar>
              <w:top w:w="70" w:type="dxa"/>
              <w:left w:w="90" w:type="dxa"/>
              <w:bottom w:w="70" w:type="dxa"/>
              <w:right w:w="90" w:type="dxa"/>
            </w:tcMar>
          </w:tcPr>
          <w:p w14:paraId="6C4FA0B7" w14:textId="77777777" w:rsidR="002F241A" w:rsidRDefault="00000000">
            <w:pPr>
              <w:spacing w:after="0"/>
              <w:rPr>
                <w:rFonts w:hint="eastAsia"/>
              </w:rPr>
            </w:pPr>
            <w:r>
              <w:rPr>
                <w:sz w:val="16"/>
              </w:rPr>
              <w:t>Scenario catalogue</w:t>
            </w:r>
          </w:p>
        </w:tc>
        <w:tc>
          <w:tcPr>
            <w:tcW w:w="7560" w:type="dxa"/>
            <w:tcMar>
              <w:top w:w="70" w:type="dxa"/>
              <w:left w:w="90" w:type="dxa"/>
              <w:bottom w:w="70" w:type="dxa"/>
              <w:right w:w="90" w:type="dxa"/>
            </w:tcMar>
          </w:tcPr>
          <w:p w14:paraId="45D572FB" w14:textId="77777777" w:rsidR="002F241A" w:rsidRDefault="00000000">
            <w:pPr>
              <w:spacing w:after="0"/>
              <w:rPr>
                <w:rFonts w:hint="eastAsia"/>
              </w:rPr>
            </w:pPr>
            <w:r>
              <w:rPr>
                <w:sz w:val="16"/>
              </w:rPr>
              <w:t>Scenario IDs, classes, expected behaviors, and truth labels</w:t>
            </w:r>
          </w:p>
        </w:tc>
      </w:tr>
      <w:tr w:rsidR="002F241A" w14:paraId="03260315" w14:textId="77777777">
        <w:trPr>
          <w:cantSplit/>
          <w:jc w:val="center"/>
        </w:trPr>
        <w:tc>
          <w:tcPr>
            <w:tcW w:w="2952" w:type="dxa"/>
            <w:tcMar>
              <w:top w:w="70" w:type="dxa"/>
              <w:left w:w="90" w:type="dxa"/>
              <w:bottom w:w="70" w:type="dxa"/>
              <w:right w:w="90" w:type="dxa"/>
            </w:tcMar>
          </w:tcPr>
          <w:p w14:paraId="749654C7" w14:textId="77777777" w:rsidR="002F241A" w:rsidRDefault="00000000">
            <w:pPr>
              <w:spacing w:after="0"/>
              <w:rPr>
                <w:rFonts w:hint="eastAsia"/>
              </w:rPr>
            </w:pPr>
            <w:r>
              <w:rPr>
                <w:sz w:val="16"/>
              </w:rPr>
              <w:t>Rule library</w:t>
            </w:r>
          </w:p>
        </w:tc>
        <w:tc>
          <w:tcPr>
            <w:tcW w:w="7560" w:type="dxa"/>
            <w:tcMar>
              <w:top w:w="70" w:type="dxa"/>
              <w:left w:w="90" w:type="dxa"/>
              <w:bottom w:w="70" w:type="dxa"/>
              <w:right w:w="90" w:type="dxa"/>
            </w:tcMar>
          </w:tcPr>
          <w:p w14:paraId="463F3D78" w14:textId="77777777" w:rsidR="002F241A" w:rsidRDefault="00000000">
            <w:pPr>
              <w:spacing w:after="0"/>
              <w:rPr>
                <w:rFonts w:hint="eastAsia"/>
              </w:rPr>
            </w:pPr>
            <w:r>
              <w:rPr>
                <w:sz w:val="16"/>
              </w:rPr>
              <w:t>Versioned deterministic rules and metadata</w:t>
            </w:r>
          </w:p>
        </w:tc>
      </w:tr>
      <w:tr w:rsidR="002F241A" w14:paraId="4AAA6F58" w14:textId="77777777">
        <w:trPr>
          <w:cantSplit/>
          <w:jc w:val="center"/>
        </w:trPr>
        <w:tc>
          <w:tcPr>
            <w:tcW w:w="2952" w:type="dxa"/>
            <w:tcMar>
              <w:top w:w="70" w:type="dxa"/>
              <w:left w:w="90" w:type="dxa"/>
              <w:bottom w:w="70" w:type="dxa"/>
              <w:right w:w="90" w:type="dxa"/>
            </w:tcMar>
          </w:tcPr>
          <w:p w14:paraId="6450F1FA" w14:textId="77777777" w:rsidR="002F241A" w:rsidRDefault="00000000">
            <w:pPr>
              <w:spacing w:after="0"/>
              <w:rPr>
                <w:rFonts w:hint="eastAsia"/>
              </w:rPr>
            </w:pPr>
            <w:r>
              <w:rPr>
                <w:sz w:val="16"/>
              </w:rPr>
              <w:t>Similarity configuration</w:t>
            </w:r>
          </w:p>
        </w:tc>
        <w:tc>
          <w:tcPr>
            <w:tcW w:w="7560" w:type="dxa"/>
            <w:tcMar>
              <w:top w:w="70" w:type="dxa"/>
              <w:left w:w="90" w:type="dxa"/>
              <w:bottom w:w="70" w:type="dxa"/>
              <w:right w:w="90" w:type="dxa"/>
            </w:tcMar>
          </w:tcPr>
          <w:p w14:paraId="105FEA41" w14:textId="77777777" w:rsidR="002F241A" w:rsidRDefault="00000000">
            <w:pPr>
              <w:spacing w:after="0"/>
              <w:rPr>
                <w:rFonts w:hint="eastAsia"/>
              </w:rPr>
            </w:pPr>
            <w:r>
              <w:rPr>
                <w:sz w:val="16"/>
              </w:rPr>
              <w:t>Methods, fields, weights, thresholds, and versions</w:t>
            </w:r>
          </w:p>
        </w:tc>
      </w:tr>
      <w:tr w:rsidR="002F241A" w14:paraId="4078C8E9" w14:textId="77777777">
        <w:trPr>
          <w:cantSplit/>
          <w:jc w:val="center"/>
        </w:trPr>
        <w:tc>
          <w:tcPr>
            <w:tcW w:w="2952" w:type="dxa"/>
            <w:tcMar>
              <w:top w:w="70" w:type="dxa"/>
              <w:left w:w="90" w:type="dxa"/>
              <w:bottom w:w="70" w:type="dxa"/>
              <w:right w:w="90" w:type="dxa"/>
            </w:tcMar>
          </w:tcPr>
          <w:p w14:paraId="077E517F" w14:textId="77777777" w:rsidR="002F241A" w:rsidRDefault="00000000">
            <w:pPr>
              <w:spacing w:after="0"/>
              <w:rPr>
                <w:rFonts w:hint="eastAsia"/>
              </w:rPr>
            </w:pPr>
            <w:r>
              <w:rPr>
                <w:sz w:val="16"/>
              </w:rPr>
              <w:t>Evaluation configurations</w:t>
            </w:r>
          </w:p>
        </w:tc>
        <w:tc>
          <w:tcPr>
            <w:tcW w:w="7560" w:type="dxa"/>
            <w:tcMar>
              <w:top w:w="70" w:type="dxa"/>
              <w:left w:w="90" w:type="dxa"/>
              <w:bottom w:w="70" w:type="dxa"/>
              <w:right w:w="90" w:type="dxa"/>
            </w:tcMar>
          </w:tcPr>
          <w:p w14:paraId="14093667" w14:textId="77777777" w:rsidR="002F241A" w:rsidRDefault="00000000">
            <w:pPr>
              <w:spacing w:after="0"/>
              <w:rPr>
                <w:rFonts w:hint="eastAsia"/>
              </w:rPr>
            </w:pPr>
            <w:r>
              <w:rPr>
                <w:sz w:val="16"/>
              </w:rPr>
              <w:t>B0-B3 configuration files and declared primary profile</w:t>
            </w:r>
          </w:p>
        </w:tc>
      </w:tr>
      <w:tr w:rsidR="002F241A" w14:paraId="08E06DC6" w14:textId="77777777">
        <w:trPr>
          <w:cantSplit/>
          <w:jc w:val="center"/>
        </w:trPr>
        <w:tc>
          <w:tcPr>
            <w:tcW w:w="2952" w:type="dxa"/>
            <w:tcMar>
              <w:top w:w="70" w:type="dxa"/>
              <w:left w:w="90" w:type="dxa"/>
              <w:bottom w:w="70" w:type="dxa"/>
              <w:right w:w="90" w:type="dxa"/>
            </w:tcMar>
          </w:tcPr>
          <w:p w14:paraId="74C07506" w14:textId="77777777" w:rsidR="002F241A" w:rsidRDefault="00000000">
            <w:pPr>
              <w:spacing w:after="0"/>
              <w:rPr>
                <w:rFonts w:hint="eastAsia"/>
              </w:rPr>
            </w:pPr>
            <w:r>
              <w:rPr>
                <w:sz w:val="16"/>
              </w:rPr>
              <w:t>Processing and evaluation code</w:t>
            </w:r>
          </w:p>
        </w:tc>
        <w:tc>
          <w:tcPr>
            <w:tcW w:w="7560" w:type="dxa"/>
            <w:tcMar>
              <w:top w:w="70" w:type="dxa"/>
              <w:left w:w="90" w:type="dxa"/>
              <w:bottom w:w="70" w:type="dxa"/>
              <w:right w:w="90" w:type="dxa"/>
            </w:tcMar>
          </w:tcPr>
          <w:p w14:paraId="165653FA" w14:textId="77777777" w:rsidR="002F241A" w:rsidRDefault="00000000">
            <w:pPr>
              <w:spacing w:after="0"/>
              <w:rPr>
                <w:rFonts w:hint="eastAsia"/>
              </w:rPr>
            </w:pPr>
            <w:r>
              <w:rPr>
                <w:sz w:val="16"/>
              </w:rPr>
              <w:t>Commands or scripts used to generate all reported outputs</w:t>
            </w:r>
          </w:p>
        </w:tc>
      </w:tr>
      <w:tr w:rsidR="002F241A" w14:paraId="38FD3F23" w14:textId="77777777">
        <w:trPr>
          <w:cantSplit/>
          <w:jc w:val="center"/>
        </w:trPr>
        <w:tc>
          <w:tcPr>
            <w:tcW w:w="2952" w:type="dxa"/>
            <w:tcMar>
              <w:top w:w="70" w:type="dxa"/>
              <w:left w:w="90" w:type="dxa"/>
              <w:bottom w:w="70" w:type="dxa"/>
              <w:right w:w="90" w:type="dxa"/>
            </w:tcMar>
          </w:tcPr>
          <w:p w14:paraId="24DFF124" w14:textId="77777777" w:rsidR="002F241A" w:rsidRDefault="00000000">
            <w:pPr>
              <w:spacing w:after="0"/>
              <w:rPr>
                <w:rFonts w:hint="eastAsia"/>
              </w:rPr>
            </w:pPr>
            <w:r>
              <w:rPr>
                <w:sz w:val="16"/>
              </w:rPr>
              <w:t>Expected outputs</w:t>
            </w:r>
          </w:p>
        </w:tc>
        <w:tc>
          <w:tcPr>
            <w:tcW w:w="7560" w:type="dxa"/>
            <w:tcMar>
              <w:top w:w="70" w:type="dxa"/>
              <w:left w:w="90" w:type="dxa"/>
              <w:bottom w:w="70" w:type="dxa"/>
              <w:right w:w="90" w:type="dxa"/>
            </w:tcMar>
          </w:tcPr>
          <w:p w14:paraId="3E32AC00" w14:textId="77777777" w:rsidR="002F241A" w:rsidRDefault="00000000">
            <w:pPr>
              <w:spacing w:after="0"/>
              <w:rPr>
                <w:rFonts w:hint="eastAsia"/>
              </w:rPr>
            </w:pPr>
            <w:r>
              <w:rPr>
                <w:sz w:val="16"/>
              </w:rPr>
              <w:t>Machine-readable reference result and human-readable summary</w:t>
            </w:r>
          </w:p>
        </w:tc>
      </w:tr>
      <w:tr w:rsidR="002F241A" w14:paraId="4B11F35C" w14:textId="77777777">
        <w:trPr>
          <w:cantSplit/>
          <w:jc w:val="center"/>
        </w:trPr>
        <w:tc>
          <w:tcPr>
            <w:tcW w:w="2952" w:type="dxa"/>
            <w:tcMar>
              <w:top w:w="70" w:type="dxa"/>
              <w:left w:w="90" w:type="dxa"/>
              <w:bottom w:w="70" w:type="dxa"/>
              <w:right w:w="90" w:type="dxa"/>
            </w:tcMar>
          </w:tcPr>
          <w:p w14:paraId="666BF1F6" w14:textId="77777777" w:rsidR="002F241A" w:rsidRDefault="00000000">
            <w:pPr>
              <w:spacing w:after="0"/>
              <w:rPr>
                <w:rFonts w:hint="eastAsia"/>
              </w:rPr>
            </w:pPr>
            <w:r>
              <w:rPr>
                <w:sz w:val="16"/>
              </w:rPr>
              <w:t>Audit-log sample</w:t>
            </w:r>
          </w:p>
        </w:tc>
        <w:tc>
          <w:tcPr>
            <w:tcW w:w="7560" w:type="dxa"/>
            <w:tcMar>
              <w:top w:w="70" w:type="dxa"/>
              <w:left w:w="90" w:type="dxa"/>
              <w:bottom w:w="70" w:type="dxa"/>
              <w:right w:w="90" w:type="dxa"/>
            </w:tcMar>
          </w:tcPr>
          <w:p w14:paraId="562E58CF" w14:textId="77777777" w:rsidR="002F241A" w:rsidRDefault="00000000">
            <w:pPr>
              <w:spacing w:after="0"/>
              <w:rPr>
                <w:rFonts w:hint="eastAsia"/>
              </w:rPr>
            </w:pPr>
            <w:r>
              <w:rPr>
                <w:sz w:val="16"/>
              </w:rPr>
              <w:t>Examples of automatic, reviewed, rejected, unresolved, and contradiction outcomes</w:t>
            </w:r>
          </w:p>
        </w:tc>
      </w:tr>
      <w:tr w:rsidR="002F241A" w14:paraId="5172AB71" w14:textId="77777777">
        <w:trPr>
          <w:cantSplit/>
          <w:jc w:val="center"/>
        </w:trPr>
        <w:tc>
          <w:tcPr>
            <w:tcW w:w="2952" w:type="dxa"/>
            <w:tcMar>
              <w:top w:w="70" w:type="dxa"/>
              <w:left w:w="90" w:type="dxa"/>
              <w:bottom w:w="70" w:type="dxa"/>
              <w:right w:w="90" w:type="dxa"/>
            </w:tcMar>
          </w:tcPr>
          <w:p w14:paraId="0AB1FB6C" w14:textId="77777777" w:rsidR="002F241A" w:rsidRDefault="00000000">
            <w:pPr>
              <w:spacing w:after="0"/>
              <w:rPr>
                <w:rFonts w:hint="eastAsia"/>
              </w:rPr>
            </w:pPr>
            <w:r>
              <w:rPr>
                <w:sz w:val="16"/>
              </w:rPr>
              <w:t>Tests</w:t>
            </w:r>
          </w:p>
        </w:tc>
        <w:tc>
          <w:tcPr>
            <w:tcW w:w="7560" w:type="dxa"/>
            <w:tcMar>
              <w:top w:w="70" w:type="dxa"/>
              <w:left w:w="90" w:type="dxa"/>
              <w:bottom w:w="70" w:type="dxa"/>
              <w:right w:w="90" w:type="dxa"/>
            </w:tcMar>
          </w:tcPr>
          <w:p w14:paraId="69072065" w14:textId="77777777" w:rsidR="002F241A" w:rsidRDefault="00000000">
            <w:pPr>
              <w:spacing w:after="0"/>
              <w:rPr>
                <w:rFonts w:hint="eastAsia"/>
              </w:rPr>
            </w:pPr>
            <w:r>
              <w:rPr>
                <w:sz w:val="16"/>
              </w:rPr>
              <w:t>Unit or integration tests for generator, rules, accounting, and metric calculations</w:t>
            </w:r>
          </w:p>
        </w:tc>
      </w:tr>
      <w:tr w:rsidR="002F241A" w14:paraId="6C1EE29B" w14:textId="77777777">
        <w:trPr>
          <w:cantSplit/>
          <w:jc w:val="center"/>
        </w:trPr>
        <w:tc>
          <w:tcPr>
            <w:tcW w:w="2952" w:type="dxa"/>
            <w:tcMar>
              <w:top w:w="70" w:type="dxa"/>
              <w:left w:w="90" w:type="dxa"/>
              <w:bottom w:w="70" w:type="dxa"/>
              <w:right w:w="90" w:type="dxa"/>
            </w:tcMar>
          </w:tcPr>
          <w:p w14:paraId="3727E558" w14:textId="77777777" w:rsidR="002F241A" w:rsidRDefault="00000000">
            <w:pPr>
              <w:spacing w:after="0"/>
              <w:rPr>
                <w:rFonts w:hint="eastAsia"/>
              </w:rPr>
            </w:pPr>
            <w:r>
              <w:rPr>
                <w:sz w:val="16"/>
              </w:rPr>
              <w:t>Checksums, license, and change log</w:t>
            </w:r>
          </w:p>
        </w:tc>
        <w:tc>
          <w:tcPr>
            <w:tcW w:w="7560" w:type="dxa"/>
            <w:tcMar>
              <w:top w:w="70" w:type="dxa"/>
              <w:left w:w="90" w:type="dxa"/>
              <w:bottom w:w="70" w:type="dxa"/>
              <w:right w:w="90" w:type="dxa"/>
            </w:tcMar>
          </w:tcPr>
          <w:p w14:paraId="10962BE6" w14:textId="77777777" w:rsidR="002F241A" w:rsidRDefault="00000000">
            <w:pPr>
              <w:spacing w:after="0"/>
              <w:rPr>
                <w:rFonts w:hint="eastAsia"/>
              </w:rPr>
            </w:pPr>
            <w:r>
              <w:rPr>
                <w:sz w:val="16"/>
              </w:rPr>
              <w:t>Integrity, permitted use, and version history</w:t>
            </w:r>
          </w:p>
        </w:tc>
      </w:tr>
    </w:tbl>
    <w:p w14:paraId="77E83C28" w14:textId="77777777" w:rsidR="002F241A" w:rsidRDefault="002F241A">
      <w:pPr>
        <w:spacing w:after="0"/>
        <w:rPr>
          <w:rFonts w:hint="eastAsia"/>
        </w:rPr>
      </w:pPr>
    </w:p>
    <w:p w14:paraId="2358C172" w14:textId="77777777" w:rsidR="002F241A" w:rsidRDefault="00000000">
      <w:pPr>
        <w:pStyle w:val="Heading2"/>
      </w:pPr>
      <w:r>
        <w:t>9.1. Availability and archival record</w:t>
      </w:r>
    </w:p>
    <w:p w14:paraId="1F01F015" w14:textId="77777777" w:rsidR="002F241A" w:rsidRDefault="00000000">
      <w:pPr>
        <w:rPr>
          <w:rFonts w:hint="eastAsia"/>
        </w:rPr>
      </w:pPr>
      <w:r>
        <w:t>A public website may introduce and link to the benchmark, but the exact release used for published results should be preserved in a version-controlled repository and, where practical, an archival repository with a stable identifier. The report must cite the exact tag or archived version rather than a moving branch.</w:t>
      </w:r>
    </w:p>
    <w:p w14:paraId="28641BEA" w14:textId="77777777" w:rsidR="002F241A" w:rsidRDefault="00000000">
      <w:pPr>
        <w:pStyle w:val="Heading1"/>
      </w:pPr>
      <w:r>
        <w:t>10. Independent review and reproduction</w:t>
      </w:r>
    </w:p>
    <w:p w14:paraId="238FA206" w14:textId="77777777" w:rsidR="002F241A" w:rsidRDefault="00000000">
      <w:pPr>
        <w:rPr>
          <w:rFonts w:hint="eastAsia"/>
        </w:rPr>
      </w:pPr>
      <w:r>
        <w:t>Independent reproduction means that a technically qualified person who did not author the benchmark obtains the same main results using the provided artifacts. It is not the same as reading the report or endorsing the framework.</w:t>
      </w:r>
    </w:p>
    <w:p w14:paraId="584774A1" w14:textId="77777777" w:rsidR="002F241A" w:rsidRDefault="00000000">
      <w:pPr>
        <w:pStyle w:val="Heading2"/>
      </w:pPr>
      <w:r>
        <w:lastRenderedPageBreak/>
        <w:t>10.1. Reviewer procedure</w:t>
      </w:r>
    </w:p>
    <w:p w14:paraId="48522406" w14:textId="77777777" w:rsidR="002F241A" w:rsidRDefault="00000000">
      <w:pPr>
        <w:spacing w:after="60"/>
        <w:ind w:left="504" w:hanging="288"/>
        <w:rPr>
          <w:rFonts w:hint="eastAsia"/>
        </w:rPr>
      </w:pPr>
      <w:r>
        <w:rPr>
          <w:b/>
        </w:rPr>
        <w:t xml:space="preserve">1. </w:t>
      </w:r>
      <w:r>
        <w:t>Obtain the tagged or archived release without receiving unpublished files.</w:t>
      </w:r>
    </w:p>
    <w:p w14:paraId="123CC45D" w14:textId="77777777" w:rsidR="002F241A" w:rsidRDefault="00000000">
      <w:pPr>
        <w:spacing w:after="60"/>
        <w:ind w:left="504" w:hanging="288"/>
        <w:rPr>
          <w:rFonts w:hint="eastAsia"/>
        </w:rPr>
      </w:pPr>
      <w:r>
        <w:rPr>
          <w:b/>
        </w:rPr>
        <w:t xml:space="preserve">2. </w:t>
      </w:r>
      <w:r>
        <w:t>Follow the README in a clean environment and record any required clarification.</w:t>
      </w:r>
    </w:p>
    <w:p w14:paraId="4045D085" w14:textId="77777777" w:rsidR="002F241A" w:rsidRDefault="00000000">
      <w:pPr>
        <w:spacing w:after="60"/>
        <w:ind w:left="504" w:hanging="288"/>
        <w:rPr>
          <w:rFonts w:hint="eastAsia"/>
        </w:rPr>
      </w:pPr>
      <w:r>
        <w:rPr>
          <w:b/>
        </w:rPr>
        <w:t xml:space="preserve">3. </w:t>
      </w:r>
      <w:r>
        <w:t>Generate or load the synthetic estate and verify declared checksums where applicable.</w:t>
      </w:r>
    </w:p>
    <w:p w14:paraId="515D42A6" w14:textId="77777777" w:rsidR="002F241A" w:rsidRDefault="00000000">
      <w:pPr>
        <w:spacing w:after="60"/>
        <w:ind w:left="504" w:hanging="288"/>
        <w:rPr>
          <w:rFonts w:hint="eastAsia"/>
        </w:rPr>
      </w:pPr>
      <w:r>
        <w:rPr>
          <w:b/>
        </w:rPr>
        <w:t xml:space="preserve">4. </w:t>
      </w:r>
      <w:r>
        <w:t>Execute the primary configuration and recompute the result file and tables.</w:t>
      </w:r>
    </w:p>
    <w:p w14:paraId="01D2CD53" w14:textId="77777777" w:rsidR="002F241A" w:rsidRDefault="00000000">
      <w:pPr>
        <w:spacing w:after="60"/>
        <w:ind w:left="504" w:hanging="288"/>
        <w:rPr>
          <w:rFonts w:hint="eastAsia"/>
        </w:rPr>
      </w:pPr>
      <w:r>
        <w:rPr>
          <w:b/>
        </w:rPr>
        <w:t xml:space="preserve">5. </w:t>
      </w:r>
      <w:r>
        <w:t>Compare reproduced outputs with the published expected outputs and document exact matches or deviations.</w:t>
      </w:r>
    </w:p>
    <w:p w14:paraId="0F1B95AA" w14:textId="77777777" w:rsidR="002F241A" w:rsidRDefault="00000000">
      <w:pPr>
        <w:spacing w:after="60"/>
        <w:ind w:left="504" w:hanging="288"/>
        <w:rPr>
          <w:rFonts w:hint="eastAsia"/>
        </w:rPr>
      </w:pPr>
      <w:r>
        <w:rPr>
          <w:b/>
        </w:rPr>
        <w:t xml:space="preserve">6. </w:t>
      </w:r>
      <w:r>
        <w:t>Review lifecycle closure, selected error cases, and whether the report accurately describes the artifacts.</w:t>
      </w:r>
    </w:p>
    <w:p w14:paraId="30494A31" w14:textId="77777777" w:rsidR="002F241A" w:rsidRDefault="00000000">
      <w:pPr>
        <w:spacing w:after="60"/>
        <w:ind w:left="504" w:hanging="288"/>
        <w:rPr>
          <w:rFonts w:hint="eastAsia"/>
        </w:rPr>
      </w:pPr>
      <w:r>
        <w:rPr>
          <w:b/>
        </w:rPr>
        <w:t xml:space="preserve">7. </w:t>
      </w:r>
      <w:r>
        <w:t>Issue a dated reproduction statement identifying the version, environment, procedure, findings, deviations, and limitations.</w:t>
      </w:r>
    </w:p>
    <w:p w14:paraId="06B00376" w14:textId="77777777" w:rsidR="002F241A" w:rsidRDefault="00000000">
      <w:pPr>
        <w:pStyle w:val="Heading2"/>
      </w:pPr>
      <w:r>
        <w:t>10.2. Permitted assistance and deviations</w:t>
      </w:r>
    </w:p>
    <w:p w14:paraId="29816830" w14:textId="77777777" w:rsidR="002F241A" w:rsidRDefault="00000000">
      <w:pPr>
        <w:rPr>
          <w:rFonts w:hint="eastAsia"/>
        </w:rPr>
      </w:pPr>
      <w:r>
        <w:t>The author may answer clarification questions, but any required clarification or correction must be added to the public documentation or a new release. A reviewer should not silently patch code, alter data, change thresholds, or substitute unavailable dependencies. Deviations may be reported as exact, materially equivalent within a declared tolerance, or not reproduced.</w:t>
      </w:r>
    </w:p>
    <w:p w14:paraId="6486B441" w14:textId="77777777" w:rsidR="002F241A" w:rsidRDefault="00000000">
      <w:pPr>
        <w:pStyle w:val="Heading2"/>
      </w:pPr>
      <w:r>
        <w:t>10.3. Website presentation</w:t>
      </w:r>
    </w:p>
    <w:p w14:paraId="1EBE1202" w14:textId="77777777" w:rsidR="002F241A" w:rsidRDefault="00000000">
      <w:pPr>
        <w:rPr>
          <w:rFonts w:hint="eastAsia"/>
        </w:rPr>
      </w:pPr>
      <w:r>
        <w:t>The OGARD website may list the reviewer, review date, exact version, scope, summary finding, and a downloadable signed review or reproduction statement. It should not label the process as peer review or certification unless an external body actually performed such a process.</w:t>
      </w:r>
    </w:p>
    <w:p w14:paraId="7CC59BE2" w14:textId="77777777" w:rsidR="002F241A" w:rsidRDefault="00000000">
      <w:pPr>
        <w:pStyle w:val="Heading1"/>
      </w:pPr>
      <w:r>
        <w:t>11. Results-reporting requirements and release gate</w:t>
      </w:r>
    </w:p>
    <w:p w14:paraId="43FA200B" w14:textId="77777777" w:rsidR="002F241A" w:rsidRDefault="00000000">
      <w:pPr>
        <w:rPr>
          <w:rFonts w:hint="eastAsia"/>
        </w:rPr>
      </w:pPr>
      <w:r>
        <w:t>A future OGARD Synthetic Benchmark Report should be a separate document generated from the frozen artifacts and result files. It should report results even when they are weaker than expected and should never convert synthetic measurements into claims about operator performance.</w:t>
      </w:r>
    </w:p>
    <w:p w14:paraId="6DAC120C" w14:textId="77777777" w:rsidR="002F241A" w:rsidRDefault="00000000">
      <w:pPr>
        <w:pStyle w:val="Heading2"/>
      </w:pPr>
      <w:r>
        <w:t>11.1. Minimum results report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04"/>
        <w:gridCol w:w="8208"/>
      </w:tblGrid>
      <w:tr w:rsidR="002F241A" w14:paraId="59F72549" w14:textId="77777777">
        <w:trPr>
          <w:cantSplit/>
          <w:tblHeader/>
          <w:jc w:val="center"/>
        </w:trPr>
        <w:tc>
          <w:tcPr>
            <w:tcW w:w="2304" w:type="dxa"/>
            <w:shd w:val="clear" w:color="auto" w:fill="D9E2F3"/>
            <w:tcMar>
              <w:top w:w="70" w:type="dxa"/>
              <w:left w:w="90" w:type="dxa"/>
              <w:bottom w:w="70" w:type="dxa"/>
              <w:right w:w="90" w:type="dxa"/>
            </w:tcMar>
            <w:vAlign w:val="center"/>
          </w:tcPr>
          <w:p w14:paraId="7D3D3E35" w14:textId="77777777" w:rsidR="002F241A" w:rsidRDefault="00000000">
            <w:pPr>
              <w:spacing w:after="0"/>
              <w:rPr>
                <w:rFonts w:hint="eastAsia"/>
              </w:rPr>
            </w:pPr>
            <w:r>
              <w:rPr>
                <w:b/>
                <w:sz w:val="16"/>
              </w:rPr>
              <w:t>Section</w:t>
            </w:r>
          </w:p>
        </w:tc>
        <w:tc>
          <w:tcPr>
            <w:tcW w:w="8208" w:type="dxa"/>
            <w:shd w:val="clear" w:color="auto" w:fill="D9E2F3"/>
            <w:tcMar>
              <w:top w:w="70" w:type="dxa"/>
              <w:left w:w="90" w:type="dxa"/>
              <w:bottom w:w="70" w:type="dxa"/>
              <w:right w:w="90" w:type="dxa"/>
            </w:tcMar>
            <w:vAlign w:val="center"/>
          </w:tcPr>
          <w:p w14:paraId="31886E2B" w14:textId="77777777" w:rsidR="002F241A" w:rsidRDefault="00000000">
            <w:pPr>
              <w:spacing w:after="0"/>
              <w:rPr>
                <w:rFonts w:hint="eastAsia"/>
              </w:rPr>
            </w:pPr>
            <w:r>
              <w:rPr>
                <w:b/>
                <w:sz w:val="16"/>
              </w:rPr>
              <w:t>Required content</w:t>
            </w:r>
          </w:p>
        </w:tc>
      </w:tr>
      <w:tr w:rsidR="002F241A" w14:paraId="6751E6BD" w14:textId="77777777">
        <w:trPr>
          <w:cantSplit/>
          <w:jc w:val="center"/>
        </w:trPr>
        <w:tc>
          <w:tcPr>
            <w:tcW w:w="2304" w:type="dxa"/>
            <w:tcMar>
              <w:top w:w="70" w:type="dxa"/>
              <w:left w:w="90" w:type="dxa"/>
              <w:bottom w:w="70" w:type="dxa"/>
              <w:right w:w="90" w:type="dxa"/>
            </w:tcMar>
          </w:tcPr>
          <w:p w14:paraId="795E4E2A" w14:textId="77777777" w:rsidR="002F241A" w:rsidRDefault="00000000">
            <w:pPr>
              <w:spacing w:after="0"/>
              <w:rPr>
                <w:rFonts w:hint="eastAsia"/>
              </w:rPr>
            </w:pPr>
            <w:r>
              <w:rPr>
                <w:sz w:val="16"/>
              </w:rPr>
              <w:t>Run identity</w:t>
            </w:r>
          </w:p>
        </w:tc>
        <w:tc>
          <w:tcPr>
            <w:tcW w:w="8208" w:type="dxa"/>
            <w:tcMar>
              <w:top w:w="70" w:type="dxa"/>
              <w:left w:w="90" w:type="dxa"/>
              <w:bottom w:w="70" w:type="dxa"/>
              <w:right w:w="90" w:type="dxa"/>
            </w:tcMar>
          </w:tcPr>
          <w:p w14:paraId="31E989A2" w14:textId="77777777" w:rsidR="002F241A" w:rsidRDefault="00000000">
            <w:pPr>
              <w:spacing w:after="0"/>
              <w:rPr>
                <w:rFonts w:hint="eastAsia"/>
              </w:rPr>
            </w:pPr>
            <w:r>
              <w:rPr>
                <w:sz w:val="16"/>
              </w:rPr>
              <w:t>Release tag, commit, configuration ID, seed, environment, execution date, and reviewer status</w:t>
            </w:r>
          </w:p>
        </w:tc>
      </w:tr>
      <w:tr w:rsidR="002F241A" w14:paraId="214862E6" w14:textId="77777777">
        <w:trPr>
          <w:cantSplit/>
          <w:jc w:val="center"/>
        </w:trPr>
        <w:tc>
          <w:tcPr>
            <w:tcW w:w="2304" w:type="dxa"/>
            <w:tcMar>
              <w:top w:w="70" w:type="dxa"/>
              <w:left w:w="90" w:type="dxa"/>
              <w:bottom w:w="70" w:type="dxa"/>
              <w:right w:w="90" w:type="dxa"/>
            </w:tcMar>
          </w:tcPr>
          <w:p w14:paraId="4C0DC729" w14:textId="77777777" w:rsidR="002F241A" w:rsidRDefault="00000000">
            <w:pPr>
              <w:spacing w:after="0"/>
              <w:rPr>
                <w:rFonts w:hint="eastAsia"/>
              </w:rPr>
            </w:pPr>
            <w:r>
              <w:rPr>
                <w:sz w:val="16"/>
              </w:rPr>
              <w:t>Estate summary</w:t>
            </w:r>
          </w:p>
        </w:tc>
        <w:tc>
          <w:tcPr>
            <w:tcW w:w="8208" w:type="dxa"/>
            <w:tcMar>
              <w:top w:w="70" w:type="dxa"/>
              <w:left w:w="90" w:type="dxa"/>
              <w:bottom w:w="70" w:type="dxa"/>
              <w:right w:w="90" w:type="dxa"/>
            </w:tcMar>
          </w:tcPr>
          <w:p w14:paraId="479E5C51" w14:textId="77777777" w:rsidR="002F241A" w:rsidRDefault="00000000">
            <w:pPr>
              <w:spacing w:after="0"/>
              <w:rPr>
                <w:rFonts w:hint="eastAsia"/>
              </w:rPr>
            </w:pPr>
            <w:r>
              <w:rPr>
                <w:sz w:val="16"/>
              </w:rPr>
              <w:t>Assets, records, source classes, scenario counts, and partition design</w:t>
            </w:r>
          </w:p>
        </w:tc>
      </w:tr>
      <w:tr w:rsidR="002F241A" w14:paraId="6989C8B1" w14:textId="77777777">
        <w:trPr>
          <w:cantSplit/>
          <w:jc w:val="center"/>
        </w:trPr>
        <w:tc>
          <w:tcPr>
            <w:tcW w:w="2304" w:type="dxa"/>
            <w:tcMar>
              <w:top w:w="70" w:type="dxa"/>
              <w:left w:w="90" w:type="dxa"/>
              <w:bottom w:w="70" w:type="dxa"/>
              <w:right w:w="90" w:type="dxa"/>
            </w:tcMar>
          </w:tcPr>
          <w:p w14:paraId="7106D25D" w14:textId="77777777" w:rsidR="002F241A" w:rsidRDefault="00000000">
            <w:pPr>
              <w:spacing w:after="0"/>
              <w:rPr>
                <w:rFonts w:hint="eastAsia"/>
              </w:rPr>
            </w:pPr>
            <w:r>
              <w:rPr>
                <w:sz w:val="16"/>
              </w:rPr>
              <w:t>Configuration</w:t>
            </w:r>
          </w:p>
        </w:tc>
        <w:tc>
          <w:tcPr>
            <w:tcW w:w="8208" w:type="dxa"/>
            <w:tcMar>
              <w:top w:w="70" w:type="dxa"/>
              <w:left w:w="90" w:type="dxa"/>
              <w:bottom w:w="70" w:type="dxa"/>
              <w:right w:w="90" w:type="dxa"/>
            </w:tcMar>
          </w:tcPr>
          <w:p w14:paraId="2DC13E8F" w14:textId="77777777" w:rsidR="002F241A" w:rsidRDefault="00000000">
            <w:pPr>
              <w:spacing w:after="0"/>
              <w:rPr>
                <w:rFonts w:hint="eastAsia"/>
              </w:rPr>
            </w:pPr>
            <w:r>
              <w:rPr>
                <w:sz w:val="16"/>
              </w:rPr>
              <w:t>Rules, similarity methods, thresholds, and baseline definitions</w:t>
            </w:r>
          </w:p>
        </w:tc>
      </w:tr>
      <w:tr w:rsidR="002F241A" w14:paraId="43DCC2C2" w14:textId="77777777">
        <w:trPr>
          <w:cantSplit/>
          <w:jc w:val="center"/>
        </w:trPr>
        <w:tc>
          <w:tcPr>
            <w:tcW w:w="2304" w:type="dxa"/>
            <w:tcMar>
              <w:top w:w="70" w:type="dxa"/>
              <w:left w:w="90" w:type="dxa"/>
              <w:bottom w:w="70" w:type="dxa"/>
              <w:right w:w="90" w:type="dxa"/>
            </w:tcMar>
          </w:tcPr>
          <w:p w14:paraId="65E518D9" w14:textId="77777777" w:rsidR="002F241A" w:rsidRDefault="00000000">
            <w:pPr>
              <w:spacing w:after="0"/>
              <w:rPr>
                <w:rFonts w:hint="eastAsia"/>
              </w:rPr>
            </w:pPr>
            <w:r>
              <w:rPr>
                <w:sz w:val="16"/>
              </w:rPr>
              <w:t>Results</w:t>
            </w:r>
          </w:p>
        </w:tc>
        <w:tc>
          <w:tcPr>
            <w:tcW w:w="8208" w:type="dxa"/>
            <w:tcMar>
              <w:top w:w="70" w:type="dxa"/>
              <w:left w:w="90" w:type="dxa"/>
              <w:bottom w:w="70" w:type="dxa"/>
              <w:right w:w="90" w:type="dxa"/>
            </w:tcMar>
          </w:tcPr>
          <w:p w14:paraId="20F721EA" w14:textId="77777777" w:rsidR="002F241A" w:rsidRDefault="00000000">
            <w:pPr>
              <w:spacing w:after="0"/>
              <w:rPr>
                <w:rFonts w:hint="eastAsia"/>
              </w:rPr>
            </w:pPr>
            <w:r>
              <w:rPr>
                <w:sz w:val="16"/>
              </w:rPr>
              <w:t>Counts and metrics for B0-B3 with explicit denominators</w:t>
            </w:r>
          </w:p>
        </w:tc>
      </w:tr>
      <w:tr w:rsidR="002F241A" w14:paraId="21EB3679" w14:textId="77777777">
        <w:trPr>
          <w:cantSplit/>
          <w:jc w:val="center"/>
        </w:trPr>
        <w:tc>
          <w:tcPr>
            <w:tcW w:w="2304" w:type="dxa"/>
            <w:tcMar>
              <w:top w:w="70" w:type="dxa"/>
              <w:left w:w="90" w:type="dxa"/>
              <w:bottom w:w="70" w:type="dxa"/>
              <w:right w:w="90" w:type="dxa"/>
            </w:tcMar>
          </w:tcPr>
          <w:p w14:paraId="07286186" w14:textId="77777777" w:rsidR="002F241A" w:rsidRDefault="00000000">
            <w:pPr>
              <w:spacing w:after="0"/>
              <w:rPr>
                <w:rFonts w:hint="eastAsia"/>
              </w:rPr>
            </w:pPr>
            <w:r>
              <w:rPr>
                <w:sz w:val="16"/>
              </w:rPr>
              <w:t>Lifecycle accounting</w:t>
            </w:r>
          </w:p>
        </w:tc>
        <w:tc>
          <w:tcPr>
            <w:tcW w:w="8208" w:type="dxa"/>
            <w:tcMar>
              <w:top w:w="70" w:type="dxa"/>
              <w:left w:w="90" w:type="dxa"/>
              <w:bottom w:w="70" w:type="dxa"/>
              <w:right w:w="90" w:type="dxa"/>
            </w:tcMar>
          </w:tcPr>
          <w:p w14:paraId="33320B60" w14:textId="77777777" w:rsidR="002F241A" w:rsidRDefault="00000000">
            <w:pPr>
              <w:spacing w:after="0"/>
              <w:rPr>
                <w:rFonts w:hint="eastAsia"/>
              </w:rPr>
            </w:pPr>
            <w:r>
              <w:rPr>
                <w:sz w:val="16"/>
              </w:rPr>
              <w:t>Mutually exclusive record-disposition table proving closure</w:t>
            </w:r>
          </w:p>
        </w:tc>
      </w:tr>
      <w:tr w:rsidR="002F241A" w14:paraId="2B636FFB" w14:textId="77777777">
        <w:trPr>
          <w:cantSplit/>
          <w:jc w:val="center"/>
        </w:trPr>
        <w:tc>
          <w:tcPr>
            <w:tcW w:w="2304" w:type="dxa"/>
            <w:tcMar>
              <w:top w:w="70" w:type="dxa"/>
              <w:left w:w="90" w:type="dxa"/>
              <w:bottom w:w="70" w:type="dxa"/>
              <w:right w:w="90" w:type="dxa"/>
            </w:tcMar>
          </w:tcPr>
          <w:p w14:paraId="57957634" w14:textId="77777777" w:rsidR="002F241A" w:rsidRDefault="00000000">
            <w:pPr>
              <w:spacing w:after="0"/>
              <w:rPr>
                <w:rFonts w:hint="eastAsia"/>
              </w:rPr>
            </w:pPr>
            <w:r>
              <w:rPr>
                <w:sz w:val="16"/>
              </w:rPr>
              <w:t>Error analysis</w:t>
            </w:r>
          </w:p>
        </w:tc>
        <w:tc>
          <w:tcPr>
            <w:tcW w:w="8208" w:type="dxa"/>
            <w:tcMar>
              <w:top w:w="70" w:type="dxa"/>
              <w:left w:w="90" w:type="dxa"/>
              <w:bottom w:w="70" w:type="dxa"/>
              <w:right w:w="90" w:type="dxa"/>
            </w:tcMar>
          </w:tcPr>
          <w:p w14:paraId="1BE49637" w14:textId="77777777" w:rsidR="002F241A" w:rsidRDefault="00000000">
            <w:pPr>
              <w:spacing w:after="0"/>
              <w:rPr>
                <w:rFonts w:hint="eastAsia"/>
              </w:rPr>
            </w:pPr>
            <w:r>
              <w:rPr>
                <w:sz w:val="16"/>
              </w:rPr>
              <w:t>False accepts, missed matches, review outcomes, contradictions, and unresolved cases</w:t>
            </w:r>
          </w:p>
        </w:tc>
      </w:tr>
      <w:tr w:rsidR="002F241A" w14:paraId="4EB7024E" w14:textId="77777777">
        <w:trPr>
          <w:cantSplit/>
          <w:jc w:val="center"/>
        </w:trPr>
        <w:tc>
          <w:tcPr>
            <w:tcW w:w="2304" w:type="dxa"/>
            <w:tcMar>
              <w:top w:w="70" w:type="dxa"/>
              <w:left w:w="90" w:type="dxa"/>
              <w:bottom w:w="70" w:type="dxa"/>
              <w:right w:w="90" w:type="dxa"/>
            </w:tcMar>
          </w:tcPr>
          <w:p w14:paraId="20CBCC46" w14:textId="77777777" w:rsidR="002F241A" w:rsidRDefault="00000000">
            <w:pPr>
              <w:spacing w:after="0"/>
              <w:rPr>
                <w:rFonts w:hint="eastAsia"/>
              </w:rPr>
            </w:pPr>
            <w:r>
              <w:rPr>
                <w:sz w:val="16"/>
              </w:rPr>
              <w:t>Sensitivity</w:t>
            </w:r>
          </w:p>
        </w:tc>
        <w:tc>
          <w:tcPr>
            <w:tcW w:w="8208" w:type="dxa"/>
            <w:tcMar>
              <w:top w:w="70" w:type="dxa"/>
              <w:left w:w="90" w:type="dxa"/>
              <w:bottom w:w="70" w:type="dxa"/>
              <w:right w:w="90" w:type="dxa"/>
            </w:tcMar>
          </w:tcPr>
          <w:p w14:paraId="456855F9" w14:textId="77777777" w:rsidR="002F241A" w:rsidRDefault="00000000">
            <w:pPr>
              <w:spacing w:after="0"/>
              <w:rPr>
                <w:rFonts w:hint="eastAsia"/>
              </w:rPr>
            </w:pPr>
            <w:r>
              <w:rPr>
                <w:sz w:val="16"/>
              </w:rPr>
              <w:t>Declared threshold or configuration checks</w:t>
            </w:r>
          </w:p>
        </w:tc>
      </w:tr>
      <w:tr w:rsidR="002F241A" w14:paraId="34723BC1" w14:textId="77777777">
        <w:trPr>
          <w:cantSplit/>
          <w:jc w:val="center"/>
        </w:trPr>
        <w:tc>
          <w:tcPr>
            <w:tcW w:w="2304" w:type="dxa"/>
            <w:tcMar>
              <w:top w:w="70" w:type="dxa"/>
              <w:left w:w="90" w:type="dxa"/>
              <w:bottom w:w="70" w:type="dxa"/>
              <w:right w:w="90" w:type="dxa"/>
            </w:tcMar>
          </w:tcPr>
          <w:p w14:paraId="5DE043CC" w14:textId="77777777" w:rsidR="002F241A" w:rsidRDefault="00000000">
            <w:pPr>
              <w:spacing w:after="0"/>
              <w:rPr>
                <w:rFonts w:hint="eastAsia"/>
              </w:rPr>
            </w:pPr>
            <w:r>
              <w:rPr>
                <w:sz w:val="16"/>
              </w:rPr>
              <w:t>Reproduction</w:t>
            </w:r>
          </w:p>
        </w:tc>
        <w:tc>
          <w:tcPr>
            <w:tcW w:w="8208" w:type="dxa"/>
            <w:tcMar>
              <w:top w:w="70" w:type="dxa"/>
              <w:left w:w="90" w:type="dxa"/>
              <w:bottom w:w="70" w:type="dxa"/>
              <w:right w:w="90" w:type="dxa"/>
            </w:tcMar>
          </w:tcPr>
          <w:p w14:paraId="7F95E4AA" w14:textId="77777777" w:rsidR="002F241A" w:rsidRDefault="00000000">
            <w:pPr>
              <w:spacing w:after="0"/>
              <w:rPr>
                <w:rFonts w:hint="eastAsia"/>
              </w:rPr>
            </w:pPr>
            <w:r>
              <w:rPr>
                <w:sz w:val="16"/>
              </w:rPr>
              <w:t>Independent reviewer, environment, result comparison, and deviations</w:t>
            </w:r>
          </w:p>
        </w:tc>
      </w:tr>
      <w:tr w:rsidR="002F241A" w14:paraId="51A2D022" w14:textId="77777777">
        <w:trPr>
          <w:cantSplit/>
          <w:jc w:val="center"/>
        </w:trPr>
        <w:tc>
          <w:tcPr>
            <w:tcW w:w="2304" w:type="dxa"/>
            <w:tcMar>
              <w:top w:w="70" w:type="dxa"/>
              <w:left w:w="90" w:type="dxa"/>
              <w:bottom w:w="70" w:type="dxa"/>
              <w:right w:w="90" w:type="dxa"/>
            </w:tcMar>
          </w:tcPr>
          <w:p w14:paraId="1D6B2778" w14:textId="77777777" w:rsidR="002F241A" w:rsidRDefault="00000000">
            <w:pPr>
              <w:spacing w:after="0"/>
              <w:rPr>
                <w:rFonts w:hint="eastAsia"/>
              </w:rPr>
            </w:pPr>
            <w:r>
              <w:rPr>
                <w:sz w:val="16"/>
              </w:rPr>
              <w:t>Limitations</w:t>
            </w:r>
          </w:p>
        </w:tc>
        <w:tc>
          <w:tcPr>
            <w:tcW w:w="8208" w:type="dxa"/>
            <w:tcMar>
              <w:top w:w="70" w:type="dxa"/>
              <w:left w:w="90" w:type="dxa"/>
              <w:bottom w:w="70" w:type="dxa"/>
              <w:right w:w="90" w:type="dxa"/>
            </w:tcMar>
          </w:tcPr>
          <w:p w14:paraId="32D5DD98" w14:textId="77777777" w:rsidR="002F241A" w:rsidRDefault="00000000">
            <w:pPr>
              <w:spacing w:after="0"/>
              <w:rPr>
                <w:rFonts w:hint="eastAsia"/>
              </w:rPr>
            </w:pPr>
            <w:r>
              <w:rPr>
                <w:sz w:val="16"/>
              </w:rPr>
              <w:t>Synthetic-data, scale, domain, and transferability limits</w:t>
            </w:r>
          </w:p>
        </w:tc>
      </w:tr>
    </w:tbl>
    <w:p w14:paraId="6E177FDE" w14:textId="77777777" w:rsidR="002F241A" w:rsidRDefault="002F241A">
      <w:pPr>
        <w:spacing w:after="0"/>
        <w:rPr>
          <w:rFonts w:hint="eastAsia"/>
        </w:rPr>
      </w:pPr>
    </w:p>
    <w:p w14:paraId="1691477C" w14:textId="77777777" w:rsidR="002F241A" w:rsidRDefault="00000000">
      <w:pPr>
        <w:pStyle w:val="Heading2"/>
      </w:pPr>
      <w:r>
        <w:t>11.2. Release gate</w:t>
      </w:r>
    </w:p>
    <w:p w14:paraId="5E701FCF" w14:textId="77777777" w:rsidR="002F241A" w:rsidRDefault="00000000">
      <w:pPr>
        <w:pStyle w:val="ListBullet"/>
        <w:spacing w:after="50"/>
        <w:ind w:left="461" w:hanging="202"/>
        <w:rPr>
          <w:rFonts w:hint="eastAsia"/>
        </w:rPr>
      </w:pPr>
      <w:r>
        <w:t xml:space="preserve"> All claimed result artifacts exist and are included or linked from the exact release.</w:t>
      </w:r>
    </w:p>
    <w:p w14:paraId="0E813825" w14:textId="77777777" w:rsidR="002F241A" w:rsidRDefault="00000000">
      <w:pPr>
        <w:pStyle w:val="ListBullet"/>
        <w:spacing w:after="50"/>
        <w:ind w:left="461" w:hanging="202"/>
        <w:rPr>
          <w:rFonts w:hint="eastAsia"/>
        </w:rPr>
      </w:pPr>
      <w:r>
        <w:t xml:space="preserve"> Metric calculations and lifecycle totals reconcile from machine-readable files.</w:t>
      </w:r>
    </w:p>
    <w:p w14:paraId="0E53A528" w14:textId="77777777" w:rsidR="002F241A" w:rsidRDefault="00000000">
      <w:pPr>
        <w:pStyle w:val="ListBullet"/>
        <w:spacing w:after="50"/>
        <w:ind w:left="461" w:hanging="202"/>
        <w:rPr>
          <w:rFonts w:hint="eastAsia"/>
        </w:rPr>
      </w:pPr>
      <w:r>
        <w:t xml:space="preserve"> The processing code does not read the ground-truth artifact.</w:t>
      </w:r>
    </w:p>
    <w:p w14:paraId="39F3AE79" w14:textId="77777777" w:rsidR="002F241A" w:rsidRDefault="00000000">
      <w:pPr>
        <w:pStyle w:val="ListBullet"/>
        <w:spacing w:after="50"/>
        <w:ind w:left="461" w:hanging="202"/>
        <w:rPr>
          <w:rFonts w:hint="eastAsia"/>
        </w:rPr>
      </w:pPr>
      <w:r>
        <w:t xml:space="preserve"> The README succeeds in a clean environment without undocumented intervention.</w:t>
      </w:r>
    </w:p>
    <w:p w14:paraId="5479219C" w14:textId="77777777" w:rsidR="002F241A" w:rsidRDefault="00000000">
      <w:pPr>
        <w:pStyle w:val="ListBullet"/>
        <w:spacing w:after="50"/>
        <w:ind w:left="461" w:hanging="202"/>
        <w:rPr>
          <w:rFonts w:hint="eastAsia"/>
        </w:rPr>
      </w:pPr>
      <w:r>
        <w:t xml:space="preserve"> The report agrees with the result files, configuration, and change log.</w:t>
      </w:r>
    </w:p>
    <w:p w14:paraId="460B4CB7" w14:textId="77777777" w:rsidR="002F241A" w:rsidRDefault="00000000">
      <w:pPr>
        <w:pStyle w:val="ListBullet"/>
        <w:spacing w:after="50"/>
        <w:ind w:left="461" w:hanging="202"/>
        <w:rPr>
          <w:rFonts w:hint="eastAsia"/>
        </w:rPr>
      </w:pPr>
      <w:r>
        <w:t xml:space="preserve"> Known failures and limitations are disclosed.</w:t>
      </w:r>
    </w:p>
    <w:p w14:paraId="3A8AE9AA" w14:textId="77777777" w:rsidR="002F241A" w:rsidRDefault="00000000">
      <w:pPr>
        <w:pStyle w:val="ListBullet"/>
        <w:spacing w:after="50"/>
        <w:ind w:left="461" w:hanging="202"/>
        <w:rPr>
          <w:rFonts w:hint="eastAsia"/>
        </w:rPr>
      </w:pPr>
      <w:r>
        <w:lastRenderedPageBreak/>
        <w:t xml:space="preserve"> Independent reproduction is completed before the website states that results were reproduced.</w:t>
      </w:r>
    </w:p>
    <w:p w14:paraId="7E32E8C9" w14:textId="77777777" w:rsidR="002F241A" w:rsidRDefault="00000000">
      <w:pPr>
        <w:keepLines/>
        <w:pBdr>
          <w:top w:val="single" w:sz="5" w:space="5" w:color="9EADBA"/>
          <w:left w:val="single" w:sz="5" w:space="5" w:color="9EADBA"/>
          <w:bottom w:val="single" w:sz="5" w:space="5" w:color="9EADBA"/>
          <w:right w:val="single" w:sz="5" w:space="5" w:color="9EADBA"/>
        </w:pBdr>
        <w:shd w:val="clear" w:color="auto" w:fill="F2F2F2"/>
        <w:spacing w:before="100" w:after="140"/>
        <w:ind w:left="317" w:right="317"/>
        <w:rPr>
          <w:rFonts w:hint="eastAsia"/>
        </w:rPr>
      </w:pPr>
      <w:r>
        <w:rPr>
          <w:b/>
          <w:sz w:val="19"/>
        </w:rPr>
        <w:t xml:space="preserve">Release principle. </w:t>
      </w:r>
      <w:r>
        <w:rPr>
          <w:sz w:val="19"/>
        </w:rPr>
        <w:t>The methodology does not impose a marketing-style minimum accuracy threshold. The release gate concerns honesty, accounting, reproducibility, and interpretability. Performance is reported, not manufactured.</w:t>
      </w:r>
    </w:p>
    <w:p w14:paraId="0219528C" w14:textId="77777777" w:rsidR="002F241A" w:rsidRDefault="00000000">
      <w:pPr>
        <w:pStyle w:val="Heading1"/>
      </w:pPr>
      <w:r>
        <w:t>12. Limitations and non-claims</w:t>
      </w:r>
    </w:p>
    <w:p>
      <w:pPr>
        <w:pStyle w:val="Heading2"/>
      </w:pPr>
      <w:r>
        <w:t>12.1. Known derived-status evaluation gap and planned path</w:t>
      </w:r>
    </w:p>
    <w:p>
      <w:pPr/>
      <w:r>
        <w:t>The v0.1 core benchmark evaluates identity reconciliation, review routing, contradiction detection, and auditability. It does not yet evaluate whether operator-approved derived-status rules produce the expected Available, Degraded, Offline, At risk, or Unknown outputs. This is a material validation gap because derived status is one of the framework's principal information products.</w:t>
      </w:r>
    </w:p>
    <w:p>
      <w:pPr/>
      <w:r>
        <w:t>A later validation extension should freeze a small synthetic rule set, declare required evidence, freshness, expiry, contradiction overrides, and expected status outcomes, and test those rules against a separate evaluation set. The result would validate only the declared synthetic rules and evidence conditions; it would not establish physical asset truth or transfer automatically to operator-defined status semantics.</w:t>
      </w:r>
    </w:p>
    <w:p w14:paraId="20806B26" w14:textId="77777777" w:rsidR="002F241A" w:rsidRDefault="00000000">
      <w:pPr>
        <w:pStyle w:val="ListBullet"/>
        <w:spacing w:after="50"/>
        <w:ind w:left="461" w:hanging="202"/>
        <w:rPr>
          <w:rFonts w:hint="eastAsia"/>
        </w:rPr>
      </w:pPr>
      <w:r>
        <w:t xml:space="preserve"> Synthetic records cannot reproduce the full irregularity, history, access constraints, and organizational context of live utility systems.</w:t>
      </w:r>
    </w:p>
    <w:p w14:paraId="799B63AD" w14:textId="77777777" w:rsidR="002F241A" w:rsidRDefault="00000000">
      <w:pPr>
        <w:pStyle w:val="ListBullet"/>
        <w:spacing w:after="50"/>
        <w:ind w:left="461" w:hanging="202"/>
        <w:rPr>
          <w:rFonts w:hint="eastAsia"/>
        </w:rPr>
      </w:pPr>
      <w:r>
        <w:t xml:space="preserve"> Scenario frequency is generator-controlled and should not be interpreted as sector prevalence.</w:t>
      </w:r>
    </w:p>
    <w:p w14:paraId="594BD0A4" w14:textId="77777777" w:rsidR="002F241A" w:rsidRDefault="00000000">
      <w:pPr>
        <w:pStyle w:val="ListBullet"/>
        <w:spacing w:after="50"/>
        <w:ind w:left="461" w:hanging="202"/>
        <w:rPr>
          <w:rFonts w:hint="eastAsia"/>
        </w:rPr>
      </w:pPr>
      <w:r>
        <w:t xml:space="preserve"> Thresholds suitable for a synthetic estate are not recommended operator thresholds.</w:t>
      </w:r>
    </w:p>
    <w:p w14:paraId="4C9019E4" w14:textId="77777777" w:rsidR="002F241A" w:rsidRDefault="00000000">
      <w:pPr>
        <w:pStyle w:val="ListBullet"/>
        <w:spacing w:after="50"/>
        <w:ind w:left="461" w:hanging="202"/>
        <w:rPr>
          <w:rFonts w:hint="eastAsia"/>
        </w:rPr>
      </w:pPr>
      <w:r>
        <w:t xml:space="preserve"> A benchmark can test the implemented reference logic only; it cannot validate all future OGARD implementations.</w:t>
      </w:r>
    </w:p>
    <w:p w14:paraId="4F3E1266" w14:textId="77777777" w:rsidR="002F241A" w:rsidRDefault="00000000">
      <w:pPr>
        <w:pStyle w:val="ListBullet"/>
        <w:spacing w:after="50"/>
        <w:ind w:left="461" w:hanging="202"/>
        <w:rPr>
          <w:rFonts w:hint="eastAsia"/>
        </w:rPr>
      </w:pPr>
      <w:r>
        <w:t xml:space="preserve"> No result establishes outage reduction, restoration-time improvement, production reliability, operator adoption, or economic impact.</w:t>
      </w:r>
    </w:p>
    <w:p w14:paraId="1B54B357" w14:textId="77777777" w:rsidR="002F241A" w:rsidRDefault="00000000">
      <w:pPr>
        <w:pStyle w:val="ListBullet"/>
        <w:spacing w:after="50"/>
        <w:ind w:left="461" w:hanging="202"/>
        <w:rPr>
          <w:rFonts w:hint="eastAsia"/>
        </w:rPr>
      </w:pPr>
      <w:r>
        <w:t xml:space="preserve"> No result authorizes autonomous asset-status, diagnostic, maintenance, or operational-control decisions.</w:t>
      </w:r>
    </w:p>
    <w:p w14:paraId="1B70D3BE" w14:textId="77777777" w:rsidR="002F241A" w:rsidRDefault="00000000">
      <w:pPr>
        <w:pStyle w:val="ListBullet"/>
        <w:spacing w:after="50"/>
        <w:ind w:left="461" w:hanging="202"/>
        <w:rPr>
          <w:rFonts w:hint="eastAsia"/>
        </w:rPr>
      </w:pPr>
      <w:r>
        <w:t xml:space="preserve"> Independent reproduction increases confidence that the artifacts produce the reported results; it is not a utility certification or live-domain validation.</w:t>
      </w:r>
    </w:p>
    <w:p w14:paraId="5277F045" w14:textId="77777777" w:rsidR="002F241A" w:rsidRDefault="00000000">
      <w:pPr>
        <w:pStyle w:val="Heading1"/>
      </w:pPr>
      <w:r>
        <w:t>References</w:t>
      </w:r>
    </w:p>
    <w:p w14:paraId="5E497582" w14:textId="77777777" w:rsidR="002F241A" w:rsidRDefault="00000000">
      <w:pPr>
        <w:rPr>
          <w:rFonts w:hint="eastAsia"/>
        </w:rPr>
      </w:pPr>
      <w:r>
        <w:t>[1] Bektas, D. OGARD: Open Grid Asset Reliability Data Framework. Draft Release Candidate v0.1, 2026.</w:t>
      </w:r>
    </w:p>
    <w:p w14:paraId="432DF263" w14:textId="77777777" w:rsidR="002F241A" w:rsidRDefault="00000000">
      <w:pPr>
        <w:rPr>
          <w:rFonts w:hint="eastAsia"/>
        </w:rPr>
      </w:pPr>
      <w:r>
        <w:t>[2] Bektas, D. OGARD Implementation Guide. Draft Release Candidate v0.1, 2026.</w:t>
      </w:r>
    </w:p>
    <w:p w14:paraId="54B8AAF6" w14:textId="77777777" w:rsidR="002F241A" w:rsidRDefault="00000000">
      <w:pPr>
        <w:rPr>
          <w:rFonts w:hint="eastAsia"/>
        </w:rPr>
      </w:pPr>
      <w:r>
        <w:t>[3] Bektas, D. OGARD Architecture and Data Model Specification. Draft Release Candidate v0.1, 2026.</w:t>
      </w:r>
    </w:p>
    <w:p w14:paraId="4B8387E4" w14:textId="77777777" w:rsidR="002F241A" w:rsidRDefault="00000000">
      <w:pPr>
        <w:rPr>
          <w:rFonts w:hint="eastAsia"/>
        </w:rPr>
      </w:pPr>
      <w:r>
        <w:t>[4] Association for Computing Machinery, SIGSIM PADS. Reproducibility and Artifact Evaluation, 2026. Referenced for artifact qualities including documentation, consistency, completeness, exercisability, availability, reusability, and independent reproduction.</w:t>
      </w:r>
    </w:p>
    <w:p w14:paraId="10011E95" w14:textId="77777777" w:rsidR="002F241A" w:rsidRDefault="00000000">
      <w:pPr>
        <w:rPr>
          <w:rFonts w:hint="eastAsia"/>
        </w:rPr>
      </w:pPr>
      <w:r>
        <w:t>[5] National Institute of Standards and Technology. Reproducibility and Repeatability terminology. Referenced to distinguish same-conditions repeatability from results obtained by different experts or changed conditions.</w:t>
      </w:r>
    </w:p>
    <w:p w14:paraId="15FEEB0F" w14:textId="77777777" w:rsidR="002F241A" w:rsidRDefault="00000000">
      <w:pPr>
        <w:pStyle w:val="Heading1"/>
      </w:pPr>
      <w:r>
        <w:t>Appendix A. Minimum configuration record</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24"/>
        <w:gridCol w:w="7488"/>
      </w:tblGrid>
      <w:tr w:rsidR="002F241A" w14:paraId="186750D0" w14:textId="77777777">
        <w:trPr>
          <w:cantSplit/>
          <w:tblHeader/>
          <w:jc w:val="center"/>
        </w:trPr>
        <w:tc>
          <w:tcPr>
            <w:tcW w:w="3024" w:type="dxa"/>
            <w:shd w:val="clear" w:color="auto" w:fill="D9E2F3"/>
            <w:tcMar>
              <w:top w:w="70" w:type="dxa"/>
              <w:left w:w="90" w:type="dxa"/>
              <w:bottom w:w="70" w:type="dxa"/>
              <w:right w:w="90" w:type="dxa"/>
            </w:tcMar>
            <w:vAlign w:val="center"/>
          </w:tcPr>
          <w:p w14:paraId="6F8C6960" w14:textId="77777777" w:rsidR="002F241A" w:rsidRDefault="00000000">
            <w:pPr>
              <w:spacing w:after="0"/>
              <w:rPr>
                <w:rFonts w:hint="eastAsia"/>
              </w:rPr>
            </w:pPr>
            <w:r>
              <w:rPr>
                <w:b/>
                <w:sz w:val="16"/>
              </w:rPr>
              <w:t>Field</w:t>
            </w:r>
          </w:p>
        </w:tc>
        <w:tc>
          <w:tcPr>
            <w:tcW w:w="7488" w:type="dxa"/>
            <w:shd w:val="clear" w:color="auto" w:fill="D9E2F3"/>
            <w:tcMar>
              <w:top w:w="70" w:type="dxa"/>
              <w:left w:w="90" w:type="dxa"/>
              <w:bottom w:w="70" w:type="dxa"/>
              <w:right w:w="90" w:type="dxa"/>
            </w:tcMar>
            <w:vAlign w:val="center"/>
          </w:tcPr>
          <w:p w14:paraId="78B37A4A" w14:textId="77777777" w:rsidR="002F241A" w:rsidRDefault="00000000">
            <w:pPr>
              <w:spacing w:after="0"/>
              <w:rPr>
                <w:rFonts w:hint="eastAsia"/>
              </w:rPr>
            </w:pPr>
            <w:r>
              <w:rPr>
                <w:b/>
                <w:sz w:val="16"/>
              </w:rPr>
              <w:t>Example form</w:t>
            </w:r>
          </w:p>
        </w:tc>
      </w:tr>
      <w:tr w:rsidR="002F241A" w14:paraId="011E613A" w14:textId="77777777">
        <w:trPr>
          <w:cantSplit/>
          <w:jc w:val="center"/>
        </w:trPr>
        <w:tc>
          <w:tcPr>
            <w:tcW w:w="3024" w:type="dxa"/>
            <w:tcMar>
              <w:top w:w="70" w:type="dxa"/>
              <w:left w:w="90" w:type="dxa"/>
              <w:bottom w:w="70" w:type="dxa"/>
              <w:right w:w="90" w:type="dxa"/>
            </w:tcMar>
          </w:tcPr>
          <w:p w14:paraId="4E93ECA4" w14:textId="77777777" w:rsidR="002F241A" w:rsidRDefault="00000000">
            <w:pPr>
              <w:spacing w:after="0"/>
              <w:rPr>
                <w:rFonts w:hint="eastAsia"/>
              </w:rPr>
            </w:pPr>
            <w:r>
              <w:rPr>
                <w:sz w:val="16"/>
              </w:rPr>
              <w:t>release_version</w:t>
            </w:r>
          </w:p>
        </w:tc>
        <w:tc>
          <w:tcPr>
            <w:tcW w:w="7488" w:type="dxa"/>
            <w:tcMar>
              <w:top w:w="70" w:type="dxa"/>
              <w:left w:w="90" w:type="dxa"/>
              <w:bottom w:w="70" w:type="dxa"/>
              <w:right w:w="90" w:type="dxa"/>
            </w:tcMar>
          </w:tcPr>
          <w:p w14:paraId="1BEA2872" w14:textId="77777777" w:rsidR="002F241A" w:rsidRDefault="00000000">
            <w:pPr>
              <w:spacing w:after="0"/>
              <w:rPr>
                <w:rFonts w:hint="eastAsia"/>
              </w:rPr>
            </w:pPr>
            <w:r>
              <w:rPr>
                <w:sz w:val="16"/>
              </w:rPr>
              <w:t>ogard-v0.1</w:t>
            </w:r>
          </w:p>
        </w:tc>
      </w:tr>
      <w:tr w:rsidR="002F241A" w14:paraId="35DF47C1" w14:textId="77777777">
        <w:trPr>
          <w:cantSplit/>
          <w:jc w:val="center"/>
        </w:trPr>
        <w:tc>
          <w:tcPr>
            <w:tcW w:w="3024" w:type="dxa"/>
            <w:tcMar>
              <w:top w:w="70" w:type="dxa"/>
              <w:left w:w="90" w:type="dxa"/>
              <w:bottom w:w="70" w:type="dxa"/>
              <w:right w:w="90" w:type="dxa"/>
            </w:tcMar>
          </w:tcPr>
          <w:p w14:paraId="0584B050" w14:textId="77777777" w:rsidR="002F241A" w:rsidRDefault="00000000">
            <w:pPr>
              <w:spacing w:after="0"/>
              <w:rPr>
                <w:rFonts w:hint="eastAsia"/>
              </w:rPr>
            </w:pPr>
            <w:r>
              <w:rPr>
                <w:sz w:val="16"/>
              </w:rPr>
              <w:t>configuration_id</w:t>
            </w:r>
          </w:p>
        </w:tc>
        <w:tc>
          <w:tcPr>
            <w:tcW w:w="7488" w:type="dxa"/>
            <w:tcMar>
              <w:top w:w="70" w:type="dxa"/>
              <w:left w:w="90" w:type="dxa"/>
              <w:bottom w:w="70" w:type="dxa"/>
              <w:right w:w="90" w:type="dxa"/>
            </w:tcMar>
          </w:tcPr>
          <w:p w14:paraId="4E6C900E" w14:textId="77777777" w:rsidR="002F241A" w:rsidRDefault="00000000">
            <w:pPr>
              <w:spacing w:after="0"/>
              <w:rPr>
                <w:rFonts w:hint="eastAsia"/>
              </w:rPr>
            </w:pPr>
            <w:r>
              <w:rPr>
                <w:sz w:val="16"/>
              </w:rPr>
              <w:t>A unique, human-readable run identifier</w:t>
            </w:r>
          </w:p>
        </w:tc>
      </w:tr>
      <w:tr w:rsidR="002F241A" w14:paraId="64252362" w14:textId="77777777">
        <w:trPr>
          <w:cantSplit/>
          <w:jc w:val="center"/>
        </w:trPr>
        <w:tc>
          <w:tcPr>
            <w:tcW w:w="3024" w:type="dxa"/>
            <w:tcMar>
              <w:top w:w="70" w:type="dxa"/>
              <w:left w:w="90" w:type="dxa"/>
              <w:bottom w:w="70" w:type="dxa"/>
              <w:right w:w="90" w:type="dxa"/>
            </w:tcMar>
          </w:tcPr>
          <w:p w14:paraId="51D08975" w14:textId="77777777" w:rsidR="002F241A" w:rsidRDefault="00000000">
            <w:pPr>
              <w:spacing w:after="0"/>
              <w:rPr>
                <w:rFonts w:hint="eastAsia"/>
              </w:rPr>
            </w:pPr>
            <w:r>
              <w:rPr>
                <w:sz w:val="16"/>
              </w:rPr>
              <w:t>repository_tag_or_commit</w:t>
            </w:r>
          </w:p>
        </w:tc>
        <w:tc>
          <w:tcPr>
            <w:tcW w:w="7488" w:type="dxa"/>
            <w:tcMar>
              <w:top w:w="70" w:type="dxa"/>
              <w:left w:w="90" w:type="dxa"/>
              <w:bottom w:w="70" w:type="dxa"/>
              <w:right w:w="90" w:type="dxa"/>
            </w:tcMar>
          </w:tcPr>
          <w:p w14:paraId="48363F3F" w14:textId="77777777" w:rsidR="002F241A" w:rsidRDefault="00000000">
            <w:pPr>
              <w:spacing w:after="0"/>
              <w:rPr>
                <w:rFonts w:hint="eastAsia"/>
              </w:rPr>
            </w:pPr>
            <w:r>
              <w:rPr>
                <w:sz w:val="16"/>
              </w:rPr>
              <w:t>Exact immutable code reference</w:t>
            </w:r>
          </w:p>
        </w:tc>
      </w:tr>
      <w:tr w:rsidR="002F241A" w14:paraId="77CB3453" w14:textId="77777777">
        <w:trPr>
          <w:cantSplit/>
          <w:jc w:val="center"/>
        </w:trPr>
        <w:tc>
          <w:tcPr>
            <w:tcW w:w="3024" w:type="dxa"/>
            <w:tcMar>
              <w:top w:w="70" w:type="dxa"/>
              <w:left w:w="90" w:type="dxa"/>
              <w:bottom w:w="70" w:type="dxa"/>
              <w:right w:w="90" w:type="dxa"/>
            </w:tcMar>
          </w:tcPr>
          <w:p w14:paraId="7FCB5C16" w14:textId="77777777" w:rsidR="002F241A" w:rsidRDefault="00000000">
            <w:pPr>
              <w:spacing w:after="0"/>
              <w:rPr>
                <w:rFonts w:hint="eastAsia"/>
              </w:rPr>
            </w:pPr>
            <w:r>
              <w:rPr>
                <w:sz w:val="16"/>
              </w:rPr>
              <w:t>generator_version</w:t>
            </w:r>
          </w:p>
        </w:tc>
        <w:tc>
          <w:tcPr>
            <w:tcW w:w="7488" w:type="dxa"/>
            <w:tcMar>
              <w:top w:w="70" w:type="dxa"/>
              <w:left w:w="90" w:type="dxa"/>
              <w:bottom w:w="70" w:type="dxa"/>
              <w:right w:w="90" w:type="dxa"/>
            </w:tcMar>
          </w:tcPr>
          <w:p w14:paraId="3798B101" w14:textId="77777777" w:rsidR="002F241A" w:rsidRDefault="00000000">
            <w:pPr>
              <w:spacing w:after="0"/>
              <w:rPr>
                <w:rFonts w:hint="eastAsia"/>
              </w:rPr>
            </w:pPr>
            <w:r>
              <w:rPr>
                <w:sz w:val="16"/>
              </w:rPr>
              <w:t>Version or commit</w:t>
            </w:r>
          </w:p>
        </w:tc>
      </w:tr>
      <w:tr w:rsidR="002F241A" w14:paraId="4C601A0A" w14:textId="77777777">
        <w:trPr>
          <w:cantSplit/>
          <w:jc w:val="center"/>
        </w:trPr>
        <w:tc>
          <w:tcPr>
            <w:tcW w:w="3024" w:type="dxa"/>
            <w:tcMar>
              <w:top w:w="70" w:type="dxa"/>
              <w:left w:w="90" w:type="dxa"/>
              <w:bottom w:w="70" w:type="dxa"/>
              <w:right w:w="90" w:type="dxa"/>
            </w:tcMar>
          </w:tcPr>
          <w:p w14:paraId="49A34080" w14:textId="77777777" w:rsidR="002F241A" w:rsidRDefault="00000000">
            <w:pPr>
              <w:spacing w:after="0"/>
              <w:rPr>
                <w:rFonts w:hint="eastAsia"/>
              </w:rPr>
            </w:pPr>
            <w:r>
              <w:rPr>
                <w:sz w:val="16"/>
              </w:rPr>
              <w:t>random_seed</w:t>
            </w:r>
          </w:p>
        </w:tc>
        <w:tc>
          <w:tcPr>
            <w:tcW w:w="7488" w:type="dxa"/>
            <w:tcMar>
              <w:top w:w="70" w:type="dxa"/>
              <w:left w:w="90" w:type="dxa"/>
              <w:bottom w:w="70" w:type="dxa"/>
              <w:right w:w="90" w:type="dxa"/>
            </w:tcMar>
          </w:tcPr>
          <w:p w14:paraId="16EE3B28" w14:textId="77777777" w:rsidR="002F241A" w:rsidRDefault="00000000">
            <w:pPr>
              <w:spacing w:after="0"/>
              <w:rPr>
                <w:rFonts w:hint="eastAsia"/>
              </w:rPr>
            </w:pPr>
            <w:r>
              <w:rPr>
                <w:sz w:val="16"/>
              </w:rPr>
              <w:t>Integer</w:t>
            </w:r>
          </w:p>
        </w:tc>
      </w:tr>
      <w:tr w:rsidR="002F241A" w14:paraId="07C44DC9" w14:textId="77777777">
        <w:trPr>
          <w:cantSplit/>
          <w:jc w:val="center"/>
        </w:trPr>
        <w:tc>
          <w:tcPr>
            <w:tcW w:w="3024" w:type="dxa"/>
            <w:tcMar>
              <w:top w:w="70" w:type="dxa"/>
              <w:left w:w="90" w:type="dxa"/>
              <w:bottom w:w="70" w:type="dxa"/>
              <w:right w:w="90" w:type="dxa"/>
            </w:tcMar>
          </w:tcPr>
          <w:p w14:paraId="1DD3C76E" w14:textId="77777777" w:rsidR="002F241A" w:rsidRDefault="00000000">
            <w:pPr>
              <w:spacing w:after="0"/>
              <w:rPr>
                <w:rFonts w:hint="eastAsia"/>
              </w:rPr>
            </w:pPr>
            <w:r>
              <w:rPr>
                <w:sz w:val="16"/>
              </w:rPr>
              <w:t>estate_size</w:t>
            </w:r>
          </w:p>
        </w:tc>
        <w:tc>
          <w:tcPr>
            <w:tcW w:w="7488" w:type="dxa"/>
            <w:tcMar>
              <w:top w:w="70" w:type="dxa"/>
              <w:left w:w="90" w:type="dxa"/>
              <w:bottom w:w="70" w:type="dxa"/>
              <w:right w:w="90" w:type="dxa"/>
            </w:tcMar>
          </w:tcPr>
          <w:p w14:paraId="6096799C" w14:textId="77777777" w:rsidR="002F241A" w:rsidRDefault="00000000">
            <w:pPr>
              <w:spacing w:after="0"/>
              <w:rPr>
                <w:rFonts w:hint="eastAsia"/>
              </w:rPr>
            </w:pPr>
            <w:r>
              <w:rPr>
                <w:sz w:val="16"/>
              </w:rPr>
              <w:t>Canonical asset count and source-record count</w:t>
            </w:r>
          </w:p>
        </w:tc>
      </w:tr>
      <w:tr w:rsidR="002F241A" w14:paraId="43881314" w14:textId="77777777">
        <w:trPr>
          <w:cantSplit/>
          <w:jc w:val="center"/>
        </w:trPr>
        <w:tc>
          <w:tcPr>
            <w:tcW w:w="3024" w:type="dxa"/>
            <w:tcMar>
              <w:top w:w="70" w:type="dxa"/>
              <w:left w:w="90" w:type="dxa"/>
              <w:bottom w:w="70" w:type="dxa"/>
              <w:right w:w="90" w:type="dxa"/>
            </w:tcMar>
          </w:tcPr>
          <w:p w14:paraId="10E8D204" w14:textId="77777777" w:rsidR="002F241A" w:rsidRDefault="00000000">
            <w:pPr>
              <w:spacing w:after="0"/>
              <w:rPr>
                <w:rFonts w:hint="eastAsia"/>
              </w:rPr>
            </w:pPr>
            <w:r>
              <w:rPr>
                <w:sz w:val="16"/>
              </w:rPr>
              <w:t>source_classes</w:t>
            </w:r>
          </w:p>
        </w:tc>
        <w:tc>
          <w:tcPr>
            <w:tcW w:w="7488" w:type="dxa"/>
            <w:tcMar>
              <w:top w:w="70" w:type="dxa"/>
              <w:left w:w="90" w:type="dxa"/>
              <w:bottom w:w="70" w:type="dxa"/>
              <w:right w:w="90" w:type="dxa"/>
            </w:tcMar>
          </w:tcPr>
          <w:p w14:paraId="4ECDAD8E" w14:textId="77777777" w:rsidR="002F241A" w:rsidRDefault="00000000">
            <w:pPr>
              <w:spacing w:after="0"/>
              <w:rPr>
                <w:rFonts w:hint="eastAsia"/>
              </w:rPr>
            </w:pPr>
            <w:r>
              <w:rPr>
                <w:sz w:val="16"/>
              </w:rPr>
              <w:t>Declared list</w:t>
            </w:r>
          </w:p>
        </w:tc>
      </w:tr>
      <w:tr w:rsidR="002F241A" w14:paraId="24645A71" w14:textId="77777777">
        <w:trPr>
          <w:cantSplit/>
          <w:jc w:val="center"/>
        </w:trPr>
        <w:tc>
          <w:tcPr>
            <w:tcW w:w="3024" w:type="dxa"/>
            <w:tcMar>
              <w:top w:w="70" w:type="dxa"/>
              <w:left w:w="90" w:type="dxa"/>
              <w:bottom w:w="70" w:type="dxa"/>
              <w:right w:w="90" w:type="dxa"/>
            </w:tcMar>
          </w:tcPr>
          <w:p w14:paraId="5650AEB8" w14:textId="77777777" w:rsidR="002F241A" w:rsidRDefault="00000000">
            <w:pPr>
              <w:spacing w:after="0"/>
              <w:rPr>
                <w:rFonts w:hint="eastAsia"/>
              </w:rPr>
            </w:pPr>
            <w:r>
              <w:rPr>
                <w:sz w:val="16"/>
              </w:rPr>
              <w:t>scenario_profile</w:t>
            </w:r>
          </w:p>
        </w:tc>
        <w:tc>
          <w:tcPr>
            <w:tcW w:w="7488" w:type="dxa"/>
            <w:tcMar>
              <w:top w:w="70" w:type="dxa"/>
              <w:left w:w="90" w:type="dxa"/>
              <w:bottom w:w="70" w:type="dxa"/>
              <w:right w:w="90" w:type="dxa"/>
            </w:tcMar>
          </w:tcPr>
          <w:p w14:paraId="704BBB7B" w14:textId="77777777" w:rsidR="002F241A" w:rsidRDefault="00000000">
            <w:pPr>
              <w:spacing w:after="0"/>
              <w:rPr>
                <w:rFonts w:hint="eastAsia"/>
              </w:rPr>
            </w:pPr>
            <w:r>
              <w:rPr>
                <w:sz w:val="16"/>
              </w:rPr>
              <w:t>Scenario counts or generator probabilities</w:t>
            </w:r>
          </w:p>
        </w:tc>
      </w:tr>
      <w:tr w:rsidR="002F241A" w14:paraId="52256999" w14:textId="77777777">
        <w:trPr>
          <w:cantSplit/>
          <w:jc w:val="center"/>
        </w:trPr>
        <w:tc>
          <w:tcPr>
            <w:tcW w:w="3024" w:type="dxa"/>
            <w:tcMar>
              <w:top w:w="70" w:type="dxa"/>
              <w:left w:w="90" w:type="dxa"/>
              <w:bottom w:w="70" w:type="dxa"/>
              <w:right w:w="90" w:type="dxa"/>
            </w:tcMar>
          </w:tcPr>
          <w:p w14:paraId="38EE6529" w14:textId="77777777" w:rsidR="002F241A" w:rsidRDefault="00000000">
            <w:pPr>
              <w:spacing w:after="0"/>
              <w:rPr>
                <w:rFonts w:hint="eastAsia"/>
              </w:rPr>
            </w:pPr>
            <w:r>
              <w:rPr>
                <w:sz w:val="16"/>
              </w:rPr>
              <w:t>partition_method</w:t>
            </w:r>
          </w:p>
        </w:tc>
        <w:tc>
          <w:tcPr>
            <w:tcW w:w="7488" w:type="dxa"/>
            <w:tcMar>
              <w:top w:w="70" w:type="dxa"/>
              <w:left w:w="90" w:type="dxa"/>
              <w:bottom w:w="70" w:type="dxa"/>
              <w:right w:w="90" w:type="dxa"/>
            </w:tcMar>
          </w:tcPr>
          <w:p w14:paraId="2CABB402" w14:textId="77777777" w:rsidR="002F241A" w:rsidRDefault="00000000">
            <w:pPr>
              <w:spacing w:after="0"/>
              <w:rPr>
                <w:rFonts w:hint="eastAsia"/>
              </w:rPr>
            </w:pPr>
            <w:r>
              <w:rPr>
                <w:sz w:val="16"/>
              </w:rPr>
              <w:t>Calibration/evaluation split and seed</w:t>
            </w:r>
          </w:p>
        </w:tc>
      </w:tr>
      <w:tr w:rsidR="002F241A" w14:paraId="1B835F38" w14:textId="77777777">
        <w:trPr>
          <w:cantSplit/>
          <w:jc w:val="center"/>
        </w:trPr>
        <w:tc>
          <w:tcPr>
            <w:tcW w:w="3024" w:type="dxa"/>
            <w:tcMar>
              <w:top w:w="70" w:type="dxa"/>
              <w:left w:w="90" w:type="dxa"/>
              <w:bottom w:w="70" w:type="dxa"/>
              <w:right w:w="90" w:type="dxa"/>
            </w:tcMar>
          </w:tcPr>
          <w:p w14:paraId="0050E741" w14:textId="77777777" w:rsidR="002F241A" w:rsidRDefault="00000000">
            <w:pPr>
              <w:spacing w:after="0"/>
              <w:rPr>
                <w:rFonts w:hint="eastAsia"/>
              </w:rPr>
            </w:pPr>
            <w:r>
              <w:rPr>
                <w:sz w:val="16"/>
              </w:rPr>
              <w:t>rule_library_version</w:t>
            </w:r>
          </w:p>
        </w:tc>
        <w:tc>
          <w:tcPr>
            <w:tcW w:w="7488" w:type="dxa"/>
            <w:tcMar>
              <w:top w:w="70" w:type="dxa"/>
              <w:left w:w="90" w:type="dxa"/>
              <w:bottom w:w="70" w:type="dxa"/>
              <w:right w:w="90" w:type="dxa"/>
            </w:tcMar>
          </w:tcPr>
          <w:p w14:paraId="3AC465D5" w14:textId="77777777" w:rsidR="002F241A" w:rsidRDefault="00000000">
            <w:pPr>
              <w:spacing w:after="0"/>
              <w:rPr>
                <w:rFonts w:hint="eastAsia"/>
              </w:rPr>
            </w:pPr>
            <w:r>
              <w:rPr>
                <w:sz w:val="16"/>
              </w:rPr>
              <w:t>Version or checksum</w:t>
            </w:r>
          </w:p>
        </w:tc>
      </w:tr>
      <w:tr w:rsidR="002F241A" w14:paraId="648D8773" w14:textId="77777777">
        <w:trPr>
          <w:cantSplit/>
          <w:jc w:val="center"/>
        </w:trPr>
        <w:tc>
          <w:tcPr>
            <w:tcW w:w="3024" w:type="dxa"/>
            <w:tcMar>
              <w:top w:w="70" w:type="dxa"/>
              <w:left w:w="90" w:type="dxa"/>
              <w:bottom w:w="70" w:type="dxa"/>
              <w:right w:w="90" w:type="dxa"/>
            </w:tcMar>
          </w:tcPr>
          <w:p w14:paraId="19E8AA1C" w14:textId="77777777" w:rsidR="002F241A" w:rsidRDefault="00000000">
            <w:pPr>
              <w:spacing w:after="0"/>
              <w:rPr>
                <w:rFonts w:hint="eastAsia"/>
              </w:rPr>
            </w:pPr>
            <w:r>
              <w:rPr>
                <w:sz w:val="16"/>
              </w:rPr>
              <w:t>similarity_profile</w:t>
            </w:r>
          </w:p>
        </w:tc>
        <w:tc>
          <w:tcPr>
            <w:tcW w:w="7488" w:type="dxa"/>
            <w:tcMar>
              <w:top w:w="70" w:type="dxa"/>
              <w:left w:w="90" w:type="dxa"/>
              <w:bottom w:w="70" w:type="dxa"/>
              <w:right w:w="90" w:type="dxa"/>
            </w:tcMar>
          </w:tcPr>
          <w:p w14:paraId="0DD2A195" w14:textId="77777777" w:rsidR="002F241A" w:rsidRDefault="00000000">
            <w:pPr>
              <w:spacing w:after="0"/>
              <w:rPr>
                <w:rFonts w:hint="eastAsia"/>
              </w:rPr>
            </w:pPr>
            <w:r>
              <w:rPr>
                <w:sz w:val="16"/>
              </w:rPr>
              <w:t>Methods, fields, weights, and version</w:t>
            </w:r>
          </w:p>
        </w:tc>
      </w:tr>
      <w:tr w:rsidR="002F241A" w14:paraId="699ED255" w14:textId="77777777">
        <w:trPr>
          <w:cantSplit/>
          <w:jc w:val="center"/>
        </w:trPr>
        <w:tc>
          <w:tcPr>
            <w:tcW w:w="3024" w:type="dxa"/>
            <w:tcMar>
              <w:top w:w="70" w:type="dxa"/>
              <w:left w:w="90" w:type="dxa"/>
              <w:bottom w:w="70" w:type="dxa"/>
              <w:right w:w="90" w:type="dxa"/>
            </w:tcMar>
          </w:tcPr>
          <w:p w14:paraId="24923B11" w14:textId="77777777" w:rsidR="002F241A" w:rsidRDefault="00000000">
            <w:pPr>
              <w:spacing w:after="0"/>
              <w:rPr>
                <w:rFonts w:hint="eastAsia"/>
              </w:rPr>
            </w:pPr>
            <w:r>
              <w:rPr>
                <w:sz w:val="16"/>
              </w:rPr>
              <w:t>threshold_profile</w:t>
            </w:r>
          </w:p>
        </w:tc>
        <w:tc>
          <w:tcPr>
            <w:tcW w:w="7488" w:type="dxa"/>
            <w:tcMar>
              <w:top w:w="70" w:type="dxa"/>
              <w:left w:w="90" w:type="dxa"/>
              <w:bottom w:w="70" w:type="dxa"/>
              <w:right w:w="90" w:type="dxa"/>
            </w:tcMar>
          </w:tcPr>
          <w:p w14:paraId="18F0D16C" w14:textId="77777777" w:rsidR="002F241A" w:rsidRDefault="00000000">
            <w:pPr>
              <w:spacing w:after="0"/>
              <w:rPr>
                <w:rFonts w:hint="eastAsia"/>
              </w:rPr>
            </w:pPr>
            <w:r>
              <w:rPr>
                <w:sz w:val="16"/>
              </w:rPr>
              <w:t>Auto-accept, review, and reject bands</w:t>
            </w:r>
          </w:p>
        </w:tc>
      </w:tr>
      <w:tr w:rsidR="002F241A" w14:paraId="26FE7141" w14:textId="77777777">
        <w:trPr>
          <w:cantSplit/>
          <w:jc w:val="center"/>
        </w:trPr>
        <w:tc>
          <w:tcPr>
            <w:tcW w:w="3024" w:type="dxa"/>
            <w:tcMar>
              <w:top w:w="70" w:type="dxa"/>
              <w:left w:w="90" w:type="dxa"/>
              <w:bottom w:w="70" w:type="dxa"/>
              <w:right w:w="90" w:type="dxa"/>
            </w:tcMar>
          </w:tcPr>
          <w:p w14:paraId="0CF7E644" w14:textId="77777777" w:rsidR="002F241A" w:rsidRDefault="00000000">
            <w:pPr>
              <w:spacing w:after="0"/>
              <w:rPr>
                <w:rFonts w:hint="eastAsia"/>
              </w:rPr>
            </w:pPr>
            <w:r>
              <w:rPr>
                <w:sz w:val="16"/>
              </w:rPr>
              <w:t>evaluation_version</w:t>
            </w:r>
          </w:p>
        </w:tc>
        <w:tc>
          <w:tcPr>
            <w:tcW w:w="7488" w:type="dxa"/>
            <w:tcMar>
              <w:top w:w="70" w:type="dxa"/>
              <w:left w:w="90" w:type="dxa"/>
              <w:bottom w:w="70" w:type="dxa"/>
              <w:right w:w="90" w:type="dxa"/>
            </w:tcMar>
          </w:tcPr>
          <w:p w14:paraId="1D497AF3" w14:textId="77777777" w:rsidR="002F241A" w:rsidRDefault="00000000">
            <w:pPr>
              <w:spacing w:after="0"/>
              <w:rPr>
                <w:rFonts w:hint="eastAsia"/>
              </w:rPr>
            </w:pPr>
            <w:r>
              <w:rPr>
                <w:sz w:val="16"/>
              </w:rPr>
              <w:t>Version or commit</w:t>
            </w:r>
          </w:p>
        </w:tc>
      </w:tr>
      <w:tr w:rsidR="002F241A" w14:paraId="4A7D766D" w14:textId="77777777">
        <w:trPr>
          <w:cantSplit/>
          <w:jc w:val="center"/>
        </w:trPr>
        <w:tc>
          <w:tcPr>
            <w:tcW w:w="3024" w:type="dxa"/>
            <w:tcMar>
              <w:top w:w="70" w:type="dxa"/>
              <w:left w:w="90" w:type="dxa"/>
              <w:bottom w:w="70" w:type="dxa"/>
              <w:right w:w="90" w:type="dxa"/>
            </w:tcMar>
          </w:tcPr>
          <w:p w14:paraId="0A4B8E34" w14:textId="77777777" w:rsidR="002F241A" w:rsidRDefault="00000000">
            <w:pPr>
              <w:spacing w:after="0"/>
              <w:rPr>
                <w:rFonts w:hint="eastAsia"/>
              </w:rPr>
            </w:pPr>
            <w:r>
              <w:rPr>
                <w:sz w:val="16"/>
              </w:rPr>
              <w:lastRenderedPageBreak/>
              <w:t>environment</w:t>
            </w:r>
          </w:p>
        </w:tc>
        <w:tc>
          <w:tcPr>
            <w:tcW w:w="7488" w:type="dxa"/>
            <w:tcMar>
              <w:top w:w="70" w:type="dxa"/>
              <w:left w:w="90" w:type="dxa"/>
              <w:bottom w:w="70" w:type="dxa"/>
              <w:right w:w="90" w:type="dxa"/>
            </w:tcMar>
          </w:tcPr>
          <w:p w14:paraId="0F9B0E3A" w14:textId="77777777" w:rsidR="002F241A" w:rsidRDefault="00000000">
            <w:pPr>
              <w:spacing w:after="0"/>
              <w:rPr>
                <w:rFonts w:hint="eastAsia"/>
              </w:rPr>
            </w:pPr>
            <w:r>
              <w:rPr>
                <w:sz w:val="16"/>
              </w:rPr>
              <w:t>OS, runtime, dependency lock or container digest</w:t>
            </w:r>
          </w:p>
        </w:tc>
      </w:tr>
      <w:tr w:rsidR="002F241A" w14:paraId="2E5CC52F" w14:textId="77777777">
        <w:trPr>
          <w:cantSplit/>
          <w:jc w:val="center"/>
        </w:trPr>
        <w:tc>
          <w:tcPr>
            <w:tcW w:w="3024" w:type="dxa"/>
            <w:tcMar>
              <w:top w:w="70" w:type="dxa"/>
              <w:left w:w="90" w:type="dxa"/>
              <w:bottom w:w="70" w:type="dxa"/>
              <w:right w:w="90" w:type="dxa"/>
            </w:tcMar>
          </w:tcPr>
          <w:p w14:paraId="4A3505A5" w14:textId="77777777" w:rsidR="002F241A" w:rsidRDefault="00000000">
            <w:pPr>
              <w:spacing w:after="0"/>
              <w:rPr>
                <w:rFonts w:hint="eastAsia"/>
              </w:rPr>
            </w:pPr>
            <w:r>
              <w:rPr>
                <w:sz w:val="16"/>
              </w:rPr>
              <w:t>execution_time</w:t>
            </w:r>
          </w:p>
        </w:tc>
        <w:tc>
          <w:tcPr>
            <w:tcW w:w="7488" w:type="dxa"/>
            <w:tcMar>
              <w:top w:w="70" w:type="dxa"/>
              <w:left w:w="90" w:type="dxa"/>
              <w:bottom w:w="70" w:type="dxa"/>
              <w:right w:w="90" w:type="dxa"/>
            </w:tcMar>
          </w:tcPr>
          <w:p w14:paraId="6F2660CF" w14:textId="77777777" w:rsidR="002F241A" w:rsidRDefault="00000000">
            <w:pPr>
              <w:spacing w:after="0"/>
              <w:rPr>
                <w:rFonts w:hint="eastAsia"/>
              </w:rPr>
            </w:pPr>
            <w:r>
              <w:rPr>
                <w:sz w:val="16"/>
              </w:rPr>
              <w:t>UTC timestamp and duration</w:t>
            </w:r>
          </w:p>
        </w:tc>
      </w:tr>
      <w:tr>
        <w:tc>
          <w:tcPr>
            <w:tcW w:type="dxa" w:w="3024"/>
          </w:tcPr>
          <w:p>
            <w:r>
              <w:t>model_profile_version</w:t>
            </w:r>
          </w:p>
        </w:tc>
        <w:tc>
          <w:tcPr>
            <w:tcW w:type="dxa" w:w="7488"/>
          </w:tcPr>
          <w:p>
            <w:r>
              <w:t>Exact OGARD model profile used by the generated and processed records</w:t>
            </w:r>
          </w:p>
        </w:tc>
      </w:tr>
      <w:tr>
        <w:tc>
          <w:tcPr>
            <w:tcW w:type="dxa" w:w="3024"/>
          </w:tcPr>
          <w:p>
            <w:r>
              <w:t>schema_bundle_version</w:t>
            </w:r>
          </w:p>
        </w:tc>
        <w:tc>
          <w:tcPr>
            <w:tcW w:type="dxa" w:w="7488"/>
          </w:tcPr>
          <w:p>
            <w:r>
              <w:t>Exact version or checksum of the machine-readable schema bundle</w:t>
            </w:r>
          </w:p>
        </w:tc>
      </w:tr>
    </w:tbl>
    <w:p w14:paraId="380569C7" w14:textId="77777777" w:rsidR="002F241A" w:rsidRDefault="002F241A">
      <w:pPr>
        <w:spacing w:after="0"/>
        <w:rPr>
          <w:rFonts w:hint="eastAsia"/>
        </w:rPr>
      </w:pPr>
    </w:p>
    <w:p w14:paraId="42B7B8A1" w14:textId="77777777" w:rsidR="002F241A" w:rsidRDefault="00000000">
      <w:pPr>
        <w:pStyle w:val="Heading1"/>
      </w:pPr>
      <w:r>
        <w:t>Appendix B. Results and disposition template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528"/>
        <w:gridCol w:w="1656"/>
        <w:gridCol w:w="1584"/>
        <w:gridCol w:w="3744"/>
      </w:tblGrid>
      <w:tr w:rsidR="002F241A" w14:paraId="6B9A1313" w14:textId="77777777">
        <w:trPr>
          <w:cantSplit/>
          <w:tblHeader/>
          <w:jc w:val="center"/>
        </w:trPr>
        <w:tc>
          <w:tcPr>
            <w:tcW w:w="3528" w:type="dxa"/>
            <w:shd w:val="clear" w:color="auto" w:fill="D9E2F3"/>
            <w:tcMar>
              <w:top w:w="70" w:type="dxa"/>
              <w:left w:w="90" w:type="dxa"/>
              <w:bottom w:w="70" w:type="dxa"/>
              <w:right w:w="90" w:type="dxa"/>
            </w:tcMar>
            <w:vAlign w:val="center"/>
          </w:tcPr>
          <w:p w14:paraId="1D32E151" w14:textId="77777777" w:rsidR="002F241A" w:rsidRDefault="00000000">
            <w:pPr>
              <w:spacing w:after="0"/>
              <w:rPr>
                <w:rFonts w:hint="eastAsia"/>
              </w:rPr>
            </w:pPr>
            <w:r>
              <w:rPr>
                <w:b/>
                <w:sz w:val="16"/>
              </w:rPr>
              <w:t>Record disposition</w:t>
            </w:r>
          </w:p>
        </w:tc>
        <w:tc>
          <w:tcPr>
            <w:tcW w:w="1656" w:type="dxa"/>
            <w:shd w:val="clear" w:color="auto" w:fill="D9E2F3"/>
            <w:tcMar>
              <w:top w:w="70" w:type="dxa"/>
              <w:left w:w="90" w:type="dxa"/>
              <w:bottom w:w="70" w:type="dxa"/>
              <w:right w:w="90" w:type="dxa"/>
            </w:tcMar>
            <w:vAlign w:val="center"/>
          </w:tcPr>
          <w:p w14:paraId="43FA9853" w14:textId="77777777" w:rsidR="002F241A" w:rsidRDefault="00000000">
            <w:pPr>
              <w:spacing w:after="0"/>
              <w:rPr>
                <w:rFonts w:hint="eastAsia"/>
              </w:rPr>
            </w:pPr>
            <w:r>
              <w:rPr>
                <w:b/>
                <w:sz w:val="16"/>
              </w:rPr>
              <w:t>Count</w:t>
            </w:r>
          </w:p>
        </w:tc>
        <w:tc>
          <w:tcPr>
            <w:tcW w:w="1584" w:type="dxa"/>
            <w:shd w:val="clear" w:color="auto" w:fill="D9E2F3"/>
            <w:tcMar>
              <w:top w:w="70" w:type="dxa"/>
              <w:left w:w="90" w:type="dxa"/>
              <w:bottom w:w="70" w:type="dxa"/>
              <w:right w:w="90" w:type="dxa"/>
            </w:tcMar>
            <w:vAlign w:val="center"/>
          </w:tcPr>
          <w:p w14:paraId="7FB26EF5" w14:textId="77777777" w:rsidR="002F241A" w:rsidRDefault="00000000">
            <w:pPr>
              <w:spacing w:after="0"/>
              <w:rPr>
                <w:rFonts w:hint="eastAsia"/>
              </w:rPr>
            </w:pPr>
            <w:r>
              <w:rPr>
                <w:b/>
                <w:sz w:val="16"/>
              </w:rPr>
              <w:t>Share</w:t>
            </w:r>
          </w:p>
        </w:tc>
        <w:tc>
          <w:tcPr>
            <w:tcW w:w="3744" w:type="dxa"/>
            <w:shd w:val="clear" w:color="auto" w:fill="D9E2F3"/>
            <w:tcMar>
              <w:top w:w="70" w:type="dxa"/>
              <w:left w:w="90" w:type="dxa"/>
              <w:bottom w:w="70" w:type="dxa"/>
              <w:right w:w="90" w:type="dxa"/>
            </w:tcMar>
            <w:vAlign w:val="center"/>
          </w:tcPr>
          <w:p w14:paraId="7B579FCA" w14:textId="77777777" w:rsidR="002F241A" w:rsidRDefault="00000000">
            <w:pPr>
              <w:spacing w:after="0"/>
              <w:rPr>
                <w:rFonts w:hint="eastAsia"/>
              </w:rPr>
            </w:pPr>
            <w:r>
              <w:rPr>
                <w:b/>
                <w:sz w:val="16"/>
              </w:rPr>
              <w:t>Notes</w:t>
            </w:r>
          </w:p>
        </w:tc>
      </w:tr>
      <w:tr w:rsidR="002F241A" w14:paraId="2711CE59" w14:textId="77777777">
        <w:trPr>
          <w:cantSplit/>
          <w:jc w:val="center"/>
        </w:trPr>
        <w:tc>
          <w:tcPr>
            <w:tcW w:w="3528" w:type="dxa"/>
            <w:tcMar>
              <w:top w:w="70" w:type="dxa"/>
              <w:left w:w="90" w:type="dxa"/>
              <w:bottom w:w="70" w:type="dxa"/>
              <w:right w:w="90" w:type="dxa"/>
            </w:tcMar>
          </w:tcPr>
          <w:p w14:paraId="10DAA223" w14:textId="77777777" w:rsidR="002F241A" w:rsidRDefault="00000000">
            <w:pPr>
              <w:spacing w:after="0"/>
              <w:rPr>
                <w:rFonts w:hint="eastAsia"/>
              </w:rPr>
            </w:pPr>
            <w:r>
              <w:rPr>
                <w:sz w:val="16"/>
              </w:rPr>
              <w:t>Input source/evidence records</w:t>
            </w:r>
          </w:p>
        </w:tc>
        <w:tc>
          <w:tcPr>
            <w:tcW w:w="1656" w:type="dxa"/>
            <w:tcMar>
              <w:top w:w="70" w:type="dxa"/>
              <w:left w:w="90" w:type="dxa"/>
              <w:bottom w:w="70" w:type="dxa"/>
              <w:right w:w="90" w:type="dxa"/>
            </w:tcMar>
          </w:tcPr>
          <w:p w14:paraId="2E8AD149" w14:textId="77777777" w:rsidR="002F241A" w:rsidRDefault="00000000">
            <w:pPr>
              <w:spacing w:after="0"/>
              <w:rPr>
                <w:rFonts w:hint="eastAsia"/>
              </w:rPr>
            </w:pPr>
            <w:r>
              <w:rPr>
                <w:sz w:val="16"/>
              </w:rPr>
              <w:t>[populate]</w:t>
            </w:r>
          </w:p>
        </w:tc>
        <w:tc>
          <w:tcPr>
            <w:tcW w:w="1584" w:type="dxa"/>
            <w:tcMar>
              <w:top w:w="70" w:type="dxa"/>
              <w:left w:w="90" w:type="dxa"/>
              <w:bottom w:w="70" w:type="dxa"/>
              <w:right w:w="90" w:type="dxa"/>
            </w:tcMar>
          </w:tcPr>
          <w:p w14:paraId="1E8BBCAE" w14:textId="77777777" w:rsidR="002F241A" w:rsidRDefault="00000000">
            <w:pPr>
              <w:spacing w:after="0"/>
              <w:rPr>
                <w:rFonts w:hint="eastAsia"/>
              </w:rPr>
            </w:pPr>
            <w:r>
              <w:rPr>
                <w:sz w:val="16"/>
              </w:rPr>
              <w:t>100%</w:t>
            </w:r>
          </w:p>
        </w:tc>
        <w:tc>
          <w:tcPr>
            <w:tcW w:w="3744" w:type="dxa"/>
            <w:tcMar>
              <w:top w:w="70" w:type="dxa"/>
              <w:left w:w="90" w:type="dxa"/>
              <w:bottom w:w="70" w:type="dxa"/>
              <w:right w:w="90" w:type="dxa"/>
            </w:tcMar>
          </w:tcPr>
          <w:p w14:paraId="71D22CE9" w14:textId="77777777" w:rsidR="002F241A" w:rsidRDefault="00000000">
            <w:pPr>
              <w:spacing w:after="0"/>
              <w:rPr>
                <w:rFonts w:hint="eastAsia"/>
              </w:rPr>
            </w:pPr>
            <w:r>
              <w:rPr>
                <w:sz w:val="16"/>
              </w:rPr>
              <w:t>All records generated or loaded</w:t>
            </w:r>
          </w:p>
        </w:tc>
      </w:tr>
      <w:tr w:rsidR="002F241A" w14:paraId="10E16547" w14:textId="77777777">
        <w:trPr>
          <w:cantSplit/>
          <w:jc w:val="center"/>
        </w:trPr>
        <w:tc>
          <w:tcPr>
            <w:tcW w:w="3528" w:type="dxa"/>
            <w:tcMar>
              <w:top w:w="70" w:type="dxa"/>
              <w:left w:w="90" w:type="dxa"/>
              <w:bottom w:w="70" w:type="dxa"/>
              <w:right w:w="90" w:type="dxa"/>
            </w:tcMar>
          </w:tcPr>
          <w:p w14:paraId="7125EECA" w14:textId="77777777" w:rsidR="002F241A" w:rsidRDefault="00000000">
            <w:pPr>
              <w:spacing w:after="0"/>
              <w:rPr>
                <w:rFonts w:hint="eastAsia"/>
              </w:rPr>
            </w:pPr>
            <w:r>
              <w:rPr>
                <w:sz w:val="16"/>
              </w:rPr>
              <w:t>Invalid or quarantined</w:t>
            </w:r>
          </w:p>
        </w:tc>
        <w:tc>
          <w:tcPr>
            <w:tcW w:w="1656" w:type="dxa"/>
            <w:tcMar>
              <w:top w:w="70" w:type="dxa"/>
              <w:left w:w="90" w:type="dxa"/>
              <w:bottom w:w="70" w:type="dxa"/>
              <w:right w:w="90" w:type="dxa"/>
            </w:tcMar>
          </w:tcPr>
          <w:p w14:paraId="5746C001" w14:textId="77777777" w:rsidR="002F241A" w:rsidRDefault="00000000">
            <w:pPr>
              <w:spacing w:after="0"/>
              <w:rPr>
                <w:rFonts w:hint="eastAsia"/>
              </w:rPr>
            </w:pPr>
            <w:r>
              <w:rPr>
                <w:sz w:val="16"/>
              </w:rPr>
              <w:t>[populate]</w:t>
            </w:r>
          </w:p>
        </w:tc>
        <w:tc>
          <w:tcPr>
            <w:tcW w:w="1584" w:type="dxa"/>
            <w:tcMar>
              <w:top w:w="70" w:type="dxa"/>
              <w:left w:w="90" w:type="dxa"/>
              <w:bottom w:w="70" w:type="dxa"/>
              <w:right w:w="90" w:type="dxa"/>
            </w:tcMar>
          </w:tcPr>
          <w:p w14:paraId="5040D3AF" w14:textId="77777777" w:rsidR="002F241A" w:rsidRDefault="00000000">
            <w:pPr>
              <w:spacing w:after="0"/>
              <w:rPr>
                <w:rFonts w:hint="eastAsia"/>
              </w:rPr>
            </w:pPr>
            <w:r>
              <w:rPr>
                <w:sz w:val="16"/>
              </w:rPr>
              <w:t>[populate]</w:t>
            </w:r>
          </w:p>
        </w:tc>
        <w:tc>
          <w:tcPr>
            <w:tcW w:w="3744" w:type="dxa"/>
            <w:tcMar>
              <w:top w:w="70" w:type="dxa"/>
              <w:left w:w="90" w:type="dxa"/>
              <w:bottom w:w="70" w:type="dxa"/>
              <w:right w:w="90" w:type="dxa"/>
            </w:tcMar>
          </w:tcPr>
          <w:p w14:paraId="6205BAF0" w14:textId="77777777" w:rsidR="002F241A" w:rsidRDefault="00000000">
            <w:pPr>
              <w:spacing w:after="0"/>
              <w:rPr>
                <w:rFonts w:hint="eastAsia"/>
              </w:rPr>
            </w:pPr>
            <w:r>
              <w:rPr>
                <w:sz w:val="16"/>
              </w:rPr>
              <w:t>Reason categories required</w:t>
            </w:r>
          </w:p>
        </w:tc>
      </w:tr>
      <w:tr w:rsidR="002F241A" w14:paraId="14815D6C" w14:textId="77777777">
        <w:trPr>
          <w:cantSplit/>
          <w:jc w:val="center"/>
        </w:trPr>
        <w:tc>
          <w:tcPr>
            <w:tcW w:w="3528" w:type="dxa"/>
            <w:tcMar>
              <w:top w:w="70" w:type="dxa"/>
              <w:left w:w="90" w:type="dxa"/>
              <w:bottom w:w="70" w:type="dxa"/>
              <w:right w:w="90" w:type="dxa"/>
            </w:tcMar>
          </w:tcPr>
          <w:p w14:paraId="31F71156" w14:textId="77777777" w:rsidR="002F241A" w:rsidRDefault="00000000">
            <w:pPr>
              <w:spacing w:after="0"/>
              <w:rPr>
                <w:rFonts w:hint="eastAsia"/>
              </w:rPr>
            </w:pPr>
            <w:r>
              <w:rPr>
                <w:sz w:val="16"/>
              </w:rPr>
              <w:t>Reconciliation-eligible</w:t>
            </w:r>
          </w:p>
        </w:tc>
        <w:tc>
          <w:tcPr>
            <w:tcW w:w="1656" w:type="dxa"/>
            <w:tcMar>
              <w:top w:w="70" w:type="dxa"/>
              <w:left w:w="90" w:type="dxa"/>
              <w:bottom w:w="70" w:type="dxa"/>
              <w:right w:w="90" w:type="dxa"/>
            </w:tcMar>
          </w:tcPr>
          <w:p w14:paraId="6E60E116" w14:textId="77777777" w:rsidR="002F241A" w:rsidRDefault="00000000">
            <w:pPr>
              <w:spacing w:after="0"/>
              <w:rPr>
                <w:rFonts w:hint="eastAsia"/>
              </w:rPr>
            </w:pPr>
            <w:r>
              <w:rPr>
                <w:sz w:val="16"/>
              </w:rPr>
              <w:t>[populate]</w:t>
            </w:r>
          </w:p>
        </w:tc>
        <w:tc>
          <w:tcPr>
            <w:tcW w:w="1584" w:type="dxa"/>
            <w:tcMar>
              <w:top w:w="70" w:type="dxa"/>
              <w:left w:w="90" w:type="dxa"/>
              <w:bottom w:w="70" w:type="dxa"/>
              <w:right w:w="90" w:type="dxa"/>
            </w:tcMar>
          </w:tcPr>
          <w:p w14:paraId="15A808D3" w14:textId="77777777" w:rsidR="002F241A" w:rsidRDefault="00000000">
            <w:pPr>
              <w:spacing w:after="0"/>
              <w:rPr>
                <w:rFonts w:hint="eastAsia"/>
              </w:rPr>
            </w:pPr>
            <w:r>
              <w:rPr>
                <w:sz w:val="16"/>
              </w:rPr>
              <w:t>[populate]</w:t>
            </w:r>
          </w:p>
        </w:tc>
        <w:tc>
          <w:tcPr>
            <w:tcW w:w="3744" w:type="dxa"/>
            <w:tcMar>
              <w:top w:w="70" w:type="dxa"/>
              <w:left w:w="90" w:type="dxa"/>
              <w:bottom w:w="70" w:type="dxa"/>
              <w:right w:w="90" w:type="dxa"/>
            </w:tcMar>
          </w:tcPr>
          <w:p w14:paraId="6A6735A1" w14:textId="77777777" w:rsidR="002F241A" w:rsidRDefault="00000000">
            <w:pPr>
              <w:spacing w:after="0"/>
              <w:rPr>
                <w:rFonts w:hint="eastAsia"/>
              </w:rPr>
            </w:pPr>
            <w:r>
              <w:rPr>
                <w:sz w:val="16"/>
              </w:rPr>
              <w:t>Input less invalid/quarantined</w:t>
            </w:r>
          </w:p>
        </w:tc>
      </w:tr>
      <w:tr w:rsidR="002F241A" w14:paraId="156A7C34" w14:textId="77777777">
        <w:trPr>
          <w:cantSplit/>
          <w:jc w:val="center"/>
        </w:trPr>
        <w:tc>
          <w:tcPr>
            <w:tcW w:w="3528" w:type="dxa"/>
            <w:tcMar>
              <w:top w:w="70" w:type="dxa"/>
              <w:left w:w="90" w:type="dxa"/>
              <w:bottom w:w="70" w:type="dxa"/>
              <w:right w:w="90" w:type="dxa"/>
            </w:tcMar>
          </w:tcPr>
          <w:p w14:paraId="41E9BC58" w14:textId="77777777" w:rsidR="002F241A" w:rsidRDefault="00000000">
            <w:pPr>
              <w:spacing w:after="0"/>
              <w:rPr>
                <w:rFonts w:hint="eastAsia"/>
              </w:rPr>
            </w:pPr>
            <w:r>
              <w:rPr>
                <w:sz w:val="16"/>
              </w:rPr>
              <w:t>Automatically accepted - Tier 1</w:t>
            </w:r>
          </w:p>
        </w:tc>
        <w:tc>
          <w:tcPr>
            <w:tcW w:w="1656" w:type="dxa"/>
            <w:tcMar>
              <w:top w:w="70" w:type="dxa"/>
              <w:left w:w="90" w:type="dxa"/>
              <w:bottom w:w="70" w:type="dxa"/>
              <w:right w:w="90" w:type="dxa"/>
            </w:tcMar>
          </w:tcPr>
          <w:p w14:paraId="3EEB5A14" w14:textId="77777777" w:rsidR="002F241A" w:rsidRDefault="00000000">
            <w:pPr>
              <w:spacing w:after="0"/>
              <w:rPr>
                <w:rFonts w:hint="eastAsia"/>
              </w:rPr>
            </w:pPr>
            <w:r>
              <w:rPr>
                <w:sz w:val="16"/>
              </w:rPr>
              <w:t>[populate]</w:t>
            </w:r>
          </w:p>
        </w:tc>
        <w:tc>
          <w:tcPr>
            <w:tcW w:w="1584" w:type="dxa"/>
            <w:tcMar>
              <w:top w:w="70" w:type="dxa"/>
              <w:left w:w="90" w:type="dxa"/>
              <w:bottom w:w="70" w:type="dxa"/>
              <w:right w:w="90" w:type="dxa"/>
            </w:tcMar>
          </w:tcPr>
          <w:p w14:paraId="65EB907F" w14:textId="77777777" w:rsidR="002F241A" w:rsidRDefault="00000000">
            <w:pPr>
              <w:spacing w:after="0"/>
              <w:rPr>
                <w:rFonts w:hint="eastAsia"/>
              </w:rPr>
            </w:pPr>
            <w:r>
              <w:rPr>
                <w:sz w:val="16"/>
              </w:rPr>
              <w:t>[populate]</w:t>
            </w:r>
          </w:p>
        </w:tc>
        <w:tc>
          <w:tcPr>
            <w:tcW w:w="3744" w:type="dxa"/>
            <w:tcMar>
              <w:top w:w="70" w:type="dxa"/>
              <w:left w:w="90" w:type="dxa"/>
              <w:bottom w:w="70" w:type="dxa"/>
              <w:right w:w="90" w:type="dxa"/>
            </w:tcMar>
          </w:tcPr>
          <w:p w14:paraId="1913532C" w14:textId="77777777" w:rsidR="002F241A" w:rsidRDefault="00000000">
            <w:pPr>
              <w:spacing w:after="0"/>
              <w:rPr>
                <w:rFonts w:hint="eastAsia"/>
              </w:rPr>
            </w:pPr>
            <w:r>
              <w:rPr>
                <w:sz w:val="16"/>
              </w:rPr>
              <w:t>Correct and incorrect counts required</w:t>
            </w:r>
          </w:p>
        </w:tc>
      </w:tr>
      <w:tr w:rsidR="002F241A" w14:paraId="631E4DE6" w14:textId="77777777">
        <w:trPr>
          <w:cantSplit/>
          <w:jc w:val="center"/>
        </w:trPr>
        <w:tc>
          <w:tcPr>
            <w:tcW w:w="3528" w:type="dxa"/>
            <w:tcMar>
              <w:top w:w="70" w:type="dxa"/>
              <w:left w:w="90" w:type="dxa"/>
              <w:bottom w:w="70" w:type="dxa"/>
              <w:right w:w="90" w:type="dxa"/>
            </w:tcMar>
          </w:tcPr>
          <w:p w14:paraId="312B99BA" w14:textId="77777777" w:rsidR="002F241A" w:rsidRDefault="00000000">
            <w:pPr>
              <w:spacing w:after="0"/>
              <w:rPr>
                <w:rFonts w:hint="eastAsia"/>
              </w:rPr>
            </w:pPr>
            <w:r>
              <w:rPr>
                <w:sz w:val="16"/>
              </w:rPr>
              <w:t>Automatically accepted - Tier 2</w:t>
            </w:r>
          </w:p>
        </w:tc>
        <w:tc>
          <w:tcPr>
            <w:tcW w:w="1656" w:type="dxa"/>
            <w:tcMar>
              <w:top w:w="70" w:type="dxa"/>
              <w:left w:w="90" w:type="dxa"/>
              <w:bottom w:w="70" w:type="dxa"/>
              <w:right w:w="90" w:type="dxa"/>
            </w:tcMar>
          </w:tcPr>
          <w:p w14:paraId="70B54F4E" w14:textId="77777777" w:rsidR="002F241A" w:rsidRDefault="00000000">
            <w:pPr>
              <w:spacing w:after="0"/>
              <w:rPr>
                <w:rFonts w:hint="eastAsia"/>
              </w:rPr>
            </w:pPr>
            <w:r>
              <w:rPr>
                <w:sz w:val="16"/>
              </w:rPr>
              <w:t>[populate]</w:t>
            </w:r>
          </w:p>
        </w:tc>
        <w:tc>
          <w:tcPr>
            <w:tcW w:w="1584" w:type="dxa"/>
            <w:tcMar>
              <w:top w:w="70" w:type="dxa"/>
              <w:left w:w="90" w:type="dxa"/>
              <w:bottom w:w="70" w:type="dxa"/>
              <w:right w:w="90" w:type="dxa"/>
            </w:tcMar>
          </w:tcPr>
          <w:p w14:paraId="76B06243" w14:textId="77777777" w:rsidR="002F241A" w:rsidRDefault="00000000">
            <w:pPr>
              <w:spacing w:after="0"/>
              <w:rPr>
                <w:rFonts w:hint="eastAsia"/>
              </w:rPr>
            </w:pPr>
            <w:r>
              <w:rPr>
                <w:sz w:val="16"/>
              </w:rPr>
              <w:t>[populate]</w:t>
            </w:r>
          </w:p>
        </w:tc>
        <w:tc>
          <w:tcPr>
            <w:tcW w:w="3744" w:type="dxa"/>
            <w:tcMar>
              <w:top w:w="70" w:type="dxa"/>
              <w:left w:w="90" w:type="dxa"/>
              <w:bottom w:w="70" w:type="dxa"/>
              <w:right w:w="90" w:type="dxa"/>
            </w:tcMar>
          </w:tcPr>
          <w:p w14:paraId="67B69927" w14:textId="77777777" w:rsidR="002F241A" w:rsidRDefault="00000000">
            <w:pPr>
              <w:spacing w:after="0"/>
              <w:rPr>
                <w:rFonts w:hint="eastAsia"/>
              </w:rPr>
            </w:pPr>
            <w:r>
              <w:rPr>
                <w:sz w:val="16"/>
              </w:rPr>
              <w:t>Correct and incorrect counts required</w:t>
            </w:r>
          </w:p>
        </w:tc>
      </w:tr>
      <w:tr w:rsidR="002F241A" w14:paraId="26A53540" w14:textId="77777777">
        <w:trPr>
          <w:cantSplit/>
          <w:jc w:val="center"/>
        </w:trPr>
        <w:tc>
          <w:tcPr>
            <w:tcW w:w="3528" w:type="dxa"/>
            <w:tcMar>
              <w:top w:w="70" w:type="dxa"/>
              <w:left w:w="90" w:type="dxa"/>
              <w:bottom w:w="70" w:type="dxa"/>
              <w:right w:w="90" w:type="dxa"/>
            </w:tcMar>
          </w:tcPr>
          <w:p w14:paraId="1C9F5D81" w14:textId="77777777" w:rsidR="002F241A" w:rsidRDefault="00000000">
            <w:pPr>
              <w:spacing w:after="0"/>
              <w:rPr>
                <w:rFonts w:hint="eastAsia"/>
              </w:rPr>
            </w:pPr>
            <w:r>
              <w:rPr>
                <w:sz w:val="16"/>
              </w:rPr>
              <w:t>Rejected or no-match</w:t>
            </w:r>
          </w:p>
        </w:tc>
        <w:tc>
          <w:tcPr>
            <w:tcW w:w="1656" w:type="dxa"/>
            <w:tcMar>
              <w:top w:w="70" w:type="dxa"/>
              <w:left w:w="90" w:type="dxa"/>
              <w:bottom w:w="70" w:type="dxa"/>
              <w:right w:w="90" w:type="dxa"/>
            </w:tcMar>
          </w:tcPr>
          <w:p w14:paraId="28D2D563" w14:textId="77777777" w:rsidR="002F241A" w:rsidRDefault="00000000">
            <w:pPr>
              <w:spacing w:after="0"/>
              <w:rPr>
                <w:rFonts w:hint="eastAsia"/>
              </w:rPr>
            </w:pPr>
            <w:r>
              <w:rPr>
                <w:sz w:val="16"/>
              </w:rPr>
              <w:t>[populate]</w:t>
            </w:r>
          </w:p>
        </w:tc>
        <w:tc>
          <w:tcPr>
            <w:tcW w:w="1584" w:type="dxa"/>
            <w:tcMar>
              <w:top w:w="70" w:type="dxa"/>
              <w:left w:w="90" w:type="dxa"/>
              <w:bottom w:w="70" w:type="dxa"/>
              <w:right w:w="90" w:type="dxa"/>
            </w:tcMar>
          </w:tcPr>
          <w:p w14:paraId="3B51014B" w14:textId="77777777" w:rsidR="002F241A" w:rsidRDefault="00000000">
            <w:pPr>
              <w:spacing w:after="0"/>
              <w:rPr>
                <w:rFonts w:hint="eastAsia"/>
              </w:rPr>
            </w:pPr>
            <w:r>
              <w:rPr>
                <w:sz w:val="16"/>
              </w:rPr>
              <w:t>[populate]</w:t>
            </w:r>
          </w:p>
        </w:tc>
        <w:tc>
          <w:tcPr>
            <w:tcW w:w="3744" w:type="dxa"/>
            <w:tcMar>
              <w:top w:w="70" w:type="dxa"/>
              <w:left w:w="90" w:type="dxa"/>
              <w:bottom w:w="70" w:type="dxa"/>
              <w:right w:w="90" w:type="dxa"/>
            </w:tcMar>
          </w:tcPr>
          <w:p w14:paraId="2DAB7B48" w14:textId="77777777" w:rsidR="002F241A" w:rsidRDefault="00000000">
            <w:pPr>
              <w:spacing w:after="0"/>
              <w:rPr>
                <w:rFonts w:hint="eastAsia"/>
              </w:rPr>
            </w:pPr>
            <w:r>
              <w:rPr>
                <w:sz w:val="16"/>
              </w:rPr>
              <w:t>Expected and unexpected rejections</w:t>
            </w:r>
          </w:p>
        </w:tc>
      </w:tr>
      <w:tr w:rsidR="002F241A" w14:paraId="6F194D5F" w14:textId="77777777">
        <w:trPr>
          <w:cantSplit/>
          <w:jc w:val="center"/>
        </w:trPr>
        <w:tc>
          <w:tcPr>
            <w:tcW w:w="3528" w:type="dxa"/>
            <w:tcMar>
              <w:top w:w="70" w:type="dxa"/>
              <w:left w:w="90" w:type="dxa"/>
              <w:bottom w:w="70" w:type="dxa"/>
              <w:right w:w="90" w:type="dxa"/>
            </w:tcMar>
          </w:tcPr>
          <w:p w14:paraId="2AF8A5A7" w14:textId="77777777" w:rsidR="002F241A" w:rsidRDefault="00000000">
            <w:pPr>
              <w:spacing w:after="0"/>
              <w:rPr>
                <w:rFonts w:hint="eastAsia"/>
              </w:rPr>
            </w:pPr>
            <w:r>
              <w:rPr>
                <w:sz w:val="16"/>
              </w:rPr>
              <w:t>Routed to review</w:t>
            </w:r>
          </w:p>
        </w:tc>
        <w:tc>
          <w:tcPr>
            <w:tcW w:w="1656" w:type="dxa"/>
            <w:tcMar>
              <w:top w:w="70" w:type="dxa"/>
              <w:left w:w="90" w:type="dxa"/>
              <w:bottom w:w="70" w:type="dxa"/>
              <w:right w:w="90" w:type="dxa"/>
            </w:tcMar>
          </w:tcPr>
          <w:p w14:paraId="1FF7C37F" w14:textId="77777777" w:rsidR="002F241A" w:rsidRDefault="00000000">
            <w:pPr>
              <w:spacing w:after="0"/>
              <w:rPr>
                <w:rFonts w:hint="eastAsia"/>
              </w:rPr>
            </w:pPr>
            <w:r>
              <w:rPr>
                <w:sz w:val="16"/>
              </w:rPr>
              <w:t>[populate]</w:t>
            </w:r>
          </w:p>
        </w:tc>
        <w:tc>
          <w:tcPr>
            <w:tcW w:w="1584" w:type="dxa"/>
            <w:tcMar>
              <w:top w:w="70" w:type="dxa"/>
              <w:left w:w="90" w:type="dxa"/>
              <w:bottom w:w="70" w:type="dxa"/>
              <w:right w:w="90" w:type="dxa"/>
            </w:tcMar>
          </w:tcPr>
          <w:p w14:paraId="7F13B214" w14:textId="77777777" w:rsidR="002F241A" w:rsidRDefault="00000000">
            <w:pPr>
              <w:spacing w:after="0"/>
              <w:rPr>
                <w:rFonts w:hint="eastAsia"/>
              </w:rPr>
            </w:pPr>
            <w:r>
              <w:rPr>
                <w:sz w:val="16"/>
              </w:rPr>
              <w:t>[populate]</w:t>
            </w:r>
          </w:p>
        </w:tc>
        <w:tc>
          <w:tcPr>
            <w:tcW w:w="3744" w:type="dxa"/>
            <w:tcMar>
              <w:top w:w="70" w:type="dxa"/>
              <w:left w:w="90" w:type="dxa"/>
              <w:bottom w:w="70" w:type="dxa"/>
              <w:right w:w="90" w:type="dxa"/>
            </w:tcMar>
          </w:tcPr>
          <w:p w14:paraId="31A3AC64" w14:textId="77777777" w:rsidR="002F241A" w:rsidRDefault="00000000">
            <w:pPr>
              <w:spacing w:after="0"/>
              <w:rPr>
                <w:rFonts w:hint="eastAsia"/>
              </w:rPr>
            </w:pPr>
            <w:r>
              <w:rPr>
                <w:sz w:val="16"/>
              </w:rPr>
              <w:t>Entry count, not a terminal disposition</w:t>
            </w:r>
          </w:p>
        </w:tc>
      </w:tr>
      <w:tr w:rsidR="002F241A" w14:paraId="01668136" w14:textId="77777777">
        <w:trPr>
          <w:cantSplit/>
          <w:jc w:val="center"/>
        </w:trPr>
        <w:tc>
          <w:tcPr>
            <w:tcW w:w="3528" w:type="dxa"/>
            <w:tcMar>
              <w:top w:w="70" w:type="dxa"/>
              <w:left w:w="90" w:type="dxa"/>
              <w:bottom w:w="70" w:type="dxa"/>
              <w:right w:w="90" w:type="dxa"/>
            </w:tcMar>
          </w:tcPr>
          <w:p w14:paraId="38BA1592" w14:textId="77777777" w:rsidR="002F241A" w:rsidRDefault="00000000">
            <w:pPr>
              <w:spacing w:after="0"/>
              <w:rPr>
                <w:rFonts w:hint="eastAsia"/>
              </w:rPr>
            </w:pPr>
            <w:r>
              <w:rPr>
                <w:sz w:val="16"/>
              </w:rPr>
              <w:t>Review accepted</w:t>
            </w:r>
          </w:p>
        </w:tc>
        <w:tc>
          <w:tcPr>
            <w:tcW w:w="1656" w:type="dxa"/>
            <w:tcMar>
              <w:top w:w="70" w:type="dxa"/>
              <w:left w:w="90" w:type="dxa"/>
              <w:bottom w:w="70" w:type="dxa"/>
              <w:right w:w="90" w:type="dxa"/>
            </w:tcMar>
          </w:tcPr>
          <w:p w14:paraId="55DA56C8" w14:textId="77777777" w:rsidR="002F241A" w:rsidRDefault="00000000">
            <w:pPr>
              <w:spacing w:after="0"/>
              <w:rPr>
                <w:rFonts w:hint="eastAsia"/>
              </w:rPr>
            </w:pPr>
            <w:r>
              <w:rPr>
                <w:sz w:val="16"/>
              </w:rPr>
              <w:t>[populate]</w:t>
            </w:r>
          </w:p>
        </w:tc>
        <w:tc>
          <w:tcPr>
            <w:tcW w:w="1584" w:type="dxa"/>
            <w:tcMar>
              <w:top w:w="70" w:type="dxa"/>
              <w:left w:w="90" w:type="dxa"/>
              <w:bottom w:w="70" w:type="dxa"/>
              <w:right w:w="90" w:type="dxa"/>
            </w:tcMar>
          </w:tcPr>
          <w:p w14:paraId="34402135" w14:textId="77777777" w:rsidR="002F241A" w:rsidRDefault="00000000">
            <w:pPr>
              <w:spacing w:after="0"/>
              <w:rPr>
                <w:rFonts w:hint="eastAsia"/>
              </w:rPr>
            </w:pPr>
            <w:r>
              <w:rPr>
                <w:sz w:val="16"/>
              </w:rPr>
              <w:t>[populate]</w:t>
            </w:r>
          </w:p>
        </w:tc>
        <w:tc>
          <w:tcPr>
            <w:tcW w:w="3744" w:type="dxa"/>
            <w:tcMar>
              <w:top w:w="70" w:type="dxa"/>
              <w:left w:w="90" w:type="dxa"/>
              <w:bottom w:w="70" w:type="dxa"/>
              <w:right w:w="90" w:type="dxa"/>
            </w:tcMar>
          </w:tcPr>
          <w:p w14:paraId="1B46ACF9" w14:textId="77777777" w:rsidR="002F241A" w:rsidRDefault="00000000">
            <w:pPr>
              <w:spacing w:after="0"/>
              <w:rPr>
                <w:rFonts w:hint="eastAsia"/>
              </w:rPr>
            </w:pPr>
            <w:r>
              <w:rPr>
                <w:sz w:val="16"/>
              </w:rPr>
              <w:t>Terminal review outcome</w:t>
            </w:r>
          </w:p>
        </w:tc>
      </w:tr>
      <w:tr w:rsidR="002F241A" w14:paraId="4985A3F2" w14:textId="77777777">
        <w:trPr>
          <w:cantSplit/>
          <w:jc w:val="center"/>
        </w:trPr>
        <w:tc>
          <w:tcPr>
            <w:tcW w:w="3528" w:type="dxa"/>
            <w:tcMar>
              <w:top w:w="70" w:type="dxa"/>
              <w:left w:w="90" w:type="dxa"/>
              <w:bottom w:w="70" w:type="dxa"/>
              <w:right w:w="90" w:type="dxa"/>
            </w:tcMar>
          </w:tcPr>
          <w:p w14:paraId="5477A34C" w14:textId="77777777" w:rsidR="002F241A" w:rsidRDefault="00000000">
            <w:pPr>
              <w:spacing w:after="0"/>
              <w:rPr>
                <w:rFonts w:hint="eastAsia"/>
              </w:rPr>
            </w:pPr>
            <w:r>
              <w:rPr>
                <w:sz w:val="16"/>
              </w:rPr>
              <w:t>Review rejected</w:t>
            </w:r>
          </w:p>
        </w:tc>
        <w:tc>
          <w:tcPr>
            <w:tcW w:w="1656" w:type="dxa"/>
            <w:tcMar>
              <w:top w:w="70" w:type="dxa"/>
              <w:left w:w="90" w:type="dxa"/>
              <w:bottom w:w="70" w:type="dxa"/>
              <w:right w:w="90" w:type="dxa"/>
            </w:tcMar>
          </w:tcPr>
          <w:p w14:paraId="0CC07AAC" w14:textId="77777777" w:rsidR="002F241A" w:rsidRDefault="00000000">
            <w:pPr>
              <w:spacing w:after="0"/>
              <w:rPr>
                <w:rFonts w:hint="eastAsia"/>
              </w:rPr>
            </w:pPr>
            <w:r>
              <w:rPr>
                <w:sz w:val="16"/>
              </w:rPr>
              <w:t>[populate]</w:t>
            </w:r>
          </w:p>
        </w:tc>
        <w:tc>
          <w:tcPr>
            <w:tcW w:w="1584" w:type="dxa"/>
            <w:tcMar>
              <w:top w:w="70" w:type="dxa"/>
              <w:left w:w="90" w:type="dxa"/>
              <w:bottom w:w="70" w:type="dxa"/>
              <w:right w:w="90" w:type="dxa"/>
            </w:tcMar>
          </w:tcPr>
          <w:p w14:paraId="4F2ED22E" w14:textId="77777777" w:rsidR="002F241A" w:rsidRDefault="00000000">
            <w:pPr>
              <w:spacing w:after="0"/>
              <w:rPr>
                <w:rFonts w:hint="eastAsia"/>
              </w:rPr>
            </w:pPr>
            <w:r>
              <w:rPr>
                <w:sz w:val="16"/>
              </w:rPr>
              <w:t>[populate]</w:t>
            </w:r>
          </w:p>
        </w:tc>
        <w:tc>
          <w:tcPr>
            <w:tcW w:w="3744" w:type="dxa"/>
            <w:tcMar>
              <w:top w:w="70" w:type="dxa"/>
              <w:left w:w="90" w:type="dxa"/>
              <w:bottom w:w="70" w:type="dxa"/>
              <w:right w:w="90" w:type="dxa"/>
            </w:tcMar>
          </w:tcPr>
          <w:p w14:paraId="5242034E" w14:textId="77777777" w:rsidR="002F241A" w:rsidRDefault="00000000">
            <w:pPr>
              <w:spacing w:after="0"/>
              <w:rPr>
                <w:rFonts w:hint="eastAsia"/>
              </w:rPr>
            </w:pPr>
            <w:r>
              <w:rPr>
                <w:sz w:val="16"/>
              </w:rPr>
              <w:t>Terminal review outcome</w:t>
            </w:r>
          </w:p>
        </w:tc>
      </w:tr>
      <w:tr w:rsidR="002F241A" w14:paraId="00CCE335" w14:textId="77777777">
        <w:trPr>
          <w:cantSplit/>
          <w:jc w:val="center"/>
        </w:trPr>
        <w:tc>
          <w:tcPr>
            <w:tcW w:w="3528" w:type="dxa"/>
            <w:tcMar>
              <w:top w:w="70" w:type="dxa"/>
              <w:left w:w="90" w:type="dxa"/>
              <w:bottom w:w="70" w:type="dxa"/>
              <w:right w:w="90" w:type="dxa"/>
            </w:tcMar>
          </w:tcPr>
          <w:p w14:paraId="26EF683C" w14:textId="77777777" w:rsidR="002F241A" w:rsidRDefault="00000000">
            <w:pPr>
              <w:spacing w:after="0"/>
              <w:rPr>
                <w:rFonts w:hint="eastAsia"/>
              </w:rPr>
            </w:pPr>
            <w:r>
              <w:rPr>
                <w:sz w:val="16"/>
              </w:rPr>
              <w:t>Review unresolved</w:t>
            </w:r>
          </w:p>
        </w:tc>
        <w:tc>
          <w:tcPr>
            <w:tcW w:w="1656" w:type="dxa"/>
            <w:tcMar>
              <w:top w:w="70" w:type="dxa"/>
              <w:left w:w="90" w:type="dxa"/>
              <w:bottom w:w="70" w:type="dxa"/>
              <w:right w:w="90" w:type="dxa"/>
            </w:tcMar>
          </w:tcPr>
          <w:p w14:paraId="497EA029" w14:textId="77777777" w:rsidR="002F241A" w:rsidRDefault="00000000">
            <w:pPr>
              <w:spacing w:after="0"/>
              <w:rPr>
                <w:rFonts w:hint="eastAsia"/>
              </w:rPr>
            </w:pPr>
            <w:r>
              <w:rPr>
                <w:sz w:val="16"/>
              </w:rPr>
              <w:t>[populate]</w:t>
            </w:r>
          </w:p>
        </w:tc>
        <w:tc>
          <w:tcPr>
            <w:tcW w:w="1584" w:type="dxa"/>
            <w:tcMar>
              <w:top w:w="70" w:type="dxa"/>
              <w:left w:w="90" w:type="dxa"/>
              <w:bottom w:w="70" w:type="dxa"/>
              <w:right w:w="90" w:type="dxa"/>
            </w:tcMar>
          </w:tcPr>
          <w:p w14:paraId="19D320FC" w14:textId="77777777" w:rsidR="002F241A" w:rsidRDefault="00000000">
            <w:pPr>
              <w:spacing w:after="0"/>
              <w:rPr>
                <w:rFonts w:hint="eastAsia"/>
              </w:rPr>
            </w:pPr>
            <w:r>
              <w:rPr>
                <w:sz w:val="16"/>
              </w:rPr>
              <w:t>[populate]</w:t>
            </w:r>
          </w:p>
        </w:tc>
        <w:tc>
          <w:tcPr>
            <w:tcW w:w="3744" w:type="dxa"/>
            <w:tcMar>
              <w:top w:w="70" w:type="dxa"/>
              <w:left w:w="90" w:type="dxa"/>
              <w:bottom w:w="70" w:type="dxa"/>
              <w:right w:w="90" w:type="dxa"/>
            </w:tcMar>
          </w:tcPr>
          <w:p w14:paraId="53A52017" w14:textId="77777777" w:rsidR="002F241A" w:rsidRDefault="00000000">
            <w:pPr>
              <w:spacing w:after="0"/>
              <w:rPr>
                <w:rFonts w:hint="eastAsia"/>
              </w:rPr>
            </w:pPr>
            <w:r>
              <w:rPr>
                <w:sz w:val="16"/>
              </w:rPr>
              <w:t>Active terminal-at-cutoff state</w:t>
            </w:r>
          </w:p>
        </w:tc>
      </w:tr>
      <w:tr w:rsidR="002F241A" w14:paraId="4CA943CB" w14:textId="77777777">
        <w:trPr>
          <w:cantSplit/>
          <w:jc w:val="center"/>
        </w:trPr>
        <w:tc>
          <w:tcPr>
            <w:tcW w:w="3528" w:type="dxa"/>
            <w:tcMar>
              <w:top w:w="70" w:type="dxa"/>
              <w:left w:w="90" w:type="dxa"/>
              <w:bottom w:w="70" w:type="dxa"/>
              <w:right w:w="90" w:type="dxa"/>
            </w:tcMar>
          </w:tcPr>
          <w:p w14:paraId="4F351B5B" w14:textId="77777777" w:rsidR="002F241A" w:rsidRDefault="00000000">
            <w:pPr>
              <w:spacing w:after="0"/>
              <w:rPr>
                <w:rFonts w:hint="eastAsia"/>
              </w:rPr>
            </w:pPr>
            <w:r>
              <w:rPr>
                <w:sz w:val="16"/>
              </w:rPr>
              <w:t>Lifecycle closure check</w:t>
            </w:r>
          </w:p>
        </w:tc>
        <w:tc>
          <w:tcPr>
            <w:tcW w:w="1656" w:type="dxa"/>
            <w:tcMar>
              <w:top w:w="70" w:type="dxa"/>
              <w:left w:w="90" w:type="dxa"/>
              <w:bottom w:w="70" w:type="dxa"/>
              <w:right w:w="90" w:type="dxa"/>
            </w:tcMar>
          </w:tcPr>
          <w:p w14:paraId="43674741" w14:textId="77777777" w:rsidR="002F241A" w:rsidRDefault="00000000">
            <w:pPr>
              <w:spacing w:after="0"/>
              <w:rPr>
                <w:rFonts w:hint="eastAsia"/>
              </w:rPr>
            </w:pPr>
            <w:r>
              <w:rPr>
                <w:sz w:val="16"/>
              </w:rPr>
              <w:t>[pass/fail]</w:t>
            </w:r>
          </w:p>
        </w:tc>
        <w:tc>
          <w:tcPr>
            <w:tcW w:w="1584" w:type="dxa"/>
            <w:tcMar>
              <w:top w:w="70" w:type="dxa"/>
              <w:left w:w="90" w:type="dxa"/>
              <w:bottom w:w="70" w:type="dxa"/>
              <w:right w:w="90" w:type="dxa"/>
            </w:tcMar>
          </w:tcPr>
          <w:p w14:paraId="6C255BB5" w14:textId="77777777" w:rsidR="002F241A" w:rsidRDefault="002F241A">
            <w:pPr>
              <w:spacing w:after="0"/>
              <w:rPr>
                <w:rFonts w:hint="eastAsia"/>
              </w:rPr>
            </w:pPr>
          </w:p>
        </w:tc>
        <w:tc>
          <w:tcPr>
            <w:tcW w:w="3744" w:type="dxa"/>
            <w:tcMar>
              <w:top w:w="70" w:type="dxa"/>
              <w:left w:w="90" w:type="dxa"/>
              <w:bottom w:w="70" w:type="dxa"/>
              <w:right w:w="90" w:type="dxa"/>
            </w:tcMar>
          </w:tcPr>
          <w:p w14:paraId="703C1973" w14:textId="77777777" w:rsidR="002F241A" w:rsidRDefault="00000000">
            <w:pPr>
              <w:spacing w:after="0"/>
              <w:rPr>
                <w:rFonts w:hint="eastAsia"/>
              </w:rPr>
            </w:pPr>
            <w:r>
              <w:rPr>
                <w:sz w:val="16"/>
              </w:rPr>
              <w:t>Mutually exclusive terminal totals reconcile</w:t>
            </w:r>
          </w:p>
        </w:tc>
      </w:tr>
    </w:tbl>
    <w:p w14:paraId="149A95B2" w14:textId="77777777" w:rsidR="002F241A" w:rsidRDefault="002F241A">
      <w:pPr>
        <w:spacing w:after="0"/>
        <w:rPr>
          <w:rFonts w:hint="eastAsia"/>
        </w:rPr>
      </w:pPr>
    </w:p>
    <w:p w14:paraId="096D8411" w14:textId="77777777" w:rsidR="002F241A" w:rsidRDefault="00000000">
      <w:pPr>
        <w:pStyle w:val="Heading1"/>
      </w:pPr>
      <w:r>
        <w:t>Appendix C. Artifact checklist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600"/>
        <w:gridCol w:w="6912"/>
      </w:tblGrid>
      <w:tr w:rsidR="002F241A" w14:paraId="33811936" w14:textId="77777777">
        <w:trPr>
          <w:cantSplit/>
          <w:tblHeader/>
          <w:jc w:val="center"/>
        </w:trPr>
        <w:tc>
          <w:tcPr>
            <w:tcW w:w="3600" w:type="dxa"/>
            <w:shd w:val="clear" w:color="auto" w:fill="D9E2F3"/>
            <w:tcMar>
              <w:top w:w="70" w:type="dxa"/>
              <w:left w:w="90" w:type="dxa"/>
              <w:bottom w:w="70" w:type="dxa"/>
              <w:right w:w="90" w:type="dxa"/>
            </w:tcMar>
            <w:vAlign w:val="center"/>
          </w:tcPr>
          <w:p w14:paraId="49702EB5" w14:textId="77777777" w:rsidR="002F241A" w:rsidRDefault="00000000">
            <w:pPr>
              <w:spacing w:after="0"/>
              <w:rPr>
                <w:rFonts w:hint="eastAsia"/>
              </w:rPr>
            </w:pPr>
            <w:r>
              <w:rPr>
                <w:b/>
                <w:sz w:val="16"/>
              </w:rPr>
              <w:t>Item</w:t>
            </w:r>
          </w:p>
        </w:tc>
        <w:tc>
          <w:tcPr>
            <w:tcW w:w="6912" w:type="dxa"/>
            <w:shd w:val="clear" w:color="auto" w:fill="D9E2F3"/>
            <w:tcMar>
              <w:top w:w="70" w:type="dxa"/>
              <w:left w:w="90" w:type="dxa"/>
              <w:bottom w:w="70" w:type="dxa"/>
              <w:right w:w="90" w:type="dxa"/>
            </w:tcMar>
            <w:vAlign w:val="center"/>
          </w:tcPr>
          <w:p w14:paraId="6FBCA7DF" w14:textId="77777777" w:rsidR="002F241A" w:rsidRDefault="00000000">
            <w:pPr>
              <w:spacing w:after="0"/>
              <w:rPr>
                <w:rFonts w:hint="eastAsia"/>
              </w:rPr>
            </w:pPr>
            <w:r>
              <w:rPr>
                <w:b/>
                <w:sz w:val="16"/>
              </w:rPr>
              <w:t>Required before results publication</w:t>
            </w:r>
          </w:p>
        </w:tc>
      </w:tr>
      <w:tr w:rsidR="002F241A" w14:paraId="069594D4" w14:textId="77777777">
        <w:trPr>
          <w:cantSplit/>
          <w:jc w:val="center"/>
        </w:trPr>
        <w:tc>
          <w:tcPr>
            <w:tcW w:w="3600" w:type="dxa"/>
            <w:tcMar>
              <w:top w:w="70" w:type="dxa"/>
              <w:left w:w="90" w:type="dxa"/>
              <w:bottom w:w="70" w:type="dxa"/>
              <w:right w:w="90" w:type="dxa"/>
            </w:tcMar>
          </w:tcPr>
          <w:p w14:paraId="7AB1088D" w14:textId="77777777" w:rsidR="002F241A" w:rsidRDefault="00000000">
            <w:pPr>
              <w:spacing w:after="0"/>
              <w:rPr>
                <w:rFonts w:hint="eastAsia"/>
              </w:rPr>
            </w:pPr>
            <w:r>
              <w:rPr>
                <w:sz w:val="16"/>
              </w:rPr>
              <w:t>Methodology document</w:t>
            </w:r>
          </w:p>
        </w:tc>
        <w:tc>
          <w:tcPr>
            <w:tcW w:w="6912" w:type="dxa"/>
            <w:tcMar>
              <w:top w:w="70" w:type="dxa"/>
              <w:left w:w="90" w:type="dxa"/>
              <w:bottom w:w="70" w:type="dxa"/>
              <w:right w:w="90" w:type="dxa"/>
            </w:tcMar>
          </w:tcPr>
          <w:p w14:paraId="74A2048D" w14:textId="77777777" w:rsidR="002F241A" w:rsidRDefault="00000000">
            <w:pPr>
              <w:spacing w:after="0"/>
              <w:rPr>
                <w:rFonts w:hint="eastAsia"/>
              </w:rPr>
            </w:pPr>
            <w:r>
              <w:rPr>
                <w:sz w:val="16"/>
              </w:rPr>
              <w:t>Final and consistent with the release</w:t>
            </w:r>
          </w:p>
        </w:tc>
      </w:tr>
      <w:tr w:rsidR="002F241A" w14:paraId="6C9136FF" w14:textId="77777777">
        <w:trPr>
          <w:cantSplit/>
          <w:jc w:val="center"/>
        </w:trPr>
        <w:tc>
          <w:tcPr>
            <w:tcW w:w="3600" w:type="dxa"/>
            <w:tcMar>
              <w:top w:w="70" w:type="dxa"/>
              <w:left w:w="90" w:type="dxa"/>
              <w:bottom w:w="70" w:type="dxa"/>
              <w:right w:w="90" w:type="dxa"/>
            </w:tcMar>
          </w:tcPr>
          <w:p w14:paraId="337B4961" w14:textId="77777777" w:rsidR="002F241A" w:rsidRDefault="00000000">
            <w:pPr>
              <w:spacing w:after="0"/>
              <w:rPr>
                <w:rFonts w:hint="eastAsia"/>
              </w:rPr>
            </w:pPr>
            <w:r>
              <w:rPr>
                <w:sz w:val="16"/>
              </w:rPr>
              <w:t>README and environment</w:t>
            </w:r>
          </w:p>
        </w:tc>
        <w:tc>
          <w:tcPr>
            <w:tcW w:w="6912" w:type="dxa"/>
            <w:tcMar>
              <w:top w:w="70" w:type="dxa"/>
              <w:left w:w="90" w:type="dxa"/>
              <w:bottom w:w="70" w:type="dxa"/>
              <w:right w:w="90" w:type="dxa"/>
            </w:tcMar>
          </w:tcPr>
          <w:p w14:paraId="1BBAE934" w14:textId="77777777" w:rsidR="002F241A" w:rsidRDefault="00000000">
            <w:pPr>
              <w:spacing w:after="0"/>
              <w:rPr>
                <w:rFonts w:hint="eastAsia"/>
              </w:rPr>
            </w:pPr>
            <w:r>
              <w:rPr>
                <w:sz w:val="16"/>
              </w:rPr>
              <w:t>Complete and tested from a clean environment</w:t>
            </w:r>
          </w:p>
        </w:tc>
      </w:tr>
      <w:tr w:rsidR="002F241A" w14:paraId="47387190" w14:textId="77777777">
        <w:trPr>
          <w:cantSplit/>
          <w:jc w:val="center"/>
        </w:trPr>
        <w:tc>
          <w:tcPr>
            <w:tcW w:w="3600" w:type="dxa"/>
            <w:tcMar>
              <w:top w:w="70" w:type="dxa"/>
              <w:left w:w="90" w:type="dxa"/>
              <w:bottom w:w="70" w:type="dxa"/>
              <w:right w:w="90" w:type="dxa"/>
            </w:tcMar>
          </w:tcPr>
          <w:p w14:paraId="19F7BCF1" w14:textId="77777777" w:rsidR="002F241A" w:rsidRDefault="00000000">
            <w:pPr>
              <w:spacing w:after="0"/>
              <w:rPr>
                <w:rFonts w:hint="eastAsia"/>
              </w:rPr>
            </w:pPr>
            <w:r>
              <w:rPr>
                <w:sz w:val="16"/>
              </w:rPr>
              <w:t>Generator or synthetic data</w:t>
            </w:r>
          </w:p>
        </w:tc>
        <w:tc>
          <w:tcPr>
            <w:tcW w:w="6912" w:type="dxa"/>
            <w:tcMar>
              <w:top w:w="70" w:type="dxa"/>
              <w:left w:w="90" w:type="dxa"/>
              <w:bottom w:w="70" w:type="dxa"/>
              <w:right w:w="90" w:type="dxa"/>
            </w:tcMar>
          </w:tcPr>
          <w:p w14:paraId="50181708" w14:textId="77777777" w:rsidR="002F241A" w:rsidRDefault="00000000">
            <w:pPr>
              <w:spacing w:after="0"/>
              <w:rPr>
                <w:rFonts w:hint="eastAsia"/>
              </w:rPr>
            </w:pPr>
            <w:r>
              <w:rPr>
                <w:sz w:val="16"/>
              </w:rPr>
              <w:t>Included and versioned</w:t>
            </w:r>
          </w:p>
        </w:tc>
      </w:tr>
      <w:tr w:rsidR="002F241A" w14:paraId="71CE84E4" w14:textId="77777777">
        <w:trPr>
          <w:cantSplit/>
          <w:jc w:val="center"/>
        </w:trPr>
        <w:tc>
          <w:tcPr>
            <w:tcW w:w="3600" w:type="dxa"/>
            <w:tcMar>
              <w:top w:w="70" w:type="dxa"/>
              <w:left w:w="90" w:type="dxa"/>
              <w:bottom w:w="70" w:type="dxa"/>
              <w:right w:w="90" w:type="dxa"/>
            </w:tcMar>
          </w:tcPr>
          <w:p w14:paraId="5B696B1E" w14:textId="77777777" w:rsidR="002F241A" w:rsidRDefault="00000000">
            <w:pPr>
              <w:spacing w:after="0"/>
              <w:rPr>
                <w:rFonts w:hint="eastAsia"/>
              </w:rPr>
            </w:pPr>
            <w:r>
              <w:rPr>
                <w:sz w:val="16"/>
              </w:rPr>
              <w:t>Separate ground truth</w:t>
            </w:r>
          </w:p>
        </w:tc>
        <w:tc>
          <w:tcPr>
            <w:tcW w:w="6912" w:type="dxa"/>
            <w:tcMar>
              <w:top w:w="70" w:type="dxa"/>
              <w:left w:w="90" w:type="dxa"/>
              <w:bottom w:w="70" w:type="dxa"/>
              <w:right w:w="90" w:type="dxa"/>
            </w:tcMar>
          </w:tcPr>
          <w:p w14:paraId="763F3483" w14:textId="77777777" w:rsidR="002F241A" w:rsidRDefault="00000000">
            <w:pPr>
              <w:spacing w:after="0"/>
              <w:rPr>
                <w:rFonts w:hint="eastAsia"/>
              </w:rPr>
            </w:pPr>
            <w:r>
              <w:rPr>
                <w:sz w:val="16"/>
              </w:rPr>
              <w:t>Included or deterministically generated; not read by processing</w:t>
            </w:r>
          </w:p>
        </w:tc>
      </w:tr>
      <w:tr w:rsidR="002F241A" w14:paraId="78C2F7E4" w14:textId="77777777">
        <w:trPr>
          <w:cantSplit/>
          <w:jc w:val="center"/>
        </w:trPr>
        <w:tc>
          <w:tcPr>
            <w:tcW w:w="3600" w:type="dxa"/>
            <w:tcMar>
              <w:top w:w="70" w:type="dxa"/>
              <w:left w:w="90" w:type="dxa"/>
              <w:bottom w:w="70" w:type="dxa"/>
              <w:right w:w="90" w:type="dxa"/>
            </w:tcMar>
          </w:tcPr>
          <w:p w14:paraId="1ACD100C" w14:textId="77777777" w:rsidR="002F241A" w:rsidRDefault="00000000">
            <w:pPr>
              <w:spacing w:after="0"/>
              <w:rPr>
                <w:rFonts w:hint="eastAsia"/>
              </w:rPr>
            </w:pPr>
            <w:r>
              <w:rPr>
                <w:sz w:val="16"/>
              </w:rPr>
              <w:t>Scenario catalogue</w:t>
            </w:r>
          </w:p>
        </w:tc>
        <w:tc>
          <w:tcPr>
            <w:tcW w:w="6912" w:type="dxa"/>
            <w:tcMar>
              <w:top w:w="70" w:type="dxa"/>
              <w:left w:w="90" w:type="dxa"/>
              <w:bottom w:w="70" w:type="dxa"/>
              <w:right w:w="90" w:type="dxa"/>
            </w:tcMar>
          </w:tcPr>
          <w:p w14:paraId="47ED6185" w14:textId="77777777" w:rsidR="002F241A" w:rsidRDefault="00000000">
            <w:pPr>
              <w:spacing w:after="0"/>
              <w:rPr>
                <w:rFonts w:hint="eastAsia"/>
              </w:rPr>
            </w:pPr>
            <w:r>
              <w:rPr>
                <w:sz w:val="16"/>
              </w:rPr>
              <w:t>Included with expected behavior and labels</w:t>
            </w:r>
          </w:p>
        </w:tc>
      </w:tr>
      <w:tr w:rsidR="002F241A" w14:paraId="663B015C" w14:textId="77777777">
        <w:trPr>
          <w:cantSplit/>
          <w:jc w:val="center"/>
        </w:trPr>
        <w:tc>
          <w:tcPr>
            <w:tcW w:w="3600" w:type="dxa"/>
            <w:tcMar>
              <w:top w:w="70" w:type="dxa"/>
              <w:left w:w="90" w:type="dxa"/>
              <w:bottom w:w="70" w:type="dxa"/>
              <w:right w:w="90" w:type="dxa"/>
            </w:tcMar>
          </w:tcPr>
          <w:p w14:paraId="6AACD817" w14:textId="77777777" w:rsidR="002F241A" w:rsidRDefault="00000000">
            <w:pPr>
              <w:spacing w:after="0"/>
              <w:rPr>
                <w:rFonts w:hint="eastAsia"/>
              </w:rPr>
            </w:pPr>
            <w:r>
              <w:rPr>
                <w:sz w:val="16"/>
              </w:rPr>
              <w:t>B0-B3 configurations</w:t>
            </w:r>
          </w:p>
        </w:tc>
        <w:tc>
          <w:tcPr>
            <w:tcW w:w="6912" w:type="dxa"/>
            <w:tcMar>
              <w:top w:w="70" w:type="dxa"/>
              <w:left w:w="90" w:type="dxa"/>
              <w:bottom w:w="70" w:type="dxa"/>
              <w:right w:w="90" w:type="dxa"/>
            </w:tcMar>
          </w:tcPr>
          <w:p w14:paraId="03EAEAB6" w14:textId="77777777" w:rsidR="002F241A" w:rsidRDefault="00000000">
            <w:pPr>
              <w:spacing w:after="0"/>
              <w:rPr>
                <w:rFonts w:hint="eastAsia"/>
              </w:rPr>
            </w:pPr>
            <w:r>
              <w:rPr>
                <w:sz w:val="16"/>
              </w:rPr>
              <w:t>Included</w:t>
            </w:r>
          </w:p>
        </w:tc>
      </w:tr>
      <w:tr w:rsidR="002F241A" w14:paraId="661F052E" w14:textId="77777777">
        <w:trPr>
          <w:cantSplit/>
          <w:jc w:val="center"/>
        </w:trPr>
        <w:tc>
          <w:tcPr>
            <w:tcW w:w="3600" w:type="dxa"/>
            <w:tcMar>
              <w:top w:w="70" w:type="dxa"/>
              <w:left w:w="90" w:type="dxa"/>
              <w:bottom w:w="70" w:type="dxa"/>
              <w:right w:w="90" w:type="dxa"/>
            </w:tcMar>
          </w:tcPr>
          <w:p w14:paraId="00B01DF0" w14:textId="77777777" w:rsidR="002F241A" w:rsidRDefault="00000000">
            <w:pPr>
              <w:spacing w:after="0"/>
              <w:rPr>
                <w:rFonts w:hint="eastAsia"/>
              </w:rPr>
            </w:pPr>
            <w:r>
              <w:rPr>
                <w:sz w:val="16"/>
              </w:rPr>
              <w:t>Rules, similarity, and thresholds</w:t>
            </w:r>
          </w:p>
        </w:tc>
        <w:tc>
          <w:tcPr>
            <w:tcW w:w="6912" w:type="dxa"/>
            <w:tcMar>
              <w:top w:w="70" w:type="dxa"/>
              <w:left w:w="90" w:type="dxa"/>
              <w:bottom w:w="70" w:type="dxa"/>
              <w:right w:w="90" w:type="dxa"/>
            </w:tcMar>
          </w:tcPr>
          <w:p w14:paraId="7F7928CC" w14:textId="77777777" w:rsidR="002F241A" w:rsidRDefault="00000000">
            <w:pPr>
              <w:spacing w:after="0"/>
              <w:rPr>
                <w:rFonts w:hint="eastAsia"/>
              </w:rPr>
            </w:pPr>
            <w:r>
              <w:rPr>
                <w:sz w:val="16"/>
              </w:rPr>
              <w:t>Included and versioned</w:t>
            </w:r>
          </w:p>
        </w:tc>
      </w:tr>
      <w:tr w:rsidR="002F241A" w14:paraId="33D90309" w14:textId="77777777">
        <w:trPr>
          <w:cantSplit/>
          <w:jc w:val="center"/>
        </w:trPr>
        <w:tc>
          <w:tcPr>
            <w:tcW w:w="3600" w:type="dxa"/>
            <w:tcMar>
              <w:top w:w="70" w:type="dxa"/>
              <w:left w:w="90" w:type="dxa"/>
              <w:bottom w:w="70" w:type="dxa"/>
              <w:right w:w="90" w:type="dxa"/>
            </w:tcMar>
          </w:tcPr>
          <w:p w14:paraId="4F16B0D1" w14:textId="77777777" w:rsidR="002F241A" w:rsidRDefault="00000000">
            <w:pPr>
              <w:spacing w:after="0"/>
              <w:rPr>
                <w:rFonts w:hint="eastAsia"/>
              </w:rPr>
            </w:pPr>
            <w:r>
              <w:rPr>
                <w:sz w:val="16"/>
              </w:rPr>
              <w:t>Processing and evaluation code</w:t>
            </w:r>
          </w:p>
        </w:tc>
        <w:tc>
          <w:tcPr>
            <w:tcW w:w="6912" w:type="dxa"/>
            <w:tcMar>
              <w:top w:w="70" w:type="dxa"/>
              <w:left w:w="90" w:type="dxa"/>
              <w:bottom w:w="70" w:type="dxa"/>
              <w:right w:w="90" w:type="dxa"/>
            </w:tcMar>
          </w:tcPr>
          <w:p w14:paraId="348A2C7A" w14:textId="77777777" w:rsidR="002F241A" w:rsidRDefault="00000000">
            <w:pPr>
              <w:spacing w:after="0"/>
              <w:rPr>
                <w:rFonts w:hint="eastAsia"/>
              </w:rPr>
            </w:pPr>
            <w:r>
              <w:rPr>
                <w:sz w:val="16"/>
              </w:rPr>
              <w:t>Included and exercisable</w:t>
            </w:r>
          </w:p>
        </w:tc>
      </w:tr>
      <w:tr w:rsidR="002F241A" w14:paraId="16DC7101" w14:textId="77777777">
        <w:trPr>
          <w:cantSplit/>
          <w:jc w:val="center"/>
        </w:trPr>
        <w:tc>
          <w:tcPr>
            <w:tcW w:w="3600" w:type="dxa"/>
            <w:tcMar>
              <w:top w:w="70" w:type="dxa"/>
              <w:left w:w="90" w:type="dxa"/>
              <w:bottom w:w="70" w:type="dxa"/>
              <w:right w:w="90" w:type="dxa"/>
            </w:tcMar>
          </w:tcPr>
          <w:p w14:paraId="27564B62" w14:textId="77777777" w:rsidR="002F241A" w:rsidRDefault="00000000">
            <w:pPr>
              <w:spacing w:after="0"/>
              <w:rPr>
                <w:rFonts w:hint="eastAsia"/>
              </w:rPr>
            </w:pPr>
            <w:r>
              <w:rPr>
                <w:sz w:val="16"/>
              </w:rPr>
              <w:t>Machine-readable results</w:t>
            </w:r>
          </w:p>
        </w:tc>
        <w:tc>
          <w:tcPr>
            <w:tcW w:w="6912" w:type="dxa"/>
            <w:tcMar>
              <w:top w:w="70" w:type="dxa"/>
              <w:left w:w="90" w:type="dxa"/>
              <w:bottom w:w="70" w:type="dxa"/>
              <w:right w:w="90" w:type="dxa"/>
            </w:tcMar>
          </w:tcPr>
          <w:p w14:paraId="3496C3A5" w14:textId="77777777" w:rsidR="002F241A" w:rsidRDefault="00000000">
            <w:pPr>
              <w:spacing w:after="0"/>
              <w:rPr>
                <w:rFonts w:hint="eastAsia"/>
              </w:rPr>
            </w:pPr>
            <w:r>
              <w:rPr>
                <w:sz w:val="16"/>
              </w:rPr>
              <w:t>Included and matches report tables</w:t>
            </w:r>
          </w:p>
        </w:tc>
      </w:tr>
      <w:tr w:rsidR="002F241A" w14:paraId="707D9255" w14:textId="77777777">
        <w:trPr>
          <w:cantSplit/>
          <w:jc w:val="center"/>
        </w:trPr>
        <w:tc>
          <w:tcPr>
            <w:tcW w:w="3600" w:type="dxa"/>
            <w:tcMar>
              <w:top w:w="70" w:type="dxa"/>
              <w:left w:w="90" w:type="dxa"/>
              <w:bottom w:w="70" w:type="dxa"/>
              <w:right w:w="90" w:type="dxa"/>
            </w:tcMar>
          </w:tcPr>
          <w:p w14:paraId="21E7E199" w14:textId="77777777" w:rsidR="002F241A" w:rsidRDefault="00000000">
            <w:pPr>
              <w:spacing w:after="0"/>
              <w:rPr>
                <w:rFonts w:hint="eastAsia"/>
              </w:rPr>
            </w:pPr>
            <w:r>
              <w:rPr>
                <w:sz w:val="16"/>
              </w:rPr>
              <w:t>Audit examples and tests</w:t>
            </w:r>
          </w:p>
        </w:tc>
        <w:tc>
          <w:tcPr>
            <w:tcW w:w="6912" w:type="dxa"/>
            <w:tcMar>
              <w:top w:w="70" w:type="dxa"/>
              <w:left w:w="90" w:type="dxa"/>
              <w:bottom w:w="70" w:type="dxa"/>
              <w:right w:w="90" w:type="dxa"/>
            </w:tcMar>
          </w:tcPr>
          <w:p w14:paraId="57C660D4" w14:textId="77777777" w:rsidR="002F241A" w:rsidRDefault="00000000">
            <w:pPr>
              <w:spacing w:after="0"/>
              <w:rPr>
                <w:rFonts w:hint="eastAsia"/>
              </w:rPr>
            </w:pPr>
            <w:r>
              <w:rPr>
                <w:sz w:val="16"/>
              </w:rPr>
              <w:t>Included</w:t>
            </w:r>
          </w:p>
        </w:tc>
      </w:tr>
      <w:tr w:rsidR="002F241A" w14:paraId="3FC40257" w14:textId="77777777">
        <w:trPr>
          <w:cantSplit/>
          <w:jc w:val="center"/>
        </w:trPr>
        <w:tc>
          <w:tcPr>
            <w:tcW w:w="3600" w:type="dxa"/>
            <w:tcMar>
              <w:top w:w="70" w:type="dxa"/>
              <w:left w:w="90" w:type="dxa"/>
              <w:bottom w:w="70" w:type="dxa"/>
              <w:right w:w="90" w:type="dxa"/>
            </w:tcMar>
          </w:tcPr>
          <w:p w14:paraId="1C63C79C" w14:textId="77777777" w:rsidR="002F241A" w:rsidRDefault="00000000">
            <w:pPr>
              <w:spacing w:after="0"/>
              <w:rPr>
                <w:rFonts w:hint="eastAsia"/>
              </w:rPr>
            </w:pPr>
            <w:r>
              <w:rPr>
                <w:sz w:val="16"/>
              </w:rPr>
              <w:t>Checksums, license, and change log</w:t>
            </w:r>
          </w:p>
        </w:tc>
        <w:tc>
          <w:tcPr>
            <w:tcW w:w="6912" w:type="dxa"/>
            <w:tcMar>
              <w:top w:w="70" w:type="dxa"/>
              <w:left w:w="90" w:type="dxa"/>
              <w:bottom w:w="70" w:type="dxa"/>
              <w:right w:w="90" w:type="dxa"/>
            </w:tcMar>
          </w:tcPr>
          <w:p w14:paraId="3AED618C" w14:textId="77777777" w:rsidR="002F241A" w:rsidRDefault="00000000">
            <w:pPr>
              <w:spacing w:after="0"/>
              <w:rPr>
                <w:rFonts w:hint="eastAsia"/>
              </w:rPr>
            </w:pPr>
            <w:r>
              <w:rPr>
                <w:sz w:val="16"/>
              </w:rPr>
              <w:t>Included</w:t>
            </w:r>
          </w:p>
        </w:tc>
      </w:tr>
      <w:tr w:rsidR="002F241A" w14:paraId="19423288" w14:textId="77777777">
        <w:trPr>
          <w:cantSplit/>
          <w:jc w:val="center"/>
        </w:trPr>
        <w:tc>
          <w:tcPr>
            <w:tcW w:w="3600" w:type="dxa"/>
            <w:tcMar>
              <w:top w:w="70" w:type="dxa"/>
              <w:left w:w="90" w:type="dxa"/>
              <w:bottom w:w="70" w:type="dxa"/>
              <w:right w:w="90" w:type="dxa"/>
            </w:tcMar>
          </w:tcPr>
          <w:p w14:paraId="5D9A8C36" w14:textId="77777777" w:rsidR="002F241A" w:rsidRDefault="00000000">
            <w:pPr>
              <w:spacing w:after="0"/>
              <w:rPr>
                <w:rFonts w:hint="eastAsia"/>
              </w:rPr>
            </w:pPr>
            <w:r>
              <w:rPr>
                <w:sz w:val="16"/>
              </w:rPr>
              <w:t>Independent reproduction statement</w:t>
            </w:r>
          </w:p>
        </w:tc>
        <w:tc>
          <w:tcPr>
            <w:tcW w:w="6912" w:type="dxa"/>
            <w:tcMar>
              <w:top w:w="70" w:type="dxa"/>
              <w:left w:w="90" w:type="dxa"/>
              <w:bottom w:w="70" w:type="dxa"/>
              <w:right w:w="90" w:type="dxa"/>
            </w:tcMar>
          </w:tcPr>
          <w:p w14:paraId="0D01CDD6" w14:textId="77777777" w:rsidR="002F241A" w:rsidRDefault="00000000">
            <w:pPr>
              <w:spacing w:after="0"/>
              <w:rPr>
                <w:rFonts w:hint="eastAsia"/>
              </w:rPr>
            </w:pPr>
            <w:r>
              <w:rPr>
                <w:sz w:val="16"/>
              </w:rPr>
              <w:t>Required before claiming reproduced results</w:t>
            </w:r>
          </w:p>
        </w:tc>
      </w:tr>
    </w:tbl>
    <w:p w14:paraId="1B995031" w14:textId="77777777" w:rsidR="002F241A" w:rsidRDefault="002F241A">
      <w:pPr>
        <w:spacing w:after="0"/>
        <w:rPr>
          <w:rFonts w:hint="eastAsia"/>
        </w:rPr>
      </w:pPr>
    </w:p>
    <w:p w14:paraId="63A637E6" w14:textId="77777777" w:rsidR="002F241A" w:rsidRDefault="00000000">
      <w:pPr>
        <w:pStyle w:val="Heading1"/>
      </w:pPr>
      <w:r>
        <w:t>Change log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1800"/>
        <w:gridCol w:w="2232"/>
        <w:gridCol w:w="4824"/>
      </w:tblGrid>
      <w:tr w:rsidR="002F241A" w14:paraId="224E79C2" w14:textId="77777777">
        <w:trPr>
          <w:cantSplit/>
          <w:tblHeader/>
          <w:jc w:val="center"/>
        </w:trPr>
        <w:tc>
          <w:tcPr>
            <w:tcW w:w="1656" w:type="dxa"/>
            <w:shd w:val="clear" w:color="auto" w:fill="D9E2F3"/>
            <w:tcMar>
              <w:top w:w="70" w:type="dxa"/>
              <w:left w:w="90" w:type="dxa"/>
              <w:bottom w:w="70" w:type="dxa"/>
              <w:right w:w="90" w:type="dxa"/>
            </w:tcMar>
            <w:vAlign w:val="center"/>
          </w:tcPr>
          <w:p w14:paraId="7ABB530F" w14:textId="77777777" w:rsidR="002F241A" w:rsidRDefault="00000000">
            <w:pPr>
              <w:keepNext/>
              <w:spacing w:after="0"/>
              <w:rPr>
                <w:rFonts w:hint="eastAsia"/>
              </w:rPr>
            </w:pPr>
            <w:r>
              <w:rPr>
                <w:b/>
                <w:sz w:val="16"/>
              </w:rPr>
              <w:t>Version</w:t>
            </w:r>
          </w:p>
        </w:tc>
        <w:tc>
          <w:tcPr>
            <w:tcW w:w="1800" w:type="dxa"/>
            <w:shd w:val="clear" w:color="auto" w:fill="D9E2F3"/>
            <w:tcMar>
              <w:top w:w="70" w:type="dxa"/>
              <w:left w:w="90" w:type="dxa"/>
              <w:bottom w:w="70" w:type="dxa"/>
              <w:right w:w="90" w:type="dxa"/>
            </w:tcMar>
            <w:vAlign w:val="center"/>
          </w:tcPr>
          <w:p w14:paraId="7F6E64DA" w14:textId="77777777" w:rsidR="002F241A" w:rsidRDefault="00000000">
            <w:pPr>
              <w:keepNext/>
              <w:spacing w:after="0"/>
              <w:rPr>
                <w:rFonts w:hint="eastAsia"/>
              </w:rPr>
            </w:pPr>
            <w:r>
              <w:rPr>
                <w:b/>
                <w:sz w:val="16"/>
              </w:rPr>
              <w:t>Date</w:t>
            </w:r>
          </w:p>
        </w:tc>
        <w:tc>
          <w:tcPr>
            <w:tcW w:w="2232" w:type="dxa"/>
            <w:shd w:val="clear" w:color="auto" w:fill="D9E2F3"/>
            <w:tcMar>
              <w:top w:w="70" w:type="dxa"/>
              <w:left w:w="90" w:type="dxa"/>
              <w:bottom w:w="70" w:type="dxa"/>
              <w:right w:w="90" w:type="dxa"/>
            </w:tcMar>
            <w:vAlign w:val="center"/>
          </w:tcPr>
          <w:p w14:paraId="491FE985" w14:textId="77777777" w:rsidR="002F241A" w:rsidRDefault="00000000">
            <w:pPr>
              <w:keepNext/>
              <w:spacing w:after="0"/>
              <w:rPr>
                <w:rFonts w:hint="eastAsia"/>
              </w:rPr>
            </w:pPr>
            <w:r>
              <w:rPr>
                <w:b/>
                <w:sz w:val="16"/>
              </w:rPr>
              <w:t>Status</w:t>
            </w:r>
          </w:p>
        </w:tc>
        <w:tc>
          <w:tcPr>
            <w:tcW w:w="4824" w:type="dxa"/>
            <w:shd w:val="clear" w:color="auto" w:fill="D9E2F3"/>
            <w:tcMar>
              <w:top w:w="70" w:type="dxa"/>
              <w:left w:w="90" w:type="dxa"/>
              <w:bottom w:w="70" w:type="dxa"/>
              <w:right w:w="90" w:type="dxa"/>
            </w:tcMar>
            <w:vAlign w:val="center"/>
          </w:tcPr>
          <w:p w14:paraId="684E6390" w14:textId="77777777" w:rsidR="002F241A" w:rsidRDefault="00000000">
            <w:pPr>
              <w:keepNext/>
              <w:spacing w:after="0"/>
              <w:rPr>
                <w:rFonts w:hint="eastAsia"/>
              </w:rPr>
            </w:pPr>
            <w:r>
              <w:rPr>
                <w:b/>
                <w:sz w:val="16"/>
              </w:rPr>
              <w:t>Summary</w:t>
            </w:r>
          </w:p>
        </w:tc>
      </w:tr>
      <w:tr w:rsidR="002F241A" w14:paraId="1F941D89" w14:textId="77777777">
        <w:trPr>
          <w:cantSplit/>
          <w:jc w:val="center"/>
        </w:trPr>
        <w:tc>
          <w:tcPr>
            <w:tcW w:w="1656" w:type="dxa"/>
            <w:tcMar>
              <w:top w:w="70" w:type="dxa"/>
              <w:left w:w="90" w:type="dxa"/>
              <w:bottom w:w="70" w:type="dxa"/>
              <w:right w:w="90" w:type="dxa"/>
            </w:tcMar>
          </w:tcPr>
          <w:p w14:paraId="37A1D747" w14:textId="77777777" w:rsidR="002F241A" w:rsidRDefault="00000000">
            <w:pPr>
              <w:keepNext/>
              <w:spacing w:after="0"/>
              <w:rPr>
                <w:rFonts w:hint="eastAsia"/>
              </w:rPr>
            </w:pPr>
            <w:r>
              <w:rPr>
                <w:sz w:val="16"/>
              </w:rPr>
              <w:lastRenderedPageBreak/>
              <w:t>Draft RC v0.1</w:t>
            </w:r>
          </w:p>
        </w:tc>
        <w:tc>
          <w:tcPr>
            <w:tcW w:w="1800" w:type="dxa"/>
            <w:tcMar>
              <w:top w:w="70" w:type="dxa"/>
              <w:left w:w="90" w:type="dxa"/>
              <w:bottom w:w="70" w:type="dxa"/>
              <w:right w:w="90" w:type="dxa"/>
            </w:tcMar>
          </w:tcPr>
          <w:p w14:paraId="56CC836D" w14:textId="77777777" w:rsidR="002F241A" w:rsidRDefault="00000000">
            <w:pPr>
              <w:keepNext/>
              <w:spacing w:after="0"/>
              <w:rPr>
                <w:rFonts w:hint="eastAsia"/>
              </w:rPr>
            </w:pPr>
            <w:r>
              <w:rPr>
                <w:sz w:val="16"/>
              </w:rPr>
              <w:t>August 2026</w:t>
            </w:r>
          </w:p>
        </w:tc>
        <w:tc>
          <w:tcPr>
            <w:tcW w:w="2232" w:type="dxa"/>
            <w:tcMar>
              <w:top w:w="70" w:type="dxa"/>
              <w:left w:w="90" w:type="dxa"/>
              <w:bottom w:w="70" w:type="dxa"/>
              <w:right w:w="90" w:type="dxa"/>
            </w:tcMar>
          </w:tcPr>
          <w:p w14:paraId="7EDAD51E" w14:textId="77777777" w:rsidR="002F241A" w:rsidRDefault="00000000">
            <w:pPr>
              <w:keepNext/>
              <w:spacing w:after="0"/>
              <w:rPr>
                <w:rFonts w:hint="eastAsia"/>
              </w:rPr>
            </w:pPr>
            <w:r>
              <w:rPr>
                <w:sz w:val="16"/>
              </w:rPr>
              <w:t>Not publicly released</w:t>
            </w:r>
          </w:p>
        </w:tc>
        <w:tc>
          <w:tcPr>
            <w:tcW w:w="4824" w:type="dxa"/>
            <w:tcMar>
              <w:top w:w="70" w:type="dxa"/>
              <w:left w:w="90" w:type="dxa"/>
              <w:bottom w:w="70" w:type="dxa"/>
              <w:right w:w="90" w:type="dxa"/>
            </w:tcMar>
          </w:tcPr>
          <w:p>
            <w:pPr>
              <w:keepNext/>
            </w:pPr>
            <w:r>
              <w:t>Initial methodology and validation plan aligned with the OGARD Whitepaper, Implementation Guide, and Architecture and Data Model Specification. Defines a controlled pre-results protocol, core entity and layer alignment, ground-truth separation, baselines, metrics, lifecycle closure, independent reproduction, and the results-release gate.</w:t>
            </w:r>
          </w:p>
        </w:tc>
      </w:tr>
      <w:tr>
        <w:trPr>
          <w:cantSplit/>
        </w:trPr>
        <w:tc>
          <w:tcPr>
            <w:tcW w:type="dxa" w:w="1656"/>
          </w:tcPr>
          <w:p>
            <w:pPr>
              <w:keepNext/>
            </w:pPr>
            <w:r>
              <w:t>Draft RC v0.1 - Batch 1</w:t>
            </w:r>
          </w:p>
        </w:tc>
        <w:tc>
          <w:tcPr>
            <w:tcW w:type="dxa" w:w="1800"/>
          </w:tcPr>
          <w:p>
            <w:pPr>
              <w:keepNext/>
            </w:pPr>
            <w:r>
              <w:t>August 2026</w:t>
            </w:r>
          </w:p>
        </w:tc>
        <w:tc>
          <w:tcPr>
            <w:tcW w:type="dxa" w:w="2232"/>
          </w:tcPr>
          <w:p>
            <w:pPr>
              <w:keepNext/>
            </w:pPr>
            <w:r>
              <w:t>Not publicly released</w:t>
            </w:r>
          </w:p>
        </w:tc>
        <w:tc>
          <w:tcPr>
            <w:tcW w:type="dxa" w:w="4824"/>
          </w:tcPr>
          <w:p>
            <w:pPr>
              <w:keepNext/>
            </w:pPr>
            <w:r>
              <w:t>Batch 1 review revision: added explicit model-profile and schema-bundle version requirements to benchmark configuration and reporting.</w:t>
            </w:r>
          </w:p>
        </w:tc>
      </w:tr>
      <w:tr>
        <w:trPr>
          <w:cantSplit/>
        </w:trPr>
        <w:tc>
          <w:tcPr>
            <w:tcW w:type="dxa" w:w="1656"/>
          </w:tcPr>
          <w:p>
            <w:pPr>
              <w:keepNext/>
            </w:pPr>
            <w:r>
              <w:t>Draft RC v0.1 - Batch 2</w:t>
            </w:r>
          </w:p>
        </w:tc>
        <w:tc>
          <w:tcPr>
            <w:tcW w:type="dxa" w:w="1800"/>
          </w:tcPr>
          <w:p>
            <w:pPr>
              <w:keepNext/>
            </w:pPr>
            <w:r>
              <w:t>August 2026</w:t>
            </w:r>
          </w:p>
        </w:tc>
        <w:tc>
          <w:tcPr>
            <w:tcW w:type="dxa" w:w="2232"/>
          </w:tcPr>
          <w:p>
            <w:pPr>
              <w:keepNext/>
            </w:pPr>
            <w:r>
              <w:t>Not publicly released</w:t>
            </w:r>
          </w:p>
        </w:tc>
        <w:tc>
          <w:tcPr>
            <w:tcW w:type="dxa" w:w="4824"/>
          </w:tcPr>
          <w:p>
            <w:pPr>
              <w:keepNext/>
            </w:pPr>
            <w:r>
              <w:t>Batch 2 review revision: documented scenario provenance, added an adversarial correlated-source blind spot, promoted review burden to a principal metric, and declared the derived-status evaluation gap with a future validation path.</w:t>
            </w:r>
          </w:p>
        </w:tc>
      </w:tr>
      <w:tr>
        <w:trPr>
          <w:cantSplit/>
        </w:trPr>
        <w:tc>
          <w:tcPr>
            <w:tcW w:type="dxa" w:w="1656"/>
          </w:tcPr>
          <w:p>
            <w:pPr>
              <w:keepNext w:val="0"/>
            </w:pPr>
            <w:r>
              <w:t>Public edition v0.1.1</w:t>
            </w:r>
          </w:p>
        </w:tc>
        <w:tc>
          <w:tcPr>
            <w:tcW w:type="dxa" w:w="1800"/>
          </w:tcPr>
          <w:p>
            <w:pPr>
              <w:keepNext w:val="0"/>
            </w:pPr>
            <w:r>
              <w:t>24 September 2026</w:t>
            </w:r>
          </w:p>
        </w:tc>
        <w:tc>
          <w:tcPr>
            <w:tcW w:type="dxa" w:w="2232"/>
          </w:tcPr>
          <w:p>
            <w:pPr>
              <w:keepNext w:val="0"/>
            </w:pPr>
            <w:r>
              <w:t>Public</w:t>
            </w:r>
          </w:p>
        </w:tc>
        <w:tc>
          <w:tcPr>
            <w:tcW w:type="dxa" w:w="4824"/>
          </w:tcPr>
          <w:p>
            <w:pPr>
              <w:keepNext w:val="0"/>
            </w:pPr>
            <w:r>
              <w:t>Status updated; content unchanged. Publication metadata, running headers and edition history updated. Added a front-matter pointer to the separate selected synthetic results first released in 0.2.0.</w:t>
            </w:r>
          </w:p>
        </w:tc>
      </w:tr>
    </w:tbl>
    <w:p w14:paraId="103DC346" w14:textId="77777777" w:rsidR="002F241A" w:rsidRDefault="002F241A">
      <w:pPr>
        <w:spacing w:after="0"/>
        <w:rPr>
          <w:rFonts w:hint="eastAsia"/>
        </w:rPr>
      </w:pPr>
    </w:p>
    <w:sectPr w:rsidR="002F241A" w:rsidSect="00034616">
      <w:headerReference w:type="default" r:id="rId10"/>
      <w:footerReference w:type="default" r:id="rId11"/>
      <w:headerReference w:type="first" r:id="rId14"/>
      <w:footerReference w:type="first" r:id="rId15"/>
      <w:pgSz w:w="12240" w:h="15840"/>
      <w:pgMar w:top="979" w:right="1094" w:bottom="979" w:left="1094"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21E6B" w14:textId="77777777" w:rsidR="00961548" w:rsidRDefault="00961548">
      <w:pPr>
        <w:spacing w:after="0" w:line="240" w:lineRule="auto"/>
        <w:rPr>
          <w:rFonts w:hint="eastAsia"/>
        </w:rPr>
      </w:pPr>
      <w:r>
        <w:separator/>
      </w:r>
    </w:p>
  </w:endnote>
  <w:endnote w:type="continuationSeparator" w:id="0">
    <w:p w14:paraId="51975E6C" w14:textId="77777777" w:rsidR="00961548" w:rsidRDefault="0096154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7D85" w14:textId="77777777" w:rsidR="002F241A" w:rsidRDefault="00000000">
    <w:pPr>
      <w:pStyle w:val="Footer"/>
      <w:jc w:val="center"/>
      <w:rPr>
        <w:rFonts w:hint="eastAsia"/>
      </w:rPr>
    </w:pPr>
    <w:r>
      <w:rPr>
        <w:color w:val="646464"/>
        <w:sz w:val="16"/>
      </w:rPr>
      <w:t xml:space="preserve">OGARD | </w:t>
    </w:r>
    <w:r>
      <w:fldChar w:fldCharType="begin"/>
    </w:r>
    <w:r>
      <w:instrText xml:space="preserve"> PAGE </w:instrText>
    </w:r>
    <w:r w:rsidR="00C6242A">
      <w:rPr>
        <w:rFonts w:hint="eastAsia"/>
      </w:rPr>
      <w:fldChar w:fldCharType="separate"/>
    </w:r>
    <w:r w:rsidR="00C6242A">
      <w:rPr>
        <w:rFonts w:hint="eastAsia"/>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658F9" w14:textId="77777777" w:rsidR="00961548" w:rsidRDefault="00961548">
      <w:pPr>
        <w:spacing w:after="0" w:line="240" w:lineRule="auto"/>
        <w:rPr>
          <w:rFonts w:hint="eastAsia"/>
        </w:rPr>
      </w:pPr>
      <w:r>
        <w:separator/>
      </w:r>
    </w:p>
  </w:footnote>
  <w:footnote w:type="continuationSeparator" w:id="0">
    <w:p w14:paraId="4D1F2672" w14:textId="77777777" w:rsidR="00961548" w:rsidRDefault="0096154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A4A6" w14:textId="77777777" w:rsidR="002F241A" w:rsidRDefault="00000000">
    <w:pPr>
      <w:pStyle w:val="Header"/>
      <w:jc w:val="right"/>
      <w:rPr>
        <w:rFonts w:hint="eastAsia"/>
      </w:rPr>
    </w:pPr>
    <w:r>
      <w:rPr>
        <w:color w:val="646464"/>
        <w:sz w:val="16"/>
      </w:rPr>
      <w:t>OGARD Synthetic Benchmark Methodology | Public edition v0.1.1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339104">
    <w:abstractNumId w:val="8"/>
  </w:num>
  <w:num w:numId="2" w16cid:durableId="85270858">
    <w:abstractNumId w:val="6"/>
  </w:num>
  <w:num w:numId="3" w16cid:durableId="15617714">
    <w:abstractNumId w:val="5"/>
  </w:num>
  <w:num w:numId="4" w16cid:durableId="760108498">
    <w:abstractNumId w:val="4"/>
  </w:num>
  <w:num w:numId="5" w16cid:durableId="1443917938">
    <w:abstractNumId w:val="7"/>
  </w:num>
  <w:num w:numId="6" w16cid:durableId="219679650">
    <w:abstractNumId w:val="3"/>
  </w:num>
  <w:num w:numId="7" w16cid:durableId="249580578">
    <w:abstractNumId w:val="2"/>
  </w:num>
  <w:num w:numId="8" w16cid:durableId="1809737376">
    <w:abstractNumId w:val="1"/>
  </w:num>
  <w:num w:numId="9" w16cid:durableId="796336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4E4"/>
    <w:rsid w:val="0029639D"/>
    <w:rsid w:val="002F241A"/>
    <w:rsid w:val="00326F90"/>
    <w:rsid w:val="00961548"/>
    <w:rsid w:val="00AA1D8D"/>
    <w:rsid w:val="00B47730"/>
    <w:rsid w:val="00C6242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D6EF7"/>
  <w14:defaultImageDpi w14:val="300"/>
  <w15:docId w15:val="{DE9C1178-C8DC-0948-9651-702CA4882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Liberation Sans" w:hAnsi="Liberation Sans"/>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1"/>
      <w:szCs w:val="28"/>
      <w:u w:val="none"/>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00000"/>
      <w:sz w:val="21"/>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u w:val="none"/>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u w:val="none"/>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u w:val="none"/>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
      <w:iCs/>
      <w:color w:val="000000"/>
      <w:spacing w:val="15"/>
      <w:sz w:val="28"/>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u w:val="none"/>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u w:val="none"/>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u w:val="none"/>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u w:val="none"/>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u w:val="none"/>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u w:val="none"/>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20"/>
      <w:ind w:left="504" w:right="504"/>
    </w:pPr>
    <w:rPr>
      <w:rFonts w:ascii="Liberation Sans" w:hAnsi="Liberation Sans"/>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3419</Words>
  <Characters>23831</Characters>
  <Application>Microsoft Office Word</Application>
  <DocSecurity>0</DocSecurity>
  <Lines>529</Lines>
  <Paragraphs>412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OGARD Synthetic Benchmark Methodology — Public edition v0.1.1</dc:title>
  <dc:subject>Controlled synthetic evaluation of OGARD reconciliation, review, contradiction detection, and auditability</dc:subject>
  <dc:creator>Deniz Bektas</dc:creator>
  <cp:keywords>OGARD; synthetic benchmark; grid asset data; reconciliation; reproducibility; validation; auditability</cp:keywords>
  <dc:description>Draft methodology only. No benchmark results are reported.</dc:description>
  <cp:lastModifiedBy>Deniz Bektas</cp:lastModifiedBy>
  <cp:revision>2</cp:revision>
  <dcterms:created xsi:type="dcterms:W3CDTF">2026-09-24T00:00:00Z</dcterms:created>
  <dcterms:modified xsi:type="dcterms:W3CDTF">2026-09-24T01:47:07Z</dcterms:modified>
  <cp:category/>
</cp:coreProperties>
</file>