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Arial" w:hAnsi="Arial"/>
          <w:b/>
          <w:color w:val="534AB7"/>
          <w:sz w:val="64"/>
        </w:rPr>
        <w:t>DataCleaner Pro</w:t>
      </w:r>
    </w:p>
    <w:p>
      <w:pPr>
        <w:spacing w:after="400"/>
        <w:jc w:val="center"/>
      </w:pPr>
      <w:r>
        <w:rPr>
          <w:rFonts w:ascii="Arial" w:hAnsi="Arial"/>
          <w:color w:val="5F5E5A"/>
          <w:sz w:val="32"/>
        </w:rPr>
        <w:t>Manual de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EDF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color w:val="534AB7"/>
                <w:sz w:val="24"/>
              </w:rPr>
              <w:t>Limpieza y filtrado avanzado de archivos Excel y CSV</w:t>
            </w:r>
          </w:p>
          <w:p>
            <w:pPr>
              <w:spacing w:after="200"/>
              <w:jc w:val="center"/>
            </w:pPr>
            <w:r>
              <w:rPr>
                <w:rFonts w:ascii="Arial" w:hAnsi="Arial"/>
                <w:color w:val="7F77DD"/>
                <w:sz w:val="20"/>
              </w:rPr>
              <w:t>Sin servidor  |  Todo en el navegador  |  Sin instalacion</w:t>
            </w:r>
          </w:p>
        </w:tc>
      </w:tr>
    </w:tbl>
    <w:p/>
    <w:p>
      <w:pPr>
        <w:jc w:val="center"/>
      </w:pPr>
      <w:r>
        <w:rPr>
          <w:rFonts w:ascii="Arial" w:hAnsi="Arial"/>
          <w:color w:val="9E9D97"/>
          <w:sz w:val="20"/>
        </w:rPr>
        <w:t>Desarrollado por DEN  |  github.com/denplus007</w:t>
      </w:r>
    </w:p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1. Introduccion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DataCleaner Pro es una herramienta web para limpiar y filtrar datos tabulares en formato Excel (.xlsx, .xls) y CSV. No requiere instalacion ni conexion a internet: todo el procesamiento ocurre en el navegador y ningun dato sale del equipo.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3D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B6D11"/>
                <w:sz w:val="20"/>
              </w:rPr>
              <w:t>Privacidad garantizada: los archivos nunca se suben a ningun servidor. El procesamiento es 100% local.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2. Como acceder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Existen dos formas de usar la herramienta: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1A18"/>
          <w:sz w:val="22"/>
        </w:rPr>
        <w:t xml:space="preserve">Opcion A - Online: </w:t>
      </w:r>
      <w:r>
        <w:rPr>
          <w:rFonts w:ascii="Arial" w:hAnsi="Arial"/>
          <w:color w:val="1A1A18"/>
          <w:sz w:val="22"/>
        </w:rPr>
        <w:t>Ingresando a la URL de GitHub Pages del proyecto.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1A18"/>
          <w:sz w:val="22"/>
        </w:rPr>
        <w:t xml:space="preserve">Opcion B - Offline: </w:t>
      </w:r>
      <w:r>
        <w:rPr>
          <w:rFonts w:ascii="Arial" w:hAnsi="Arial"/>
          <w:color w:val="1A1A18"/>
          <w:sz w:val="22"/>
        </w:rPr>
        <w:t>Descargando el archivo index.html y abriendolo en cualquier navegador moderno (Chrome, Edge, Firefox).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EED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BA7517"/>
                <w:sz w:val="20"/>
              </w:rPr>
              <w:t>La primera vez en modo offline, la app descarga SheetJS desde CDN. A partir de entonces funciona sin internet si el navegador tiene cache.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3. Flujo de trabajo general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Accion y descripcion</w:t>
            </w:r>
          </w:p>
        </w:tc>
      </w:tr>
      <w:tr>
        <w:tc>
          <w:tcPr>
            <w:tcW w:type="dxa" w:w="1134"/>
            <w:shd w:val="clear" w:color="auto" w:fill="EEEDFE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1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Cargar archivo:  </w:t>
            </w:r>
            <w:r>
              <w:rPr>
                <w:rFonts w:ascii="Arial" w:hAnsi="Arial"/>
                <w:color w:val="5F5E5A"/>
                <w:sz w:val="20"/>
              </w:rPr>
              <w:t>Arrastra el archivo a la zona punteada o haz clic para buscarlo.</w:t>
            </w:r>
          </w:p>
        </w:tc>
      </w:tr>
      <w:tr>
        <w:tc>
          <w:tcPr>
            <w:tcW w:type="dxa" w:w="1134"/>
            <w:shd w:val="clear" w:color="auto" w:fill="E0DEFC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2</w:t>
            </w:r>
          </w:p>
        </w:tc>
        <w:tc>
          <w:tcPr>
            <w:tcW w:type="dxa" w:w="7937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Explorar los datos:  </w:t>
            </w:r>
            <w:r>
              <w:rPr>
                <w:rFonts w:ascii="Arial" w:hAnsi="Arial"/>
                <w:color w:val="5F5E5A"/>
                <w:sz w:val="20"/>
              </w:rPr>
              <w:t>La tabla muestra los primeros 50 registros. Usa la paginacion para navegar.</w:t>
            </w:r>
          </w:p>
        </w:tc>
      </w:tr>
      <w:tr>
        <w:tc>
          <w:tcPr>
            <w:tcW w:type="dxa" w:w="1134"/>
            <w:shd w:val="clear" w:color="auto" w:fill="EEEDFE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3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Aplicar filtros:  </w:t>
            </w:r>
            <w:r>
              <w:rPr>
                <w:rFonts w:ascii="Arial" w:hAnsi="Arial"/>
                <w:color w:val="5F5E5A"/>
                <w:sz w:val="20"/>
              </w:rPr>
              <w:t>Agrega condiciones para quedarte solo con las filas que necesitas.</w:t>
            </w:r>
          </w:p>
        </w:tc>
      </w:tr>
      <w:tr>
        <w:tc>
          <w:tcPr>
            <w:tcW w:type="dxa" w:w="1134"/>
            <w:shd w:val="clear" w:color="auto" w:fill="E0DEFC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4</w:t>
            </w:r>
          </w:p>
        </w:tc>
        <w:tc>
          <w:tcPr>
            <w:tcW w:type="dxa" w:w="7937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Limpiar el texto:  </w:t>
            </w:r>
            <w:r>
              <w:rPr>
                <w:rFonts w:ascii="Arial" w:hAnsi="Arial"/>
                <w:color w:val="5F5E5A"/>
                <w:sz w:val="20"/>
              </w:rPr>
              <w:t>Normaliza mayusculas, espacios y elimina duplicados o filas vacias.</w:t>
            </w:r>
          </w:p>
        </w:tc>
      </w:tr>
      <w:tr>
        <w:tc>
          <w:tcPr>
            <w:tcW w:type="dxa" w:w="1134"/>
            <w:shd w:val="clear" w:color="auto" w:fill="EEEDFE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5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Detectar caracteres raros:  </w:t>
            </w:r>
            <w:r>
              <w:rPr>
                <w:rFonts w:ascii="Arial" w:hAnsi="Arial"/>
                <w:color w:val="5F5E5A"/>
                <w:sz w:val="20"/>
              </w:rPr>
              <w:t>Escanea el dataset para identificar caracteres especiales o invisibles.</w:t>
            </w:r>
          </w:p>
        </w:tc>
      </w:tr>
      <w:tr>
        <w:tc>
          <w:tcPr>
            <w:tcW w:type="dxa" w:w="1134"/>
            <w:shd w:val="clear" w:color="auto" w:fill="E0DEFC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6</w:t>
            </w:r>
          </w:p>
        </w:tc>
        <w:tc>
          <w:tcPr>
            <w:tcW w:type="dxa" w:w="7937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Configurar columnas:  </w:t>
            </w:r>
            <w:r>
              <w:rPr>
                <w:rFonts w:ascii="Arial" w:hAnsi="Arial"/>
                <w:color w:val="5F5E5A"/>
                <w:sz w:val="20"/>
              </w:rPr>
              <w:t>Muestra u oculta columnas para la vista y la exportacion.</w:t>
            </w:r>
          </w:p>
        </w:tc>
      </w:tr>
      <w:tr>
        <w:tc>
          <w:tcPr>
            <w:tcW w:type="dxa" w:w="1134"/>
            <w:shd w:val="clear" w:color="auto" w:fill="EEEDFE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34AB7"/>
                <w:sz w:val="28"/>
              </w:rPr>
              <w:t>7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r>
              <w:rPr>
                <w:rFonts w:ascii="Arial" w:hAnsi="Arial"/>
                <w:b/>
                <w:color w:val="1A1A18"/>
                <w:sz w:val="20"/>
              </w:rPr>
              <w:t xml:space="preserve">Exportar:  </w:t>
            </w:r>
            <w:r>
              <w:rPr>
                <w:rFonts w:ascii="Arial" w:hAnsi="Arial"/>
                <w:color w:val="5F5E5A"/>
                <w:sz w:val="20"/>
              </w:rPr>
              <w:t>Descarga el resultado limpio en CSV o Excel con nombre automatico.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4. Carga de archivo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La zona de carga acepta tres formatos: .xlsx, .xls (Microsoft Excel) y .csv (texto separado).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Se puede cargar por drag &amp; drop (arrastrando el archivo) o haciendo clic en la zona punteada.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EDF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534AB7"/>
                <w:sz w:val="20"/>
              </w:rPr>
              <w:t>Si el archivo Excel tiene varias hojas, la app procesa unicamente la primera hoja. El nombre de la hoja se indica en el panel de resumen.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5. Filtros</w:t>
      </w:r>
    </w:p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5.1  Aplicar un filtro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Selecciona la columna a filtrar.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Elige la condicion en el segundo selector.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Escribe el valor (no es necesario para "Esta vacio" y "No esta vacio").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Haz clic en Agregar filtro.</w:t>
      </w:r>
    </w:p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5.2  Condiciones disponibles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Condicion</w:t>
            </w:r>
          </w:p>
        </w:tc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Contiene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incluye el texto ingresado (sin importar mayusculas).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No contiene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NO incluye el texto ingresado.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Es igual 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coincide exactamente con el valor.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No es igual a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es diferente al valor.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Empieza con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comienza con el texto ingresado.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Termina con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termina con el texto ingresado.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Esta vacio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no tiene ningun valor (no requiere escribir nada).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No esta vacio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La celda tiene algun valor (no requiere escribir nada).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Mayor que (numero)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El valor numerico de la celda es mayor al ingresado.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Menor que (numero)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El valor numerico de la celda es menor al ingresado.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5.3  Combinar filtros: AND / OR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1A18"/>
          <w:sz w:val="22"/>
        </w:rPr>
        <w:t xml:space="preserve">AND: </w:t>
      </w:r>
      <w:r>
        <w:rPr>
          <w:rFonts w:ascii="Arial" w:hAnsi="Arial"/>
          <w:color w:val="1A1A18"/>
          <w:sz w:val="22"/>
        </w:rPr>
        <w:t>la fila debe cumplir TODOS los filtros activos para aparecer.</w:t>
      </w:r>
    </w:p>
    <w:p>
      <w:pPr>
        <w:pStyle w:val="ListBullet"/>
        <w:spacing w:before="40" w:after="40"/>
      </w:pPr>
      <w:r>
        <w:rPr>
          <w:rFonts w:ascii="Arial" w:hAnsi="Arial"/>
          <w:b/>
          <w:color w:val="1A1A18"/>
          <w:sz w:val="22"/>
        </w:rPr>
        <w:t xml:space="preserve">OR: </w:t>
      </w:r>
      <w:r>
        <w:rPr>
          <w:rFonts w:ascii="Arial" w:hAnsi="Arial"/>
          <w:color w:val="1A1A18"/>
          <w:sz w:val="22"/>
        </w:rPr>
        <w:t>la fila aparece si cumple AL MENOS UNO de los filtros activos.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3D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B6D11"/>
                <w:sz w:val="20"/>
              </w:rPr>
              <w:t>Los filtros no modifican los datos originales. Solo determinan que filas se muestran y se exportan.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6. Limpieza rapida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Primero elige la columna objetivo en el selector (todas las columnas o una especifica). Luego usa los botones: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Efecto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Trim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Elimina espacios en blanco al inicio y al final de cada celda.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MAYUSCULAS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Convierte todo el texto a mayusculas.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minusculas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Convierte todo el texto a minusculas.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Capitalizar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Primera letra de cada palabra en mayuscula, resto en minuscula.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Quitar duplicados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Elimina filas donde todos los valores son identicos. Conserva la primera ocurrencia.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Filas vacias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Elimina filas donde todas las celdas estan en blanco.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EED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BA7517"/>
                <w:sz w:val="20"/>
              </w:rPr>
              <w:t>Las acciones de limpieza modifican los datos en memoria. Para deshacer, recarga el archivo original con el boton "Nuevo archivo".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7. Deteccion de caracteres especiales</w:t>
      </w:r>
    </w:p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7.1  Que son y por que importan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Los caracteres especiales son caracteres no estandar o invisibles que suelen aparecer en datos de sistemas legacy, exportaciones PDF, copias desde web o archivos con encoding incorrecto. Generan problemas en busquedas, comparaciones, joins y carga a bases de datos.</w:t>
      </w:r>
    </w:p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7.2  Categorias detectadas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Codepoints</w:t>
            </w:r>
          </w:p>
        </w:tc>
        <w:tc>
          <w:tcPr>
            <w:tcW w:type="dxa" w:w="3135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Control / invisibles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x00-x1F, x7F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Caracteres de control. Comunes en datos de PDFs o sistemas legacy. Se eliminan.</w:t>
            </w:r>
          </w:p>
        </w:tc>
      </w:tr>
      <w:tr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Ancho cero / BOM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U+FEFF, U+200B, U+00AD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Caracteres invisibles: BOM, zero-width space. Rompen comparaciones y busquedas.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Latin extendido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U+00C0 a U+024F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Letras con diacriticos mal codificados. Se normalizan quitando acentos compuestos.</w:t>
            </w:r>
          </w:p>
        </w:tc>
      </w:tr>
      <w:tr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Puntuacion tipografica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U+2018, U+2013, U+00A0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Comillas curvas, guiones tipograficos, espacios no separables. Se reemplazan por ASCII.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Emoji / simbolos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U+1F300 y superiores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Emojis y simbolos graficos. Se eliminan de las celdas.</w:t>
            </w:r>
          </w:p>
        </w:tc>
      </w:tr>
      <w:tr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Otros no-ASCII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5F5E5A"/>
                <w:sz w:val="20"/>
              </w:rPr>
              <w:t>U+024F a U+1F300</w:t>
            </w:r>
          </w:p>
        </w:tc>
        <w:tc>
          <w:tcPr>
            <w:tcW w:type="dxa" w:w="3135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Cualquier caracter fuera del rango Latin Extended. Se reemplaza por "?".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7.3  Como usar el escaner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Haz clic en "Escanear datos" para analizar todo el dataset.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El panel muestra columnas afectadas con tags por categoria e indica la cantidad de filas afectadas.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Clic en un tag abre el modal de detalle: muestra el codepoint Unicode, ocurrencias y ejemplos de celdas.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Desde el modal podes hacer clic en "Limpiar esta columna" para corregir solo esa columna y categoria.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Desde el panel principal podes aplicar limpiezas globales por categoria a toda la tabla.</w:t>
      </w:r>
    </w:p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7.4  Resaltado en tabla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El boton "Resaltar en tabla" activa el modo visual: las celdas con caracteres especiales aparecen con fondo amarillo y el caracter problematico se marca individualmente. Para desactivar, haz clic nuevamente en el boton.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3D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B6D11"/>
                <w:sz w:val="20"/>
              </w:rPr>
              <w:t>El escaner re-corre los datos despues de cada limpieza, por lo que el panel siempre refleja el estado actual del dataset.</w:t>
            </w:r>
          </w:p>
        </w:tc>
      </w:tr>
    </w:tbl>
    <w:p/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8. Columnas visibles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El panel "Columnas visibles" muestra todos los encabezados como pills clickeables. Las columnas activas (violeta) se muestran en la tabla y se incluyen en la exportacion. Las inactivas (gris) se ocultan.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Haz clic en cualquier pill para activar o desactivar la columna. Debe quedar al menos una columna visible.</w:t>
      </w:r>
    </w:p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9. Exportacion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Los botones de exportacion estan en la esquina superior derecha de la tabla. Ambos exportan las filas visibles (segun filtros activos) y las columnas activas.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703"/>
            <w:shd w:val="clear" w:color="auto" w:fill="534AB7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CSV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Separador punto y coma (;), estandar para Excel en configuracion regional de Argentina y Espana.</w:t>
            </w:r>
          </w:p>
        </w:tc>
      </w:tr>
      <w:tr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34AB7"/>
                <w:sz w:val="20"/>
              </w:rPr>
              <w:t>Excel (.xlsx)</w:t>
            </w:r>
          </w:p>
        </w:tc>
        <w:tc>
          <w:tcPr>
            <w:tcW w:type="dxa" w:w="4703"/>
            <w:shd w:val="clear" w:color="auto" w:fill="F1EFE8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18"/>
                <w:sz w:val="20"/>
              </w:rPr>
              <w:t>Libro de Excel compatible con Microsoft Excel, LibreOffice Calc y Google Sheets.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1A1A18"/>
          <w:sz w:val="26"/>
        </w:rPr>
        <w:t>9.1  Nombre del archivo exportado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nombre_original_filtrado.xlsx / .csv  cuando hay filtros activos.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nombre_original_limpio.xlsx / .csv  cuando no hay filtros activos.</w:t>
      </w:r>
    </w:p>
    <w:p>
      <w:pPr>
        <w:spacing w:before="160" w:after="160"/>
        <w:pBdr>
          <w:bottom w:val="single" w:sz="4" w:space="1" w:color="D3D1C7"/>
        </w:pBdr>
      </w:pPr>
    </w:p>
    <w:p>
      <w:pPr>
        <w:spacing w:before="360" w:after="160"/>
      </w:pPr>
      <w:r>
        <w:rPr>
          <w:rFonts w:ascii="Arial" w:hAnsi="Arial"/>
          <w:b/>
          <w:color w:val="534AB7"/>
          <w:sz w:val="32"/>
        </w:rPr>
        <w:t>10. Privacidad y seguridad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F3D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B6D11"/>
                <w:sz w:val="20"/>
              </w:rPr>
              <w:t>Todo el procesamiento ocurre en el navegador del usuario. Ningun dato, archivo ni resultado se envia a ningun servidor externo. La herramienta no tiene backend ni base de datos.</w:t>
            </w:r>
          </w:p>
        </w:tc>
      </w:tr>
    </w:tbl>
    <w:p/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La unica conexion de red que realiza la app es la descarga de dos librerias desde CDN al primer uso: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SheetJS - para lectura y escritura de Excel/CSV.</w:t>
      </w:r>
    </w:p>
    <w:p>
      <w:pPr>
        <w:pStyle w:val="ListBullet"/>
        <w:spacing w:before="40" w:after="40"/>
      </w:pPr>
      <w:r>
        <w:rPr>
          <w:rFonts w:ascii="Arial" w:hAnsi="Arial"/>
          <w:color w:val="1A1A18"/>
          <w:sz w:val="22"/>
        </w:rPr>
        <w:t>Tabler Icons - fuente de iconos.</w:t>
      </w:r>
    </w:p>
    <w:p>
      <w:pPr>
        <w:spacing w:before="60" w:after="60"/>
      </w:pPr>
      <w:r>
        <w:rPr>
          <w:rFonts w:ascii="Arial" w:hAnsi="Arial"/>
          <w:b w:val="0"/>
          <w:color w:val="1A1A18"/>
          <w:sz w:val="22"/>
        </w:rPr>
        <w:t>Una vez cargadas en cache del navegador, la app funciona completamente sin internet.</w:t>
      </w:r>
    </w:p>
    <w:p>
      <w:pPr>
        <w:spacing w:before="160" w:after="160"/>
        <w:pBdr>
          <w:bottom w:val="single" w:sz="4" w:space="1" w:color="D3D1C7"/>
        </w:pBdr>
      </w:pPr>
    </w:p>
    <w:p>
      <w:pPr>
        <w:spacing w:before="200"/>
        <w:jc w:val="center"/>
      </w:pPr>
      <w:r>
        <w:rPr>
          <w:rFonts w:ascii="Arial" w:hAnsi="Arial"/>
          <w:color w:val="9E9D97"/>
          <w:sz w:val="18"/>
        </w:rPr>
        <w:t>DataCleaner Pro  |  Desarrollado por DEN  |  github.com/denplus007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