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F95" w:rsidRPr="000E0DF6" w:rsidRDefault="00600F95" w:rsidP="00E6060D">
      <w:pPr>
        <w:jc w:val="center"/>
        <w:rPr>
          <w:rFonts w:ascii="Times New Roman" w:hAnsi="Times New Roman" w:cs="Times New Roman"/>
          <w:sz w:val="24"/>
          <w:szCs w:val="24"/>
        </w:rPr>
      </w:pPr>
      <w:r w:rsidRPr="000E0DF6">
        <w:rPr>
          <w:rFonts w:ascii="Times New Roman" w:hAnsi="Times New Roman" w:cs="Times New Roman"/>
          <w:sz w:val="24"/>
          <w:szCs w:val="24"/>
        </w:rPr>
        <w:t>POSITION PAPER</w:t>
      </w:r>
    </w:p>
    <w:p w:rsidR="00E6060D" w:rsidRPr="000E0DF6" w:rsidRDefault="00E6060D" w:rsidP="00E6060D">
      <w:pPr>
        <w:jc w:val="center"/>
        <w:rPr>
          <w:rFonts w:ascii="Times New Roman" w:hAnsi="Times New Roman" w:cs="Times New Roman"/>
          <w:sz w:val="24"/>
          <w:szCs w:val="24"/>
        </w:rPr>
      </w:pPr>
    </w:p>
    <w:p w:rsidR="00600F95" w:rsidRPr="000E0DF6" w:rsidRDefault="00600F95" w:rsidP="00E6060D">
      <w:pPr>
        <w:jc w:val="center"/>
        <w:rPr>
          <w:rFonts w:ascii="Times New Roman" w:hAnsi="Times New Roman" w:cs="Times New Roman"/>
          <w:sz w:val="24"/>
          <w:szCs w:val="24"/>
        </w:rPr>
      </w:pPr>
      <w:r w:rsidRPr="000E0DF6">
        <w:rPr>
          <w:rFonts w:ascii="Times New Roman" w:hAnsi="Times New Roman" w:cs="Times New Roman"/>
          <w:sz w:val="24"/>
          <w:szCs w:val="24"/>
        </w:rPr>
        <w:t>ON</w:t>
      </w:r>
    </w:p>
    <w:p w:rsidR="00E6060D" w:rsidRPr="000E0DF6" w:rsidRDefault="00E6060D" w:rsidP="00E6060D">
      <w:pPr>
        <w:jc w:val="center"/>
        <w:rPr>
          <w:rFonts w:ascii="Times New Roman" w:hAnsi="Times New Roman" w:cs="Times New Roman"/>
          <w:sz w:val="24"/>
          <w:szCs w:val="24"/>
        </w:rPr>
      </w:pPr>
    </w:p>
    <w:p w:rsidR="00600F95" w:rsidRDefault="003D281C" w:rsidP="00E6060D">
      <w:pPr>
        <w:jc w:val="center"/>
        <w:rPr>
          <w:rFonts w:ascii="Times New Roman" w:hAnsi="Times New Roman" w:cs="Times New Roman"/>
          <w:sz w:val="24"/>
          <w:szCs w:val="24"/>
        </w:rPr>
      </w:pPr>
      <w:r>
        <w:rPr>
          <w:rFonts w:ascii="Times New Roman" w:hAnsi="Times New Roman" w:cs="Times New Roman"/>
          <w:sz w:val="24"/>
          <w:szCs w:val="24"/>
        </w:rPr>
        <w:t>UNIT CONNECTED PROGRAM (AIRMAN 4 LIFE)</w:t>
      </w:r>
    </w:p>
    <w:p w:rsidR="003D281C" w:rsidRDefault="003D281C" w:rsidP="00E6060D">
      <w:pPr>
        <w:jc w:val="center"/>
        <w:rPr>
          <w:rFonts w:ascii="Times New Roman" w:hAnsi="Times New Roman" w:cs="Times New Roman"/>
          <w:sz w:val="24"/>
          <w:szCs w:val="24"/>
        </w:rPr>
      </w:pPr>
    </w:p>
    <w:p w:rsidR="003D281C" w:rsidRDefault="003D281C" w:rsidP="003D281C">
      <w:pPr>
        <w:rPr>
          <w:rFonts w:ascii="Times New Roman" w:hAnsi="Times New Roman" w:cs="Times New Roman"/>
          <w:sz w:val="24"/>
          <w:szCs w:val="24"/>
        </w:rPr>
      </w:pPr>
      <w:r>
        <w:rPr>
          <w:rFonts w:ascii="Times New Roman" w:hAnsi="Times New Roman" w:cs="Times New Roman"/>
          <w:sz w:val="24"/>
          <w:szCs w:val="24"/>
        </w:rPr>
        <w:t>1.  In attached position paper, the 412</w:t>
      </w:r>
      <w:r w:rsidRPr="003D281C">
        <w:rPr>
          <w:rFonts w:ascii="Times New Roman" w:hAnsi="Times New Roman" w:cs="Times New Roman"/>
          <w:sz w:val="24"/>
          <w:szCs w:val="24"/>
          <w:vertAlign w:val="superscript"/>
        </w:rPr>
        <w:t>th</w:t>
      </w:r>
      <w:r>
        <w:rPr>
          <w:rFonts w:ascii="Times New Roman" w:hAnsi="Times New Roman" w:cs="Times New Roman"/>
          <w:sz w:val="24"/>
          <w:szCs w:val="24"/>
        </w:rPr>
        <w:t xml:space="preserve"> Medical Group Commander, Col LaMothe posited that the United States Air Force Suicide Prevention Program can take greater strides in reducing suicide by focusing on increasing connectedness and unit cohesion. From that end, “Airman 4 Life” Day was proposed adapting a similar initiative started by Maintenance Airmen at </w:t>
      </w:r>
      <w:proofErr w:type="spellStart"/>
      <w:r>
        <w:rPr>
          <w:rFonts w:ascii="Times New Roman" w:hAnsi="Times New Roman" w:cs="Times New Roman"/>
          <w:sz w:val="24"/>
          <w:szCs w:val="24"/>
        </w:rPr>
        <w:t>Aviano</w:t>
      </w:r>
      <w:proofErr w:type="spellEnd"/>
      <w:r>
        <w:rPr>
          <w:rFonts w:ascii="Times New Roman" w:hAnsi="Times New Roman" w:cs="Times New Roman"/>
          <w:sz w:val="24"/>
          <w:szCs w:val="24"/>
        </w:rPr>
        <w:t xml:space="preserve"> Air Base, Italy. As Col LaMothe stated, this type of approach requires senior leader endorsement as it will be dedicating recurring and unscripted time for personal and unit resiliency building efforts in the small unit level. This is supported by “Dunbar’s Number</w:t>
      </w:r>
      <w:r w:rsidR="00941111">
        <w:rPr>
          <w:rFonts w:ascii="Times New Roman" w:hAnsi="Times New Roman" w:cs="Times New Roman"/>
          <w:sz w:val="24"/>
          <w:szCs w:val="24"/>
        </w:rPr>
        <w:t>”</w:t>
      </w:r>
      <w:r>
        <w:rPr>
          <w:rFonts w:ascii="Times New Roman" w:hAnsi="Times New Roman" w:cs="Times New Roman"/>
          <w:sz w:val="24"/>
          <w:szCs w:val="24"/>
        </w:rPr>
        <w:t xml:space="preserve"> which states that unit cohesion can only really </w:t>
      </w:r>
      <w:r w:rsidR="008409AC">
        <w:rPr>
          <w:rFonts w:ascii="Times New Roman" w:hAnsi="Times New Roman" w:cs="Times New Roman"/>
          <w:sz w:val="24"/>
          <w:szCs w:val="24"/>
        </w:rPr>
        <w:t xml:space="preserve">be stretched across 150 people. Air Force, MAJCOM, and even Wing efforts will be less effective at impacting the perception of connectedness at the unit level. </w:t>
      </w:r>
      <w:r w:rsidR="00A04144">
        <w:rPr>
          <w:rFonts w:ascii="Times New Roman" w:hAnsi="Times New Roman" w:cs="Times New Roman"/>
          <w:sz w:val="24"/>
          <w:szCs w:val="24"/>
        </w:rPr>
        <w:t>This document includes the content of a case study proposal on the effectiveness of the Airman 4 Life Program for the 412</w:t>
      </w:r>
      <w:r w:rsidR="00A04144" w:rsidRPr="00A04144">
        <w:rPr>
          <w:rFonts w:ascii="Times New Roman" w:hAnsi="Times New Roman" w:cs="Times New Roman"/>
          <w:sz w:val="24"/>
          <w:szCs w:val="24"/>
          <w:vertAlign w:val="superscript"/>
        </w:rPr>
        <w:t>th</w:t>
      </w:r>
      <w:r w:rsidR="00A04144">
        <w:rPr>
          <w:rFonts w:ascii="Times New Roman" w:hAnsi="Times New Roman" w:cs="Times New Roman"/>
          <w:sz w:val="24"/>
          <w:szCs w:val="24"/>
        </w:rPr>
        <w:t xml:space="preserve"> Medical Group, Edwards AFB, CA. </w:t>
      </w:r>
    </w:p>
    <w:p w:rsidR="00C42ADE" w:rsidRDefault="00C42ADE" w:rsidP="003D281C">
      <w:pPr>
        <w:rPr>
          <w:rFonts w:ascii="Times New Roman" w:hAnsi="Times New Roman" w:cs="Times New Roman"/>
          <w:sz w:val="24"/>
          <w:szCs w:val="24"/>
        </w:rPr>
      </w:pPr>
    </w:p>
    <w:p w:rsidR="00C42ADE" w:rsidRPr="000E0DF6" w:rsidRDefault="00C42ADE" w:rsidP="003D281C">
      <w:pPr>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b/>
          <w:sz w:val="24"/>
          <w:szCs w:val="24"/>
        </w:rPr>
        <w:t xml:space="preserve">THE ENVIRONMENT: </w:t>
      </w:r>
      <w:r>
        <w:rPr>
          <w:rFonts w:ascii="Times New Roman" w:hAnsi="Times New Roman" w:cs="Times New Roman"/>
          <w:sz w:val="24"/>
          <w:szCs w:val="24"/>
        </w:rPr>
        <w:t>Edwards AFB lays in the heart of the Mojave Desert. The 412</w:t>
      </w:r>
      <w:r w:rsidRPr="00C42ADE">
        <w:rPr>
          <w:rFonts w:ascii="Times New Roman" w:hAnsi="Times New Roman" w:cs="Times New Roman"/>
          <w:sz w:val="24"/>
          <w:szCs w:val="24"/>
          <w:vertAlign w:val="superscript"/>
        </w:rPr>
        <w:t>th</w:t>
      </w:r>
      <w:r>
        <w:rPr>
          <w:rFonts w:ascii="Times New Roman" w:hAnsi="Times New Roman" w:cs="Times New Roman"/>
          <w:sz w:val="24"/>
          <w:szCs w:val="24"/>
        </w:rPr>
        <w:t xml:space="preserve"> Force Support Squadron has a robust activity program and </w:t>
      </w:r>
      <w:r w:rsidR="00B15C3E">
        <w:rPr>
          <w:rFonts w:ascii="Times New Roman" w:hAnsi="Times New Roman" w:cs="Times New Roman"/>
          <w:sz w:val="24"/>
          <w:szCs w:val="24"/>
        </w:rPr>
        <w:t>we</w:t>
      </w:r>
      <w:r>
        <w:rPr>
          <w:rFonts w:ascii="Times New Roman" w:hAnsi="Times New Roman" w:cs="Times New Roman"/>
          <w:sz w:val="24"/>
          <w:szCs w:val="24"/>
        </w:rPr>
        <w:t xml:space="preserve"> are a three hour drive away from National Forests, the beach, Los Angeles, and Las Vegas. In the midst of COVID, as with everything else, most of these social opportunities dwindled. In particular, the 412</w:t>
      </w:r>
      <w:r w:rsidRPr="00C42ADE">
        <w:rPr>
          <w:rFonts w:ascii="Times New Roman" w:hAnsi="Times New Roman" w:cs="Times New Roman"/>
          <w:sz w:val="24"/>
          <w:szCs w:val="24"/>
          <w:vertAlign w:val="superscript"/>
        </w:rPr>
        <w:t>th</w:t>
      </w:r>
      <w:r>
        <w:rPr>
          <w:rFonts w:ascii="Times New Roman" w:hAnsi="Times New Roman" w:cs="Times New Roman"/>
          <w:sz w:val="24"/>
          <w:szCs w:val="24"/>
        </w:rPr>
        <w:t xml:space="preserve"> Medical Group was on the forefront of COVID response ops working long thankless hours while being unable to blow off steam using their normal means. This once vivacious team of about 200 Airmen became as arid as the desert they inhabit. They’ve grown to r</w:t>
      </w:r>
      <w:r w:rsidR="00B15C3E">
        <w:rPr>
          <w:rFonts w:ascii="Times New Roman" w:hAnsi="Times New Roman" w:cs="Times New Roman"/>
          <w:sz w:val="24"/>
          <w:szCs w:val="24"/>
        </w:rPr>
        <w:t>esent coming to work every day and I believe i</w:t>
      </w:r>
      <w:r>
        <w:rPr>
          <w:rFonts w:ascii="Times New Roman" w:hAnsi="Times New Roman" w:cs="Times New Roman"/>
          <w:sz w:val="24"/>
          <w:szCs w:val="24"/>
        </w:rPr>
        <w:t xml:space="preserve">ncreasing protective factors and </w:t>
      </w:r>
      <w:r w:rsidR="00B15C3E">
        <w:rPr>
          <w:rFonts w:ascii="Times New Roman" w:hAnsi="Times New Roman" w:cs="Times New Roman"/>
          <w:sz w:val="24"/>
          <w:szCs w:val="24"/>
        </w:rPr>
        <w:t>building team resilience</w:t>
      </w:r>
      <w:r>
        <w:rPr>
          <w:rFonts w:ascii="Times New Roman" w:hAnsi="Times New Roman" w:cs="Times New Roman"/>
          <w:sz w:val="24"/>
          <w:szCs w:val="24"/>
        </w:rPr>
        <w:t xml:space="preserve"> could actually save lives. </w:t>
      </w:r>
    </w:p>
    <w:p w:rsidR="00600F95" w:rsidRPr="000E0DF6" w:rsidRDefault="00600F95" w:rsidP="00E6060D">
      <w:pPr>
        <w:jc w:val="center"/>
        <w:rPr>
          <w:rFonts w:ascii="Times New Roman" w:hAnsi="Times New Roman" w:cs="Times New Roman"/>
          <w:sz w:val="24"/>
          <w:szCs w:val="24"/>
        </w:rPr>
      </w:pPr>
    </w:p>
    <w:p w:rsidR="006C731C" w:rsidRDefault="00C42ADE" w:rsidP="00BD15FB">
      <w:pPr>
        <w:rPr>
          <w:rFonts w:ascii="Times New Roman" w:hAnsi="Times New Roman" w:cs="Times New Roman"/>
          <w:sz w:val="24"/>
          <w:szCs w:val="24"/>
        </w:rPr>
      </w:pPr>
      <w:r>
        <w:rPr>
          <w:rFonts w:ascii="Times New Roman" w:hAnsi="Times New Roman" w:cs="Times New Roman"/>
          <w:sz w:val="24"/>
          <w:szCs w:val="24"/>
        </w:rPr>
        <w:t>3</w:t>
      </w:r>
      <w:r w:rsidR="00E6060D" w:rsidRPr="000E0DF6">
        <w:rPr>
          <w:rFonts w:ascii="Times New Roman" w:hAnsi="Times New Roman" w:cs="Times New Roman"/>
          <w:sz w:val="24"/>
          <w:szCs w:val="24"/>
        </w:rPr>
        <w:t xml:space="preserve">.  </w:t>
      </w:r>
      <w:r w:rsidR="00084AA9" w:rsidRPr="00084AA9">
        <w:rPr>
          <w:rFonts w:ascii="Times New Roman" w:hAnsi="Times New Roman" w:cs="Times New Roman"/>
          <w:b/>
          <w:sz w:val="24"/>
          <w:szCs w:val="24"/>
        </w:rPr>
        <w:t>THE TARGET</w:t>
      </w:r>
      <w:r w:rsidR="00A21FCF">
        <w:rPr>
          <w:rFonts w:ascii="Times New Roman" w:hAnsi="Times New Roman" w:cs="Times New Roman"/>
          <w:b/>
          <w:sz w:val="24"/>
          <w:szCs w:val="24"/>
        </w:rPr>
        <w:t>--CONNECTEDNESS</w:t>
      </w:r>
      <w:r w:rsidR="00084AA9" w:rsidRPr="00084AA9">
        <w:rPr>
          <w:rFonts w:ascii="Times New Roman" w:hAnsi="Times New Roman" w:cs="Times New Roman"/>
          <w:b/>
          <w:sz w:val="24"/>
          <w:szCs w:val="24"/>
        </w:rPr>
        <w:t>:</w:t>
      </w:r>
      <w:r w:rsidR="00084AA9">
        <w:rPr>
          <w:rFonts w:ascii="Times New Roman" w:hAnsi="Times New Roman" w:cs="Times New Roman"/>
          <w:sz w:val="24"/>
          <w:szCs w:val="24"/>
        </w:rPr>
        <w:t xml:space="preserve"> We are targeting the prevention of suicide within the unit. Unfortunately, </w:t>
      </w:r>
      <w:r w:rsidR="007452FB">
        <w:rPr>
          <w:rFonts w:ascii="Times New Roman" w:hAnsi="Times New Roman" w:cs="Times New Roman"/>
          <w:sz w:val="24"/>
          <w:szCs w:val="24"/>
        </w:rPr>
        <w:t>the</w:t>
      </w:r>
      <w:r w:rsidR="00084AA9">
        <w:rPr>
          <w:rFonts w:ascii="Times New Roman" w:hAnsi="Times New Roman" w:cs="Times New Roman"/>
          <w:sz w:val="24"/>
          <w:szCs w:val="24"/>
        </w:rPr>
        <w:t xml:space="preserve"> measure of success is no</w:t>
      </w:r>
      <w:r w:rsidR="00B97A01">
        <w:rPr>
          <w:rFonts w:ascii="Times New Roman" w:hAnsi="Times New Roman" w:cs="Times New Roman"/>
          <w:sz w:val="24"/>
          <w:szCs w:val="24"/>
        </w:rPr>
        <w:t xml:space="preserve">ne because one loss is too many, and that is </w:t>
      </w:r>
      <w:r w:rsidR="00B97A01">
        <w:rPr>
          <w:rFonts w:ascii="Times New Roman" w:hAnsi="Times New Roman" w:cs="Times New Roman"/>
          <w:i/>
          <w:sz w:val="24"/>
          <w:szCs w:val="24"/>
        </w:rPr>
        <w:t xml:space="preserve">absolutely accurate. </w:t>
      </w:r>
      <w:r w:rsidR="0085358C">
        <w:rPr>
          <w:rFonts w:ascii="Times New Roman" w:hAnsi="Times New Roman" w:cs="Times New Roman"/>
          <w:sz w:val="24"/>
          <w:szCs w:val="24"/>
        </w:rPr>
        <w:t xml:space="preserve">We should take a more faceted approach. </w:t>
      </w:r>
      <w:r w:rsidR="00534853">
        <w:rPr>
          <w:rFonts w:ascii="Times New Roman" w:hAnsi="Times New Roman" w:cs="Times New Roman"/>
          <w:sz w:val="24"/>
          <w:szCs w:val="24"/>
        </w:rPr>
        <w:t>The Centers for Disease Control and Prevention comprehensive public health approach</w:t>
      </w:r>
      <w:r w:rsidR="00B97A01">
        <w:rPr>
          <w:rFonts w:ascii="Times New Roman" w:hAnsi="Times New Roman" w:cs="Times New Roman"/>
          <w:sz w:val="24"/>
          <w:szCs w:val="24"/>
        </w:rPr>
        <w:t xml:space="preserve"> to suicide prevention</w:t>
      </w:r>
      <w:sdt>
        <w:sdtPr>
          <w:rPr>
            <w:rFonts w:ascii="Times New Roman" w:hAnsi="Times New Roman" w:cs="Times New Roman"/>
            <w:sz w:val="24"/>
            <w:szCs w:val="24"/>
          </w:rPr>
          <w:id w:val="-1487853888"/>
          <w:citation/>
        </w:sdtPr>
        <w:sdtEndPr/>
        <w:sdtContent>
          <w:r w:rsidR="00B97A01">
            <w:rPr>
              <w:rFonts w:ascii="Times New Roman" w:hAnsi="Times New Roman" w:cs="Times New Roman"/>
              <w:sz w:val="24"/>
              <w:szCs w:val="24"/>
            </w:rPr>
            <w:fldChar w:fldCharType="begin"/>
          </w:r>
          <w:r w:rsidR="006443FB">
            <w:rPr>
              <w:rFonts w:ascii="Times New Roman" w:hAnsi="Times New Roman" w:cs="Times New Roman"/>
              <w:sz w:val="24"/>
              <w:szCs w:val="24"/>
            </w:rPr>
            <w:instrText xml:space="preserve">CITATION Div17 \l 1033 </w:instrText>
          </w:r>
          <w:r w:rsidR="00B97A01">
            <w:rPr>
              <w:rFonts w:ascii="Times New Roman" w:hAnsi="Times New Roman" w:cs="Times New Roman"/>
              <w:sz w:val="24"/>
              <w:szCs w:val="24"/>
            </w:rPr>
            <w:fldChar w:fldCharType="separate"/>
          </w:r>
          <w:r w:rsidR="006443FB">
            <w:rPr>
              <w:rFonts w:ascii="Times New Roman" w:hAnsi="Times New Roman" w:cs="Times New Roman"/>
              <w:noProof/>
              <w:sz w:val="24"/>
              <w:szCs w:val="24"/>
            </w:rPr>
            <w:t xml:space="preserve"> </w:t>
          </w:r>
          <w:r w:rsidR="006443FB" w:rsidRPr="006443FB">
            <w:rPr>
              <w:rFonts w:ascii="Times New Roman" w:hAnsi="Times New Roman" w:cs="Times New Roman"/>
              <w:noProof/>
              <w:sz w:val="24"/>
              <w:szCs w:val="24"/>
            </w:rPr>
            <w:t>(CDC, 2017)</w:t>
          </w:r>
          <w:r w:rsidR="00B97A01">
            <w:rPr>
              <w:rFonts w:ascii="Times New Roman" w:hAnsi="Times New Roman" w:cs="Times New Roman"/>
              <w:sz w:val="24"/>
              <w:szCs w:val="24"/>
            </w:rPr>
            <w:fldChar w:fldCharType="end"/>
          </w:r>
        </w:sdtContent>
      </w:sdt>
      <w:r w:rsidR="00534853">
        <w:rPr>
          <w:rFonts w:ascii="Times New Roman" w:hAnsi="Times New Roman" w:cs="Times New Roman"/>
          <w:sz w:val="24"/>
          <w:szCs w:val="24"/>
        </w:rPr>
        <w:t xml:space="preserve"> includes seven strategies. The Air Force has programs that meet the intent </w:t>
      </w:r>
      <w:r w:rsidR="006C731C">
        <w:rPr>
          <w:rFonts w:ascii="Times New Roman" w:hAnsi="Times New Roman" w:cs="Times New Roman"/>
          <w:sz w:val="24"/>
          <w:szCs w:val="24"/>
        </w:rPr>
        <w:t xml:space="preserve">of most </w:t>
      </w:r>
      <w:r w:rsidR="0085358C">
        <w:rPr>
          <w:rFonts w:ascii="Times New Roman" w:hAnsi="Times New Roman" w:cs="Times New Roman"/>
          <w:sz w:val="24"/>
          <w:szCs w:val="24"/>
        </w:rPr>
        <w:t>(i.e. Resiliency</w:t>
      </w:r>
      <w:r w:rsidR="00534853">
        <w:rPr>
          <w:rFonts w:ascii="Times New Roman" w:hAnsi="Times New Roman" w:cs="Times New Roman"/>
          <w:sz w:val="24"/>
          <w:szCs w:val="24"/>
        </w:rPr>
        <w:t>, ACE,</w:t>
      </w:r>
      <w:r w:rsidR="00CB3770">
        <w:rPr>
          <w:rFonts w:ascii="Times New Roman" w:hAnsi="Times New Roman" w:cs="Times New Roman"/>
          <w:sz w:val="24"/>
          <w:szCs w:val="24"/>
        </w:rPr>
        <w:t xml:space="preserve"> Green Dot,</w:t>
      </w:r>
      <w:r w:rsidR="00534853">
        <w:rPr>
          <w:rFonts w:ascii="Times New Roman" w:hAnsi="Times New Roman" w:cs="Times New Roman"/>
          <w:sz w:val="24"/>
          <w:szCs w:val="24"/>
        </w:rPr>
        <w:t xml:space="preserve"> Disaster Mental Health, f</w:t>
      </w:r>
      <w:r w:rsidR="00DC35E1">
        <w:rPr>
          <w:rFonts w:ascii="Times New Roman" w:hAnsi="Times New Roman" w:cs="Times New Roman"/>
          <w:sz w:val="24"/>
          <w:szCs w:val="24"/>
        </w:rPr>
        <w:t>inancial programs)</w:t>
      </w:r>
      <w:r w:rsidR="0085358C">
        <w:rPr>
          <w:rFonts w:ascii="Times New Roman" w:hAnsi="Times New Roman" w:cs="Times New Roman"/>
          <w:sz w:val="24"/>
          <w:szCs w:val="24"/>
        </w:rPr>
        <w:t>. The</w:t>
      </w:r>
      <w:r w:rsidR="006C731C">
        <w:rPr>
          <w:rFonts w:ascii="Times New Roman" w:hAnsi="Times New Roman" w:cs="Times New Roman"/>
          <w:sz w:val="24"/>
          <w:szCs w:val="24"/>
        </w:rPr>
        <w:t xml:space="preserve"> strategy</w:t>
      </w:r>
      <w:r w:rsidR="0085358C">
        <w:rPr>
          <w:rFonts w:ascii="Times New Roman" w:hAnsi="Times New Roman" w:cs="Times New Roman"/>
          <w:sz w:val="24"/>
          <w:szCs w:val="24"/>
        </w:rPr>
        <w:t xml:space="preserve"> </w:t>
      </w:r>
      <w:r w:rsidR="006C731C">
        <w:rPr>
          <w:rFonts w:ascii="Times New Roman" w:hAnsi="Times New Roman" w:cs="Times New Roman"/>
          <w:sz w:val="24"/>
          <w:szCs w:val="24"/>
        </w:rPr>
        <w:t>for which it seems mo</w:t>
      </w:r>
      <w:r w:rsidR="0085358C">
        <w:rPr>
          <w:rFonts w:ascii="Times New Roman" w:hAnsi="Times New Roman" w:cs="Times New Roman"/>
          <w:sz w:val="24"/>
          <w:szCs w:val="24"/>
        </w:rPr>
        <w:t>st difficult to formulate a concre</w:t>
      </w:r>
      <w:r w:rsidR="006C731C">
        <w:rPr>
          <w:rFonts w:ascii="Times New Roman" w:hAnsi="Times New Roman" w:cs="Times New Roman"/>
          <w:sz w:val="24"/>
          <w:szCs w:val="24"/>
        </w:rPr>
        <w:t xml:space="preserve">te plan and measure for is to </w:t>
      </w:r>
      <w:r w:rsidR="00A92F3B">
        <w:rPr>
          <w:rFonts w:ascii="Times New Roman" w:hAnsi="Times New Roman" w:cs="Times New Roman"/>
          <w:sz w:val="24"/>
          <w:szCs w:val="24"/>
        </w:rPr>
        <w:t>“</w:t>
      </w:r>
      <w:r w:rsidR="006C731C">
        <w:rPr>
          <w:rFonts w:ascii="Times New Roman" w:hAnsi="Times New Roman" w:cs="Times New Roman"/>
          <w:sz w:val="24"/>
          <w:szCs w:val="24"/>
        </w:rPr>
        <w:t>promote connectedness</w:t>
      </w:r>
      <w:r w:rsidR="00A92F3B">
        <w:rPr>
          <w:rFonts w:ascii="Times New Roman" w:hAnsi="Times New Roman" w:cs="Times New Roman"/>
          <w:sz w:val="24"/>
          <w:szCs w:val="24"/>
        </w:rPr>
        <w:t>”</w:t>
      </w:r>
      <w:r w:rsidR="006C731C">
        <w:rPr>
          <w:rFonts w:ascii="Times New Roman" w:hAnsi="Times New Roman" w:cs="Times New Roman"/>
          <w:sz w:val="24"/>
          <w:szCs w:val="24"/>
        </w:rPr>
        <w:t>.</w:t>
      </w:r>
      <w:r w:rsidR="00B21091">
        <w:rPr>
          <w:rFonts w:ascii="Times New Roman" w:hAnsi="Times New Roman" w:cs="Times New Roman"/>
          <w:sz w:val="24"/>
          <w:szCs w:val="24"/>
        </w:rPr>
        <w:t xml:space="preserve"> </w:t>
      </w:r>
    </w:p>
    <w:p w:rsidR="00A92F3B" w:rsidRDefault="00A92F3B" w:rsidP="00BD15FB">
      <w:pPr>
        <w:rPr>
          <w:rFonts w:ascii="Times New Roman" w:hAnsi="Times New Roman" w:cs="Times New Roman"/>
          <w:sz w:val="24"/>
          <w:szCs w:val="24"/>
        </w:rPr>
      </w:pPr>
    </w:p>
    <w:p w:rsidR="00534853" w:rsidRDefault="006443FB" w:rsidP="006443FB">
      <w:pPr>
        <w:rPr>
          <w:rFonts w:ascii="Times New Roman" w:hAnsi="Times New Roman" w:cs="Times New Roman"/>
          <w:sz w:val="24"/>
          <w:szCs w:val="24"/>
        </w:rPr>
      </w:pPr>
      <w:r w:rsidRPr="006443FB">
        <w:rPr>
          <w:rFonts w:ascii="Times New Roman" w:hAnsi="Times New Roman" w:cs="Times New Roman"/>
          <w:sz w:val="24"/>
          <w:szCs w:val="24"/>
        </w:rPr>
        <w:t>Sociologist, Emile Durkheim theorized in 1897 that weak social bonds, i.e., lack of connectedness, were among the</w:t>
      </w:r>
      <w:r>
        <w:rPr>
          <w:rFonts w:ascii="Times New Roman" w:hAnsi="Times New Roman" w:cs="Times New Roman"/>
          <w:sz w:val="24"/>
          <w:szCs w:val="24"/>
        </w:rPr>
        <w:t xml:space="preserve"> </w:t>
      </w:r>
      <w:r w:rsidRPr="006443FB">
        <w:rPr>
          <w:rFonts w:ascii="Times New Roman" w:hAnsi="Times New Roman" w:cs="Times New Roman"/>
          <w:sz w:val="24"/>
          <w:szCs w:val="24"/>
        </w:rPr>
        <w:t>chief ca</w:t>
      </w:r>
      <w:r>
        <w:rPr>
          <w:rFonts w:ascii="Times New Roman" w:hAnsi="Times New Roman" w:cs="Times New Roman"/>
          <w:sz w:val="24"/>
          <w:szCs w:val="24"/>
        </w:rPr>
        <w:t>uses of suicidality. “</w:t>
      </w:r>
      <w:r w:rsidRPr="006443FB">
        <w:rPr>
          <w:rFonts w:ascii="Times New Roman" w:hAnsi="Times New Roman" w:cs="Times New Roman"/>
          <w:i/>
          <w:sz w:val="24"/>
          <w:szCs w:val="24"/>
        </w:rPr>
        <w:t>Connectedness</w:t>
      </w:r>
      <w:r w:rsidRPr="006443FB">
        <w:rPr>
          <w:rFonts w:ascii="Times New Roman" w:hAnsi="Times New Roman" w:cs="Times New Roman"/>
          <w:sz w:val="24"/>
          <w:szCs w:val="24"/>
        </w:rPr>
        <w:t xml:space="preserve"> is the degree to which an individual or group of individuals are socially</w:t>
      </w:r>
      <w:r>
        <w:rPr>
          <w:rFonts w:ascii="Times New Roman" w:hAnsi="Times New Roman" w:cs="Times New Roman"/>
          <w:sz w:val="24"/>
          <w:szCs w:val="24"/>
        </w:rPr>
        <w:t xml:space="preserve"> </w:t>
      </w:r>
      <w:r w:rsidRPr="006443FB">
        <w:rPr>
          <w:rFonts w:ascii="Times New Roman" w:hAnsi="Times New Roman" w:cs="Times New Roman"/>
          <w:sz w:val="24"/>
          <w:szCs w:val="24"/>
        </w:rPr>
        <w:t>close, interrelated, or share resources with others.</w:t>
      </w:r>
      <w:r>
        <w:rPr>
          <w:rFonts w:ascii="Times New Roman" w:hAnsi="Times New Roman" w:cs="Times New Roman"/>
          <w:sz w:val="24"/>
          <w:szCs w:val="24"/>
        </w:rPr>
        <w:t>”</w:t>
      </w:r>
      <w:sdt>
        <w:sdtPr>
          <w:rPr>
            <w:rFonts w:ascii="Times New Roman" w:hAnsi="Times New Roman" w:cs="Times New Roman"/>
            <w:sz w:val="24"/>
            <w:szCs w:val="24"/>
          </w:rPr>
          <w:id w:val="-154397367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Div17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6443FB">
            <w:rPr>
              <w:rFonts w:ascii="Times New Roman" w:hAnsi="Times New Roman" w:cs="Times New Roman"/>
              <w:noProof/>
              <w:sz w:val="24"/>
              <w:szCs w:val="24"/>
            </w:rPr>
            <w:t>(CDC, 2017)</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6443FB">
        <w:rPr>
          <w:rFonts w:ascii="Times New Roman" w:hAnsi="Times New Roman" w:cs="Times New Roman"/>
          <w:sz w:val="24"/>
          <w:szCs w:val="24"/>
        </w:rPr>
        <w:t>Connectedness and social capital together may protect against suicidal behaviors by decreasing isolation,</w:t>
      </w:r>
      <w:r>
        <w:rPr>
          <w:rFonts w:ascii="Times New Roman" w:hAnsi="Times New Roman" w:cs="Times New Roman"/>
          <w:sz w:val="24"/>
          <w:szCs w:val="24"/>
        </w:rPr>
        <w:t xml:space="preserve"> </w:t>
      </w:r>
      <w:r w:rsidRPr="006443FB">
        <w:rPr>
          <w:rFonts w:ascii="Times New Roman" w:hAnsi="Times New Roman" w:cs="Times New Roman"/>
          <w:sz w:val="24"/>
          <w:szCs w:val="24"/>
        </w:rPr>
        <w:t>encouraging adaptive coping behaviors, and by increasing belongingness, personal value, and worth, to help build</w:t>
      </w:r>
      <w:r>
        <w:rPr>
          <w:rFonts w:ascii="Times New Roman" w:hAnsi="Times New Roman" w:cs="Times New Roman"/>
          <w:sz w:val="24"/>
          <w:szCs w:val="24"/>
        </w:rPr>
        <w:t xml:space="preserve"> </w:t>
      </w:r>
      <w:r w:rsidRPr="006443FB">
        <w:rPr>
          <w:rFonts w:ascii="Times New Roman" w:hAnsi="Times New Roman" w:cs="Times New Roman"/>
          <w:sz w:val="24"/>
          <w:szCs w:val="24"/>
        </w:rPr>
        <w:t>resilience in the face of adversity</w:t>
      </w:r>
      <w:r>
        <w:rPr>
          <w:rFonts w:ascii="Times New Roman" w:hAnsi="Times New Roman" w:cs="Times New Roman"/>
          <w:sz w:val="24"/>
          <w:szCs w:val="24"/>
        </w:rPr>
        <w:t xml:space="preserve">. </w:t>
      </w:r>
    </w:p>
    <w:p w:rsidR="00084AA9" w:rsidRDefault="00084AA9" w:rsidP="00BD15FB">
      <w:pPr>
        <w:rPr>
          <w:rFonts w:ascii="Times New Roman" w:hAnsi="Times New Roman" w:cs="Times New Roman"/>
          <w:sz w:val="24"/>
          <w:szCs w:val="24"/>
        </w:rPr>
      </w:pPr>
    </w:p>
    <w:p w:rsidR="003B275A" w:rsidRDefault="007452FB" w:rsidP="00BD15FB">
      <w:pPr>
        <w:rPr>
          <w:rFonts w:ascii="Times New Roman" w:hAnsi="Times New Roman" w:cs="Times New Roman"/>
          <w:sz w:val="24"/>
          <w:szCs w:val="24"/>
        </w:rPr>
      </w:pPr>
      <w:r>
        <w:rPr>
          <w:rFonts w:ascii="Times New Roman" w:hAnsi="Times New Roman" w:cs="Times New Roman"/>
          <w:sz w:val="24"/>
          <w:szCs w:val="24"/>
        </w:rPr>
        <w:lastRenderedPageBreak/>
        <w:t xml:space="preserve">4. </w:t>
      </w:r>
      <w:r w:rsidR="003B275A">
        <w:rPr>
          <w:rFonts w:ascii="Times New Roman" w:hAnsi="Times New Roman" w:cs="Times New Roman"/>
          <w:b/>
          <w:sz w:val="24"/>
          <w:szCs w:val="24"/>
        </w:rPr>
        <w:t xml:space="preserve">THE APPROACH: </w:t>
      </w:r>
      <w:r w:rsidR="003B275A">
        <w:rPr>
          <w:rFonts w:ascii="Times New Roman" w:hAnsi="Times New Roman" w:cs="Times New Roman"/>
          <w:sz w:val="24"/>
          <w:szCs w:val="24"/>
        </w:rPr>
        <w:t xml:space="preserve">The Department of Human Development at Harvard University states that the </w:t>
      </w:r>
      <w:r w:rsidR="003B275A" w:rsidRPr="009C2861">
        <w:rPr>
          <w:rFonts w:ascii="Times New Roman" w:hAnsi="Times New Roman" w:cs="Times New Roman"/>
          <w:i/>
          <w:sz w:val="24"/>
          <w:szCs w:val="24"/>
        </w:rPr>
        <w:t>direct experience of connection</w:t>
      </w:r>
      <w:r w:rsidR="003B275A">
        <w:rPr>
          <w:rFonts w:ascii="Times New Roman" w:hAnsi="Times New Roman" w:cs="Times New Roman"/>
          <w:sz w:val="24"/>
          <w:szCs w:val="24"/>
        </w:rPr>
        <w:t xml:space="preserve"> originates from an individual’s active giving and receiving of trust, care, and respect with other individuals or collections of individuals. </w:t>
      </w:r>
      <w:r w:rsidR="008409AC">
        <w:rPr>
          <w:rFonts w:ascii="Times New Roman" w:hAnsi="Times New Roman" w:cs="Times New Roman"/>
          <w:sz w:val="24"/>
          <w:szCs w:val="24"/>
        </w:rPr>
        <w:t xml:space="preserve">An anonymous survey will measure and monitor the perception of connectedness longitudinally over the program life. </w:t>
      </w:r>
      <w:r w:rsidR="009C2861">
        <w:rPr>
          <w:rFonts w:ascii="Times New Roman" w:hAnsi="Times New Roman" w:cs="Times New Roman"/>
          <w:sz w:val="24"/>
          <w:szCs w:val="24"/>
        </w:rPr>
        <w:t>In turn, our</w:t>
      </w:r>
      <w:r w:rsidR="003B275A">
        <w:rPr>
          <w:rFonts w:ascii="Times New Roman" w:hAnsi="Times New Roman" w:cs="Times New Roman"/>
          <w:sz w:val="24"/>
          <w:szCs w:val="24"/>
        </w:rPr>
        <w:t xml:space="preserve"> approach should facilitate connectedness through opportunities to give of oneself and to receive </w:t>
      </w:r>
      <w:r w:rsidR="009C2861">
        <w:rPr>
          <w:rFonts w:ascii="Times New Roman" w:hAnsi="Times New Roman" w:cs="Times New Roman"/>
          <w:sz w:val="24"/>
          <w:szCs w:val="24"/>
        </w:rPr>
        <w:t xml:space="preserve">by </w:t>
      </w:r>
      <w:r w:rsidR="003B275A">
        <w:rPr>
          <w:rFonts w:ascii="Times New Roman" w:hAnsi="Times New Roman" w:cs="Times New Roman"/>
          <w:sz w:val="24"/>
          <w:szCs w:val="24"/>
        </w:rPr>
        <w:t xml:space="preserve">relying on peer influence and to set aside time specifically for that purpose. </w:t>
      </w:r>
    </w:p>
    <w:p w:rsidR="003B275A" w:rsidRDefault="003B275A" w:rsidP="00BD15FB">
      <w:pPr>
        <w:rPr>
          <w:rFonts w:ascii="Times New Roman" w:hAnsi="Times New Roman" w:cs="Times New Roman"/>
          <w:sz w:val="24"/>
          <w:szCs w:val="24"/>
        </w:rPr>
      </w:pPr>
    </w:p>
    <w:p w:rsidR="003B275A" w:rsidRDefault="003B275A" w:rsidP="00BD15FB">
      <w:pPr>
        <w:rPr>
          <w:rFonts w:ascii="Times New Roman" w:hAnsi="Times New Roman" w:cs="Times New Roman"/>
          <w:b/>
          <w:sz w:val="24"/>
          <w:szCs w:val="24"/>
        </w:rPr>
      </w:pPr>
      <w:r>
        <w:rPr>
          <w:rFonts w:ascii="Times New Roman" w:hAnsi="Times New Roman" w:cs="Times New Roman"/>
          <w:b/>
          <w:sz w:val="24"/>
          <w:szCs w:val="24"/>
        </w:rPr>
        <w:t xml:space="preserve">STRATEGY 1: </w:t>
      </w:r>
      <w:r w:rsidR="0055183F">
        <w:rPr>
          <w:rFonts w:ascii="Times New Roman" w:hAnsi="Times New Roman" w:cs="Times New Roman"/>
          <w:b/>
          <w:sz w:val="24"/>
          <w:szCs w:val="24"/>
        </w:rPr>
        <w:t>Welcome to the 412</w:t>
      </w:r>
      <w:r w:rsidR="0055183F" w:rsidRPr="0055183F">
        <w:rPr>
          <w:rFonts w:ascii="Times New Roman" w:hAnsi="Times New Roman" w:cs="Times New Roman"/>
          <w:b/>
          <w:sz w:val="24"/>
          <w:szCs w:val="24"/>
          <w:vertAlign w:val="superscript"/>
        </w:rPr>
        <w:t>th</w:t>
      </w:r>
      <w:r w:rsidR="0055183F">
        <w:rPr>
          <w:rFonts w:ascii="Times New Roman" w:hAnsi="Times New Roman" w:cs="Times New Roman"/>
          <w:b/>
          <w:sz w:val="24"/>
          <w:szCs w:val="24"/>
        </w:rPr>
        <w:t xml:space="preserve"> Medical Group</w:t>
      </w:r>
    </w:p>
    <w:p w:rsidR="0055183F" w:rsidRDefault="0055183F" w:rsidP="0055183F">
      <w:pPr>
        <w:rPr>
          <w:rFonts w:ascii="Times New Roman" w:hAnsi="Times New Roman" w:cs="Times New Roman"/>
          <w:sz w:val="24"/>
          <w:szCs w:val="24"/>
        </w:rPr>
      </w:pPr>
      <w:r>
        <w:rPr>
          <w:rFonts w:ascii="Times New Roman" w:hAnsi="Times New Roman" w:cs="Times New Roman"/>
          <w:sz w:val="24"/>
          <w:szCs w:val="24"/>
        </w:rPr>
        <w:t xml:space="preserve">This first strategy explores opportunities for us to engage with newcomers to our Group and inspire a sense of belonging. </w:t>
      </w:r>
      <w:r w:rsidRPr="0055183F">
        <w:rPr>
          <w:rFonts w:ascii="Times New Roman" w:hAnsi="Times New Roman" w:cs="Times New Roman"/>
          <w:sz w:val="24"/>
          <w:szCs w:val="24"/>
        </w:rPr>
        <w:t>Medical Group In-processing: There is current framework under an already operating committee called Desert Phoenix Academy with the intent of providing tailored personal and professional development activities regularly.</w:t>
      </w:r>
    </w:p>
    <w:p w:rsidR="0055183F" w:rsidRDefault="0055183F" w:rsidP="0055183F">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 xml:space="preserve">Goal 1.1: </w:t>
      </w:r>
      <w:r>
        <w:rPr>
          <w:rFonts w:ascii="Times New Roman" w:hAnsi="Times New Roman" w:cs="Times New Roman"/>
          <w:sz w:val="24"/>
          <w:szCs w:val="24"/>
        </w:rPr>
        <w:t>A</w:t>
      </w:r>
      <w:r w:rsidRPr="0055183F">
        <w:rPr>
          <w:rFonts w:ascii="Times New Roman" w:hAnsi="Times New Roman" w:cs="Times New Roman"/>
          <w:sz w:val="24"/>
          <w:szCs w:val="24"/>
        </w:rPr>
        <w:t xml:space="preserve"> representative from Desert Phoenix Academy speaks at </w:t>
      </w:r>
      <w:r w:rsidR="00C5670D">
        <w:rPr>
          <w:rFonts w:ascii="Times New Roman" w:hAnsi="Times New Roman" w:cs="Times New Roman"/>
          <w:sz w:val="24"/>
          <w:szCs w:val="24"/>
        </w:rPr>
        <w:t>the recurring</w:t>
      </w:r>
      <w:r w:rsidRPr="0055183F">
        <w:rPr>
          <w:rFonts w:ascii="Times New Roman" w:hAnsi="Times New Roman" w:cs="Times New Roman"/>
          <w:sz w:val="24"/>
          <w:szCs w:val="24"/>
        </w:rPr>
        <w:t xml:space="preserve"> Mass Med Group In-processing brief. </w:t>
      </w:r>
    </w:p>
    <w:p w:rsidR="0055183F" w:rsidRDefault="0055183F" w:rsidP="0055183F">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 xml:space="preserve">Goal 1.2: </w:t>
      </w:r>
      <w:r>
        <w:rPr>
          <w:rFonts w:ascii="Times New Roman" w:hAnsi="Times New Roman" w:cs="Times New Roman"/>
          <w:sz w:val="24"/>
          <w:szCs w:val="24"/>
        </w:rPr>
        <w:t>Newcomers are required</w:t>
      </w:r>
      <w:r w:rsidRPr="0055183F">
        <w:rPr>
          <w:rFonts w:ascii="Times New Roman" w:hAnsi="Times New Roman" w:cs="Times New Roman"/>
          <w:sz w:val="24"/>
          <w:szCs w:val="24"/>
        </w:rPr>
        <w:t xml:space="preserve"> as part of their in-processing checklist to complete a Welcome to the Academy training that walks them through the different classes and </w:t>
      </w:r>
      <w:r w:rsidR="00C5670D">
        <w:rPr>
          <w:rFonts w:ascii="Times New Roman" w:hAnsi="Times New Roman" w:cs="Times New Roman"/>
          <w:sz w:val="24"/>
          <w:szCs w:val="24"/>
        </w:rPr>
        <w:t xml:space="preserve">interest communities </w:t>
      </w:r>
      <w:r w:rsidRPr="0055183F">
        <w:rPr>
          <w:rFonts w:ascii="Times New Roman" w:hAnsi="Times New Roman" w:cs="Times New Roman"/>
          <w:sz w:val="24"/>
          <w:szCs w:val="24"/>
        </w:rPr>
        <w:t>there.</w:t>
      </w:r>
    </w:p>
    <w:p w:rsidR="007B761A" w:rsidRPr="00A47F8B" w:rsidRDefault="007B761A" w:rsidP="0055183F">
      <w:pPr>
        <w:pStyle w:val="ListParagraph"/>
        <w:numPr>
          <w:ilvl w:val="0"/>
          <w:numId w:val="2"/>
        </w:numPr>
        <w:rPr>
          <w:rFonts w:ascii="Times New Roman" w:hAnsi="Times New Roman" w:cs="Times New Roman"/>
          <w:sz w:val="24"/>
          <w:szCs w:val="24"/>
        </w:rPr>
      </w:pPr>
      <w:r w:rsidRPr="00A47F8B">
        <w:rPr>
          <w:rFonts w:ascii="Times New Roman" w:hAnsi="Times New Roman" w:cs="Times New Roman"/>
          <w:b/>
          <w:sz w:val="24"/>
          <w:szCs w:val="24"/>
        </w:rPr>
        <w:t xml:space="preserve">Goal 1.3: </w:t>
      </w:r>
      <w:r w:rsidRPr="00A47F8B">
        <w:rPr>
          <w:rFonts w:ascii="Times New Roman" w:hAnsi="Times New Roman" w:cs="Times New Roman"/>
          <w:sz w:val="24"/>
          <w:szCs w:val="24"/>
        </w:rPr>
        <w:t>“Hails and Farewells” are coordinated as part of the A4L Day to emphasize the comradery</w:t>
      </w:r>
      <w:r w:rsidR="00180867" w:rsidRPr="00A47F8B">
        <w:rPr>
          <w:rFonts w:ascii="Times New Roman" w:hAnsi="Times New Roman" w:cs="Times New Roman"/>
          <w:sz w:val="24"/>
          <w:szCs w:val="24"/>
        </w:rPr>
        <w:t xml:space="preserve"> of the Medical Group and that our investment into team members is a priority.</w:t>
      </w:r>
      <w:r w:rsidRPr="00A47F8B">
        <w:rPr>
          <w:rFonts w:ascii="Times New Roman" w:hAnsi="Times New Roman" w:cs="Times New Roman"/>
          <w:sz w:val="24"/>
          <w:szCs w:val="24"/>
        </w:rPr>
        <w:t xml:space="preserve"> </w:t>
      </w:r>
    </w:p>
    <w:p w:rsidR="00DE64D4" w:rsidRPr="00A47F8B" w:rsidRDefault="00A47F8B" w:rsidP="0055183F">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 xml:space="preserve">Goal 1.4: </w:t>
      </w:r>
      <w:r>
        <w:rPr>
          <w:rFonts w:ascii="Times New Roman" w:hAnsi="Times New Roman" w:cs="Times New Roman"/>
          <w:sz w:val="24"/>
          <w:szCs w:val="24"/>
        </w:rPr>
        <w:t>Sponsorship program will include a welcome package that is mailed to the member ahead of time. Sponsor’s will get training through Desert Phoenix Academy</w:t>
      </w:r>
    </w:p>
    <w:p w:rsidR="0055183F" w:rsidRDefault="0055183F" w:rsidP="0055183F">
      <w:pPr>
        <w:rPr>
          <w:rFonts w:ascii="Times New Roman" w:hAnsi="Times New Roman" w:cs="Times New Roman"/>
          <w:sz w:val="24"/>
          <w:szCs w:val="24"/>
        </w:rPr>
      </w:pPr>
    </w:p>
    <w:p w:rsidR="0055183F" w:rsidRDefault="0055183F" w:rsidP="0055183F">
      <w:pPr>
        <w:rPr>
          <w:rFonts w:ascii="Times New Roman" w:hAnsi="Times New Roman" w:cs="Times New Roman"/>
          <w:b/>
          <w:sz w:val="24"/>
          <w:szCs w:val="24"/>
        </w:rPr>
      </w:pPr>
      <w:r>
        <w:rPr>
          <w:rFonts w:ascii="Times New Roman" w:hAnsi="Times New Roman" w:cs="Times New Roman"/>
          <w:b/>
          <w:sz w:val="24"/>
          <w:szCs w:val="24"/>
        </w:rPr>
        <w:t>STRATEGY 2: Airman 4 Life Day</w:t>
      </w:r>
    </w:p>
    <w:p w:rsidR="009138FF" w:rsidRDefault="00E07022" w:rsidP="0055183F">
      <w:pPr>
        <w:rPr>
          <w:rFonts w:ascii="Times New Roman" w:hAnsi="Times New Roman" w:cs="Times New Roman"/>
          <w:sz w:val="24"/>
          <w:szCs w:val="24"/>
        </w:rPr>
      </w:pPr>
      <w:r>
        <w:rPr>
          <w:rFonts w:ascii="Times New Roman" w:hAnsi="Times New Roman" w:cs="Times New Roman"/>
          <w:sz w:val="24"/>
          <w:szCs w:val="24"/>
        </w:rPr>
        <w:t xml:space="preserve">As stated in Col </w:t>
      </w:r>
      <w:proofErr w:type="spellStart"/>
      <w:r>
        <w:rPr>
          <w:rFonts w:ascii="Times New Roman" w:hAnsi="Times New Roman" w:cs="Times New Roman"/>
          <w:sz w:val="24"/>
          <w:szCs w:val="24"/>
        </w:rPr>
        <w:t>LaMothe’s</w:t>
      </w:r>
      <w:proofErr w:type="spellEnd"/>
      <w:r>
        <w:rPr>
          <w:rFonts w:ascii="Times New Roman" w:hAnsi="Times New Roman" w:cs="Times New Roman"/>
          <w:sz w:val="24"/>
          <w:szCs w:val="24"/>
        </w:rPr>
        <w:t xml:space="preserve"> position paper, senior leaders need to invest time into this effort. Being that we are military, most of us do not have family nearby and our inner sphere of influence will more likely contain peers, friends, and coworkers. This is crucial to facilitating the opportunity for peers and teams to interact outside of the sphere of work.</w:t>
      </w:r>
    </w:p>
    <w:p w:rsidR="007B761A" w:rsidRDefault="00E07022" w:rsidP="007B761A">
      <w:pPr>
        <w:pStyle w:val="ListParagraph"/>
        <w:numPr>
          <w:ilvl w:val="0"/>
          <w:numId w:val="3"/>
        </w:numPr>
        <w:rPr>
          <w:rFonts w:ascii="Times New Roman" w:hAnsi="Times New Roman" w:cs="Times New Roman"/>
          <w:sz w:val="24"/>
          <w:szCs w:val="24"/>
        </w:rPr>
      </w:pPr>
      <w:r>
        <w:rPr>
          <w:rFonts w:ascii="Times New Roman" w:hAnsi="Times New Roman" w:cs="Times New Roman"/>
          <w:b/>
          <w:sz w:val="24"/>
          <w:szCs w:val="24"/>
        </w:rPr>
        <w:t xml:space="preserve">Goal 2.1: </w:t>
      </w:r>
      <w:r w:rsidR="007B761A">
        <w:rPr>
          <w:rFonts w:ascii="Times New Roman" w:hAnsi="Times New Roman" w:cs="Times New Roman"/>
          <w:sz w:val="24"/>
          <w:szCs w:val="24"/>
        </w:rPr>
        <w:t>Build a year-long schedule for which one day per month is set aside for the 412</w:t>
      </w:r>
      <w:r w:rsidR="007B761A" w:rsidRPr="007B761A">
        <w:rPr>
          <w:rFonts w:ascii="Times New Roman" w:hAnsi="Times New Roman" w:cs="Times New Roman"/>
          <w:sz w:val="24"/>
          <w:szCs w:val="24"/>
          <w:vertAlign w:val="superscript"/>
        </w:rPr>
        <w:t>th</w:t>
      </w:r>
      <w:r w:rsidR="007B761A">
        <w:rPr>
          <w:rFonts w:ascii="Times New Roman" w:hAnsi="Times New Roman" w:cs="Times New Roman"/>
          <w:sz w:val="24"/>
          <w:szCs w:val="24"/>
        </w:rPr>
        <w:t xml:space="preserve"> Medical Group operations to be suspended and block all patient schedules. Activities, classes, and time will be managed by A4L committee and be intended to provide opportunities for individuals to pursue professional and personal development coordinated by Desert Phoenix Academy and then unscripted time with the team itself.</w:t>
      </w:r>
    </w:p>
    <w:p w:rsidR="007B761A" w:rsidRPr="007B761A" w:rsidRDefault="007B761A" w:rsidP="007B761A">
      <w:pPr>
        <w:pStyle w:val="ListParagraph"/>
        <w:numPr>
          <w:ilvl w:val="0"/>
          <w:numId w:val="3"/>
        </w:numPr>
        <w:rPr>
          <w:rFonts w:ascii="Times New Roman" w:hAnsi="Times New Roman" w:cs="Times New Roman"/>
          <w:sz w:val="24"/>
          <w:szCs w:val="24"/>
        </w:rPr>
      </w:pPr>
      <w:r>
        <w:rPr>
          <w:rFonts w:ascii="Times New Roman" w:hAnsi="Times New Roman" w:cs="Times New Roman"/>
          <w:b/>
          <w:sz w:val="24"/>
          <w:szCs w:val="24"/>
        </w:rPr>
        <w:t xml:space="preserve">Goal 2.2: </w:t>
      </w:r>
      <w:r>
        <w:rPr>
          <w:rFonts w:ascii="Times New Roman" w:hAnsi="Times New Roman" w:cs="Times New Roman"/>
          <w:sz w:val="24"/>
          <w:szCs w:val="24"/>
        </w:rPr>
        <w:t xml:space="preserve">Every A4L day will start with a </w:t>
      </w:r>
      <w:r w:rsidR="00A47F8B">
        <w:rPr>
          <w:rFonts w:ascii="Times New Roman" w:hAnsi="Times New Roman" w:cs="Times New Roman"/>
          <w:sz w:val="24"/>
          <w:szCs w:val="24"/>
        </w:rPr>
        <w:t>Phoenix 4 Life Rally</w:t>
      </w:r>
      <w:r>
        <w:rPr>
          <w:rFonts w:ascii="Times New Roman" w:hAnsi="Times New Roman" w:cs="Times New Roman"/>
          <w:sz w:val="24"/>
          <w:szCs w:val="24"/>
        </w:rPr>
        <w:t xml:space="preserve"> to address the intention for the day and the “question of the day”. This is for small teams (i.e. flights) to discuss during the day and will be based off of the survey of connectedness. Examples: “What does connectedness look like in our team?”, “In what ways can we build social capital in our team?”</w:t>
      </w:r>
    </w:p>
    <w:p w:rsidR="00C5670D" w:rsidRDefault="00C5670D" w:rsidP="0055183F">
      <w:pPr>
        <w:rPr>
          <w:rFonts w:ascii="Times New Roman" w:hAnsi="Times New Roman" w:cs="Times New Roman"/>
          <w:b/>
          <w:sz w:val="24"/>
          <w:szCs w:val="24"/>
        </w:rPr>
      </w:pPr>
    </w:p>
    <w:p w:rsidR="009138FF" w:rsidRDefault="009138FF" w:rsidP="0055183F">
      <w:pPr>
        <w:rPr>
          <w:rFonts w:ascii="Times New Roman" w:hAnsi="Times New Roman" w:cs="Times New Roman"/>
          <w:b/>
          <w:sz w:val="24"/>
          <w:szCs w:val="24"/>
        </w:rPr>
      </w:pPr>
      <w:r>
        <w:rPr>
          <w:rFonts w:ascii="Times New Roman" w:hAnsi="Times New Roman" w:cs="Times New Roman"/>
          <w:b/>
          <w:sz w:val="24"/>
          <w:szCs w:val="24"/>
        </w:rPr>
        <w:t>STRATEGY 3: Interest Communities</w:t>
      </w:r>
    </w:p>
    <w:p w:rsidR="00CF3783" w:rsidRDefault="00180867" w:rsidP="00180867">
      <w:pPr>
        <w:rPr>
          <w:rFonts w:ascii="Times New Roman" w:hAnsi="Times New Roman" w:cs="Times New Roman"/>
          <w:sz w:val="24"/>
          <w:szCs w:val="24"/>
        </w:rPr>
      </w:pPr>
      <w:r>
        <w:rPr>
          <w:rFonts w:ascii="Times New Roman" w:hAnsi="Times New Roman" w:cs="Times New Roman"/>
          <w:sz w:val="24"/>
          <w:szCs w:val="24"/>
        </w:rPr>
        <w:t>The CDC states “</w:t>
      </w:r>
      <w:r w:rsidRPr="00180867">
        <w:rPr>
          <w:rFonts w:ascii="Times New Roman" w:hAnsi="Times New Roman" w:cs="Times New Roman"/>
          <w:sz w:val="24"/>
          <w:szCs w:val="24"/>
        </w:rPr>
        <w:t>By leveraging the leadership qualities and social influence of</w:t>
      </w:r>
      <w:r>
        <w:rPr>
          <w:rFonts w:ascii="Times New Roman" w:hAnsi="Times New Roman" w:cs="Times New Roman"/>
          <w:sz w:val="24"/>
          <w:szCs w:val="24"/>
        </w:rPr>
        <w:t xml:space="preserve"> </w:t>
      </w:r>
      <w:r w:rsidRPr="00180867">
        <w:rPr>
          <w:rFonts w:ascii="Times New Roman" w:hAnsi="Times New Roman" w:cs="Times New Roman"/>
          <w:sz w:val="24"/>
          <w:szCs w:val="24"/>
        </w:rPr>
        <w:t>peers, these approaches can be used to shift group-level beliefs and promote positive social and behavioral change</w:t>
      </w:r>
      <w:r>
        <w:rPr>
          <w:rFonts w:ascii="Times New Roman" w:hAnsi="Times New Roman" w:cs="Times New Roman"/>
          <w:sz w:val="24"/>
          <w:szCs w:val="24"/>
        </w:rPr>
        <w:t xml:space="preserve">.” Positive norms that are subject to peer influences include perceptions of the extent to which their friends support their using formal and informal sources of help for emotional distress and the acceptability versus secrecy that accompany disclosure of suicidal thinking. </w:t>
      </w:r>
      <w:sdt>
        <w:sdtPr>
          <w:rPr>
            <w:rFonts w:ascii="Times New Roman" w:hAnsi="Times New Roman" w:cs="Times New Roman"/>
            <w:sz w:val="24"/>
            <w:szCs w:val="24"/>
          </w:rPr>
          <w:id w:val="165187017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Dru17 \l 1033 </w:instrText>
          </w:r>
          <w:r>
            <w:rPr>
              <w:rFonts w:ascii="Times New Roman" w:hAnsi="Times New Roman" w:cs="Times New Roman"/>
              <w:sz w:val="24"/>
              <w:szCs w:val="24"/>
            </w:rPr>
            <w:fldChar w:fldCharType="separate"/>
          </w:r>
          <w:r w:rsidRPr="00180867">
            <w:rPr>
              <w:rFonts w:ascii="Times New Roman" w:hAnsi="Times New Roman" w:cs="Times New Roman"/>
              <w:noProof/>
              <w:sz w:val="24"/>
              <w:szCs w:val="24"/>
            </w:rPr>
            <w:t>(Drum, Hess, Denmark, &amp; Talley, 2017)</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180867" w:rsidRDefault="00180867" w:rsidP="00180867">
      <w:pPr>
        <w:pStyle w:val="ListParagraph"/>
        <w:numPr>
          <w:ilvl w:val="0"/>
          <w:numId w:val="4"/>
        </w:numPr>
        <w:rPr>
          <w:rFonts w:ascii="Times New Roman" w:hAnsi="Times New Roman" w:cs="Times New Roman"/>
          <w:sz w:val="24"/>
          <w:szCs w:val="24"/>
        </w:rPr>
      </w:pPr>
      <w:r>
        <w:rPr>
          <w:rFonts w:ascii="Times New Roman" w:hAnsi="Times New Roman" w:cs="Times New Roman"/>
          <w:b/>
          <w:sz w:val="24"/>
          <w:szCs w:val="24"/>
        </w:rPr>
        <w:lastRenderedPageBreak/>
        <w:t xml:space="preserve">Goal 3.1: </w:t>
      </w:r>
      <w:r>
        <w:rPr>
          <w:rFonts w:ascii="Times New Roman" w:hAnsi="Times New Roman" w:cs="Times New Roman"/>
          <w:sz w:val="24"/>
          <w:szCs w:val="24"/>
        </w:rPr>
        <w:t>Develop framework/forum for which clubs or interest communit</w:t>
      </w:r>
      <w:r w:rsidR="00C33277">
        <w:rPr>
          <w:rFonts w:ascii="Times New Roman" w:hAnsi="Times New Roman" w:cs="Times New Roman"/>
          <w:sz w:val="24"/>
          <w:szCs w:val="24"/>
        </w:rPr>
        <w:t xml:space="preserve">ies </w:t>
      </w:r>
      <w:r w:rsidR="00CF7D19">
        <w:rPr>
          <w:rFonts w:ascii="Times New Roman" w:hAnsi="Times New Roman" w:cs="Times New Roman"/>
          <w:sz w:val="24"/>
          <w:szCs w:val="24"/>
        </w:rPr>
        <w:t>(</w:t>
      </w:r>
      <w:r w:rsidR="006742FF">
        <w:rPr>
          <w:rFonts w:ascii="Times New Roman" w:hAnsi="Times New Roman" w:cs="Times New Roman"/>
          <w:sz w:val="24"/>
          <w:szCs w:val="24"/>
        </w:rPr>
        <w:t xml:space="preserve">i.e. organized sports, tabletop clubs, </w:t>
      </w:r>
      <w:r w:rsidR="00C33277">
        <w:rPr>
          <w:rFonts w:ascii="Times New Roman" w:hAnsi="Times New Roman" w:cs="Times New Roman"/>
          <w:sz w:val="24"/>
          <w:szCs w:val="24"/>
        </w:rPr>
        <w:t xml:space="preserve">to communicate and operate to include goals, services and resources as they apply. </w:t>
      </w:r>
      <w:r>
        <w:rPr>
          <w:rFonts w:ascii="Times New Roman" w:hAnsi="Times New Roman" w:cs="Times New Roman"/>
          <w:sz w:val="24"/>
          <w:szCs w:val="24"/>
        </w:rPr>
        <w:t>Likely will be in the Desert Phoenix Academy Teams.</w:t>
      </w:r>
    </w:p>
    <w:p w:rsidR="00180867" w:rsidRDefault="00180867" w:rsidP="00180867">
      <w:pPr>
        <w:pStyle w:val="ListParagraph"/>
        <w:numPr>
          <w:ilvl w:val="0"/>
          <w:numId w:val="4"/>
        </w:numPr>
        <w:rPr>
          <w:rFonts w:ascii="Times New Roman" w:hAnsi="Times New Roman" w:cs="Times New Roman"/>
          <w:sz w:val="24"/>
          <w:szCs w:val="24"/>
        </w:rPr>
      </w:pPr>
      <w:r>
        <w:rPr>
          <w:rFonts w:ascii="Times New Roman" w:hAnsi="Times New Roman" w:cs="Times New Roman"/>
          <w:b/>
          <w:sz w:val="24"/>
          <w:szCs w:val="24"/>
        </w:rPr>
        <w:t xml:space="preserve">Goal 3.2: </w:t>
      </w:r>
      <w:r>
        <w:rPr>
          <w:rFonts w:ascii="Times New Roman" w:hAnsi="Times New Roman" w:cs="Times New Roman"/>
          <w:sz w:val="24"/>
          <w:szCs w:val="24"/>
        </w:rPr>
        <w:t>Poll for common interests and designate leaders of these interest communities under the umbrella of the A4L Committee.</w:t>
      </w:r>
    </w:p>
    <w:p w:rsidR="00180867" w:rsidRPr="00180867" w:rsidRDefault="00180867" w:rsidP="00180867">
      <w:pPr>
        <w:pStyle w:val="ListParagraph"/>
        <w:numPr>
          <w:ilvl w:val="0"/>
          <w:numId w:val="4"/>
        </w:numPr>
        <w:rPr>
          <w:rFonts w:ascii="Times New Roman" w:hAnsi="Times New Roman" w:cs="Times New Roman"/>
          <w:sz w:val="24"/>
          <w:szCs w:val="24"/>
        </w:rPr>
      </w:pPr>
      <w:r>
        <w:rPr>
          <w:rFonts w:ascii="Times New Roman" w:hAnsi="Times New Roman" w:cs="Times New Roman"/>
          <w:b/>
          <w:sz w:val="24"/>
          <w:szCs w:val="24"/>
        </w:rPr>
        <w:t xml:space="preserve">Goal 3.3: </w:t>
      </w:r>
      <w:r>
        <w:rPr>
          <w:rFonts w:ascii="Times New Roman" w:hAnsi="Times New Roman" w:cs="Times New Roman"/>
          <w:sz w:val="24"/>
          <w:szCs w:val="24"/>
        </w:rPr>
        <w:t>Build time into A4L Day for the meeting of Interest Communities.</w:t>
      </w:r>
    </w:p>
    <w:p w:rsidR="00C5670D" w:rsidRDefault="00C5670D" w:rsidP="0055183F">
      <w:pPr>
        <w:rPr>
          <w:rFonts w:ascii="Times New Roman" w:hAnsi="Times New Roman" w:cs="Times New Roman"/>
          <w:b/>
          <w:sz w:val="24"/>
          <w:szCs w:val="24"/>
        </w:rPr>
      </w:pPr>
    </w:p>
    <w:p w:rsidR="00C5670D" w:rsidRDefault="00C5670D" w:rsidP="0055183F">
      <w:pPr>
        <w:rPr>
          <w:rFonts w:ascii="Times New Roman" w:hAnsi="Times New Roman" w:cs="Times New Roman"/>
          <w:b/>
          <w:sz w:val="24"/>
          <w:szCs w:val="24"/>
        </w:rPr>
      </w:pPr>
      <w:r>
        <w:rPr>
          <w:rFonts w:ascii="Times New Roman" w:hAnsi="Times New Roman" w:cs="Times New Roman"/>
          <w:b/>
          <w:sz w:val="24"/>
          <w:szCs w:val="24"/>
        </w:rPr>
        <w:t>STRATEGY 4: Sustainment</w:t>
      </w:r>
    </w:p>
    <w:p w:rsidR="009D7DA4" w:rsidRDefault="009D7DA4" w:rsidP="009D7DA4">
      <w:pPr>
        <w:rPr>
          <w:rFonts w:ascii="Times New Roman" w:hAnsi="Times New Roman" w:cs="Times New Roman"/>
          <w:sz w:val="24"/>
          <w:szCs w:val="24"/>
        </w:rPr>
      </w:pPr>
      <w:r>
        <w:rPr>
          <w:rFonts w:ascii="Times New Roman" w:hAnsi="Times New Roman" w:cs="Times New Roman"/>
          <w:sz w:val="24"/>
          <w:szCs w:val="24"/>
        </w:rPr>
        <w:t>In order to maintain this initiative over time, there are some hurdles that need to be addressed: Funding, Reporting Structure, and Marketing.</w:t>
      </w:r>
    </w:p>
    <w:p w:rsidR="009D7DA4" w:rsidRDefault="009D7DA4" w:rsidP="009D7DA4">
      <w:pPr>
        <w:pStyle w:val="ListParagraph"/>
        <w:numPr>
          <w:ilvl w:val="0"/>
          <w:numId w:val="7"/>
        </w:numPr>
        <w:rPr>
          <w:rFonts w:ascii="Times New Roman" w:hAnsi="Times New Roman" w:cs="Times New Roman"/>
          <w:sz w:val="24"/>
          <w:szCs w:val="24"/>
        </w:rPr>
      </w:pPr>
      <w:r>
        <w:rPr>
          <w:rFonts w:ascii="Times New Roman" w:hAnsi="Times New Roman" w:cs="Times New Roman"/>
          <w:b/>
          <w:sz w:val="24"/>
          <w:szCs w:val="24"/>
        </w:rPr>
        <w:t xml:space="preserve">Goal 4.1: </w:t>
      </w:r>
      <w:r>
        <w:rPr>
          <w:rFonts w:ascii="Times New Roman" w:hAnsi="Times New Roman" w:cs="Times New Roman"/>
          <w:sz w:val="24"/>
          <w:szCs w:val="24"/>
        </w:rPr>
        <w:t xml:space="preserve">Start a committee of interested parties with different assigned roles (i.e. Treasurer, Marketing, </w:t>
      </w:r>
      <w:proofErr w:type="gramStart"/>
      <w:r>
        <w:rPr>
          <w:rFonts w:ascii="Times New Roman" w:hAnsi="Times New Roman" w:cs="Times New Roman"/>
          <w:sz w:val="24"/>
          <w:szCs w:val="24"/>
        </w:rPr>
        <w:t>Interest</w:t>
      </w:r>
      <w:proofErr w:type="gramEnd"/>
      <w:r>
        <w:rPr>
          <w:rFonts w:ascii="Times New Roman" w:hAnsi="Times New Roman" w:cs="Times New Roman"/>
          <w:sz w:val="24"/>
          <w:szCs w:val="24"/>
        </w:rPr>
        <w:t xml:space="preserve"> Community Lead). Develop a team charter and set up a regular meeting/planning schedule. </w:t>
      </w:r>
      <w:r w:rsidR="00721B43">
        <w:rPr>
          <w:rFonts w:ascii="Times New Roman" w:hAnsi="Times New Roman" w:cs="Times New Roman"/>
          <w:sz w:val="24"/>
          <w:szCs w:val="24"/>
        </w:rPr>
        <w:t>Invite key stakeholders to meetings (Commanders, Superintendents, Booster Club).</w:t>
      </w:r>
    </w:p>
    <w:p w:rsidR="0055183F" w:rsidRDefault="009D7DA4" w:rsidP="0055183F">
      <w:pPr>
        <w:pStyle w:val="ListParagraph"/>
        <w:numPr>
          <w:ilvl w:val="0"/>
          <w:numId w:val="7"/>
        </w:numPr>
        <w:rPr>
          <w:rFonts w:ascii="Times New Roman" w:hAnsi="Times New Roman" w:cs="Times New Roman"/>
          <w:sz w:val="24"/>
          <w:szCs w:val="24"/>
        </w:rPr>
      </w:pPr>
      <w:r>
        <w:rPr>
          <w:rFonts w:ascii="Times New Roman" w:hAnsi="Times New Roman" w:cs="Times New Roman"/>
          <w:b/>
          <w:sz w:val="24"/>
          <w:szCs w:val="24"/>
        </w:rPr>
        <w:t xml:space="preserve">Goal 4.2: </w:t>
      </w:r>
      <w:r>
        <w:rPr>
          <w:rFonts w:ascii="Times New Roman" w:hAnsi="Times New Roman" w:cs="Times New Roman"/>
          <w:sz w:val="24"/>
          <w:szCs w:val="24"/>
        </w:rPr>
        <w:t>While most activities are housed and sustainable under available funding, a long-term strategy to gain and manage funding to support the Interest Commun</w:t>
      </w:r>
      <w:r w:rsidR="00165705">
        <w:rPr>
          <w:rFonts w:ascii="Times New Roman" w:hAnsi="Times New Roman" w:cs="Times New Roman"/>
          <w:sz w:val="24"/>
          <w:szCs w:val="24"/>
        </w:rPr>
        <w:t>ities, classes, and activities will be necessary.</w:t>
      </w:r>
    </w:p>
    <w:p w:rsidR="00E30388" w:rsidRDefault="00E30388" w:rsidP="00E30388">
      <w:pPr>
        <w:rPr>
          <w:rFonts w:ascii="Times New Roman" w:hAnsi="Times New Roman" w:cs="Times New Roman"/>
          <w:sz w:val="24"/>
          <w:szCs w:val="24"/>
        </w:rPr>
      </w:pPr>
    </w:p>
    <w:p w:rsidR="0035759C" w:rsidRDefault="0035759C" w:rsidP="0035759C">
      <w:pPr>
        <w:rPr>
          <w:rFonts w:ascii="Times New Roman" w:hAnsi="Times New Roman" w:cs="Times New Roman"/>
          <w:b/>
          <w:sz w:val="24"/>
          <w:szCs w:val="24"/>
        </w:rPr>
      </w:pPr>
      <w:r>
        <w:rPr>
          <w:rFonts w:ascii="Times New Roman" w:hAnsi="Times New Roman" w:cs="Times New Roman"/>
          <w:sz w:val="24"/>
          <w:szCs w:val="24"/>
        </w:rPr>
        <w:t xml:space="preserve">5. </w:t>
      </w:r>
      <w:r>
        <w:rPr>
          <w:rFonts w:ascii="Times New Roman" w:hAnsi="Times New Roman" w:cs="Times New Roman"/>
          <w:b/>
          <w:sz w:val="24"/>
          <w:szCs w:val="24"/>
        </w:rPr>
        <w:t xml:space="preserve">OBSTACLES: </w:t>
      </w:r>
    </w:p>
    <w:p w:rsidR="00D24003" w:rsidRPr="00E85AE9" w:rsidRDefault="0035759C" w:rsidP="00E85AE9">
      <w:pPr>
        <w:pStyle w:val="ListParagraph"/>
        <w:numPr>
          <w:ilvl w:val="0"/>
          <w:numId w:val="9"/>
        </w:numPr>
        <w:rPr>
          <w:rFonts w:ascii="Times New Roman" w:hAnsi="Times New Roman" w:cs="Times New Roman"/>
          <w:b/>
          <w:sz w:val="24"/>
          <w:szCs w:val="24"/>
        </w:rPr>
      </w:pPr>
      <w:r w:rsidRPr="0035759C">
        <w:rPr>
          <w:rFonts w:ascii="Times New Roman" w:hAnsi="Times New Roman" w:cs="Times New Roman"/>
          <w:sz w:val="24"/>
          <w:szCs w:val="24"/>
        </w:rPr>
        <w:t xml:space="preserve">Currently, the most obvious obstacle is leadership buy-in to take the time out of a duty day. </w:t>
      </w:r>
      <w:r>
        <w:rPr>
          <w:rFonts w:ascii="Times New Roman" w:hAnsi="Times New Roman" w:cs="Times New Roman"/>
          <w:sz w:val="24"/>
          <w:szCs w:val="24"/>
        </w:rPr>
        <w:t xml:space="preserve">The Defense Health Agency (DHA) does not allow the hospital to be closed. Either the Medical Group Commander accepts the risk of having a day off that is predicated on the fact that overall, the availability of care is not impacted </w:t>
      </w:r>
      <w:r>
        <w:rPr>
          <w:rFonts w:ascii="Times New Roman" w:hAnsi="Times New Roman" w:cs="Times New Roman"/>
          <w:i/>
          <w:sz w:val="24"/>
          <w:szCs w:val="24"/>
        </w:rPr>
        <w:t xml:space="preserve">or </w:t>
      </w:r>
      <w:r>
        <w:rPr>
          <w:rFonts w:ascii="Times New Roman" w:hAnsi="Times New Roman" w:cs="Times New Roman"/>
          <w:sz w:val="24"/>
          <w:szCs w:val="24"/>
        </w:rPr>
        <w:t>we have to provide minimal support on those days for operations. The second is not desirable as the whole intent is for team members to spend time together outside of workplace operations.</w:t>
      </w:r>
    </w:p>
    <w:p w:rsidR="0035759C" w:rsidRPr="00E85AE9" w:rsidRDefault="0035759C" w:rsidP="0035759C">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 xml:space="preserve">Contractors under the Department of Defense cannot participate in these events as it is not listed in their contract. The contractors can participate and accept the risk </w:t>
      </w:r>
      <w:r>
        <w:rPr>
          <w:rFonts w:ascii="Times New Roman" w:hAnsi="Times New Roman" w:cs="Times New Roman"/>
          <w:i/>
          <w:sz w:val="24"/>
          <w:szCs w:val="24"/>
        </w:rPr>
        <w:t xml:space="preserve">or </w:t>
      </w:r>
      <w:r>
        <w:rPr>
          <w:rFonts w:ascii="Times New Roman" w:hAnsi="Times New Roman" w:cs="Times New Roman"/>
          <w:sz w:val="24"/>
          <w:szCs w:val="24"/>
        </w:rPr>
        <w:t xml:space="preserve">contracts can include some verbiage regarding morale activities during a duty day </w:t>
      </w:r>
      <w:r>
        <w:rPr>
          <w:rFonts w:ascii="Times New Roman" w:hAnsi="Times New Roman" w:cs="Times New Roman"/>
          <w:i/>
          <w:sz w:val="24"/>
          <w:szCs w:val="24"/>
        </w:rPr>
        <w:t xml:space="preserve">or </w:t>
      </w:r>
      <w:r>
        <w:rPr>
          <w:rFonts w:ascii="Times New Roman" w:hAnsi="Times New Roman" w:cs="Times New Roman"/>
          <w:sz w:val="24"/>
          <w:szCs w:val="24"/>
        </w:rPr>
        <w:t xml:space="preserve">the contractors can be the ones providing that minimum support required by DHA and will not participate. </w:t>
      </w:r>
    </w:p>
    <w:p w:rsidR="00E85AE9" w:rsidRPr="0035759C" w:rsidRDefault="00E85AE9" w:rsidP="0035759C">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Current COVID guidance only allows for gatherings of 50 people or less. All activities organized will have to have a maximum capacity.</w:t>
      </w:r>
    </w:p>
    <w:p w:rsidR="0055183F" w:rsidRDefault="0055183F" w:rsidP="0055183F">
      <w:pPr>
        <w:rPr>
          <w:rFonts w:ascii="Times New Roman" w:hAnsi="Times New Roman" w:cs="Times New Roman"/>
          <w:sz w:val="24"/>
          <w:szCs w:val="24"/>
        </w:rPr>
      </w:pPr>
    </w:p>
    <w:p w:rsidR="008804D1" w:rsidRDefault="00D24003" w:rsidP="0055183F">
      <w:pPr>
        <w:rPr>
          <w:rFonts w:ascii="Times New Roman" w:hAnsi="Times New Roman" w:cs="Times New Roman"/>
          <w:sz w:val="24"/>
          <w:szCs w:val="24"/>
        </w:rPr>
      </w:pPr>
      <w:r>
        <w:rPr>
          <w:rFonts w:ascii="Times New Roman" w:hAnsi="Times New Roman" w:cs="Times New Roman"/>
          <w:sz w:val="24"/>
          <w:szCs w:val="24"/>
        </w:rPr>
        <w:t xml:space="preserve">6. </w:t>
      </w:r>
      <w:r w:rsidR="002C1ED0">
        <w:rPr>
          <w:rFonts w:ascii="Times New Roman" w:hAnsi="Times New Roman" w:cs="Times New Roman"/>
          <w:b/>
          <w:sz w:val="24"/>
          <w:szCs w:val="24"/>
        </w:rPr>
        <w:t xml:space="preserve">SUCCESS: </w:t>
      </w:r>
      <w:r w:rsidR="008804D1">
        <w:rPr>
          <w:rFonts w:ascii="Times New Roman" w:hAnsi="Times New Roman" w:cs="Times New Roman"/>
          <w:sz w:val="24"/>
          <w:szCs w:val="24"/>
        </w:rPr>
        <w:t xml:space="preserve">We will be monitoring some metrics </w:t>
      </w:r>
      <w:r w:rsidR="00604585">
        <w:rPr>
          <w:rFonts w:ascii="Times New Roman" w:hAnsi="Times New Roman" w:cs="Times New Roman"/>
          <w:sz w:val="24"/>
          <w:szCs w:val="24"/>
        </w:rPr>
        <w:t xml:space="preserve">over a period of 6 months </w:t>
      </w:r>
      <w:r w:rsidR="008804D1">
        <w:rPr>
          <w:rFonts w:ascii="Times New Roman" w:hAnsi="Times New Roman" w:cs="Times New Roman"/>
          <w:sz w:val="24"/>
          <w:szCs w:val="24"/>
        </w:rPr>
        <w:t>for correlations to:</w:t>
      </w:r>
    </w:p>
    <w:p w:rsidR="00D24003" w:rsidRDefault="008804D1" w:rsidP="008804D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w:t>
      </w:r>
      <w:r w:rsidRPr="008804D1">
        <w:rPr>
          <w:rFonts w:ascii="Times New Roman" w:hAnsi="Times New Roman" w:cs="Times New Roman"/>
          <w:sz w:val="24"/>
          <w:szCs w:val="24"/>
        </w:rPr>
        <w:t xml:space="preserve">etriments </w:t>
      </w:r>
      <w:r>
        <w:rPr>
          <w:rFonts w:ascii="Times New Roman" w:hAnsi="Times New Roman" w:cs="Times New Roman"/>
          <w:sz w:val="24"/>
          <w:szCs w:val="24"/>
        </w:rPr>
        <w:t xml:space="preserve">or Improvements </w:t>
      </w:r>
      <w:r w:rsidRPr="008804D1">
        <w:rPr>
          <w:rFonts w:ascii="Times New Roman" w:hAnsi="Times New Roman" w:cs="Times New Roman"/>
          <w:sz w:val="24"/>
          <w:szCs w:val="24"/>
        </w:rPr>
        <w:t xml:space="preserve">in other areas of </w:t>
      </w:r>
      <w:r>
        <w:rPr>
          <w:rFonts w:ascii="Times New Roman" w:hAnsi="Times New Roman" w:cs="Times New Roman"/>
          <w:sz w:val="24"/>
          <w:szCs w:val="24"/>
        </w:rPr>
        <w:t xml:space="preserve">the mission: appointment availability, patient satisfaction, and </w:t>
      </w:r>
      <w:r w:rsidRPr="008804D1">
        <w:rPr>
          <w:rFonts w:ascii="Times New Roman" w:hAnsi="Times New Roman" w:cs="Times New Roman"/>
          <w:sz w:val="24"/>
          <w:szCs w:val="24"/>
          <w:highlight w:val="yellow"/>
        </w:rPr>
        <w:t>messaging response.</w:t>
      </w:r>
    </w:p>
    <w:p w:rsidR="008804D1" w:rsidRDefault="008804D1" w:rsidP="008804D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Anonymous Connectedness Survey: unit and team connectedness, member’s personal resilience</w:t>
      </w:r>
    </w:p>
    <w:p w:rsidR="008804D1" w:rsidRPr="008804D1" w:rsidRDefault="008804D1" w:rsidP="008804D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Other mental health indicators: Suicidal ideation and risk factors, ADAPT referrals, Alcohol related incidents, First Sergeant administrative actions</w:t>
      </w:r>
    </w:p>
    <w:p w:rsidR="005A55BF" w:rsidRDefault="008804D1" w:rsidP="005A55B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Bonus benefits: raising funds for booster club, co-hosting wing events, holiday celebrations</w:t>
      </w:r>
    </w:p>
    <w:p w:rsidR="005A55BF" w:rsidRDefault="005A55BF" w:rsidP="005A55BF">
      <w:pPr>
        <w:ind w:left="420"/>
        <w:rPr>
          <w:rFonts w:ascii="Times New Roman" w:hAnsi="Times New Roman" w:cs="Times New Roman"/>
          <w:sz w:val="24"/>
          <w:szCs w:val="24"/>
        </w:rPr>
      </w:pPr>
    </w:p>
    <w:p w:rsidR="00E14575" w:rsidRDefault="003C7D21" w:rsidP="00BD508C">
      <w:pPr>
        <w:ind w:firstLine="420"/>
        <w:rPr>
          <w:rFonts w:ascii="Times New Roman" w:hAnsi="Times New Roman" w:cs="Times New Roman"/>
          <w:sz w:val="24"/>
          <w:szCs w:val="24"/>
        </w:rPr>
      </w:pPr>
      <w:r>
        <w:rPr>
          <w:rFonts w:ascii="Times New Roman" w:hAnsi="Times New Roman" w:cs="Times New Roman"/>
          <w:sz w:val="24"/>
          <w:szCs w:val="24"/>
        </w:rPr>
        <w:t xml:space="preserve">The estimated start time for the program will be in January 2022. </w:t>
      </w:r>
      <w:r w:rsidR="005A55BF">
        <w:rPr>
          <w:rFonts w:ascii="Times New Roman" w:hAnsi="Times New Roman" w:cs="Times New Roman"/>
          <w:sz w:val="24"/>
          <w:szCs w:val="24"/>
        </w:rPr>
        <w:t xml:space="preserve">The results will be organized and reported </w:t>
      </w:r>
      <w:r>
        <w:rPr>
          <w:rFonts w:ascii="Times New Roman" w:hAnsi="Times New Roman" w:cs="Times New Roman"/>
          <w:sz w:val="24"/>
          <w:szCs w:val="24"/>
        </w:rPr>
        <w:t xml:space="preserve">in July of 2022 </w:t>
      </w:r>
      <w:r w:rsidR="005A55BF">
        <w:rPr>
          <w:rFonts w:ascii="Times New Roman" w:hAnsi="Times New Roman" w:cs="Times New Roman"/>
          <w:sz w:val="24"/>
          <w:szCs w:val="24"/>
        </w:rPr>
        <w:t>to senior leadership as to discuss a way f</w:t>
      </w:r>
      <w:r w:rsidR="00BD508C">
        <w:rPr>
          <w:rFonts w:ascii="Times New Roman" w:hAnsi="Times New Roman" w:cs="Times New Roman"/>
          <w:sz w:val="24"/>
          <w:szCs w:val="24"/>
        </w:rPr>
        <w:t xml:space="preserve">orward to continue the program. </w:t>
      </w:r>
    </w:p>
    <w:p w:rsidR="00E14575" w:rsidRDefault="00E14575">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br w:type="page"/>
      </w:r>
    </w:p>
    <w:sdt>
      <w:sdtPr>
        <w:id w:val="423698106"/>
        <w:docPartObj>
          <w:docPartGallery w:val="Bibliographies"/>
          <w:docPartUnique/>
        </w:docPartObj>
      </w:sdtPr>
      <w:sdtEndPr>
        <w:rPr>
          <w:rFonts w:ascii="Times New Roman" w:eastAsiaTheme="minorHAnsi" w:hAnsi="Times New Roman" w:cs="Times New Roman"/>
          <w:color w:val="auto"/>
          <w:sz w:val="24"/>
          <w:szCs w:val="24"/>
        </w:rPr>
      </w:sdtEndPr>
      <w:sdtContent>
        <w:p w:rsidR="00E14575" w:rsidRDefault="00E14575" w:rsidP="00E14575">
          <w:pPr>
            <w:pStyle w:val="Heading1"/>
            <w:jc w:val="center"/>
            <w:rPr>
              <w:rFonts w:ascii="Times New Roman" w:hAnsi="Times New Roman" w:cs="Times New Roman"/>
              <w:color w:val="auto"/>
              <w:sz w:val="24"/>
              <w:szCs w:val="24"/>
            </w:rPr>
          </w:pPr>
          <w:r w:rsidRPr="00E14575">
            <w:rPr>
              <w:rFonts w:ascii="Times New Roman" w:hAnsi="Times New Roman" w:cs="Times New Roman"/>
              <w:color w:val="auto"/>
              <w:sz w:val="24"/>
              <w:szCs w:val="24"/>
            </w:rPr>
            <w:t>References</w:t>
          </w:r>
        </w:p>
        <w:p w:rsidR="00E14575" w:rsidRPr="00E14575" w:rsidRDefault="00E14575" w:rsidP="00E14575"/>
        <w:sdt>
          <w:sdtPr>
            <w:id w:val="-573587230"/>
            <w:bibliography/>
          </w:sdtPr>
          <w:sdtEndPr>
            <w:rPr>
              <w:rFonts w:ascii="Times New Roman" w:hAnsi="Times New Roman" w:cs="Times New Roman"/>
              <w:sz w:val="24"/>
              <w:szCs w:val="24"/>
            </w:rPr>
          </w:sdtEndPr>
          <w:sdtContent>
            <w:p w:rsidR="00E14575" w:rsidRDefault="00E14575" w:rsidP="00E14575">
              <w:pPr>
                <w:pStyle w:val="Bibliography"/>
                <w:ind w:left="720" w:hanging="720"/>
                <w:rPr>
                  <w:rFonts w:ascii="Times New Roman" w:hAnsi="Times New Roman" w:cs="Times New Roman"/>
                  <w:noProof/>
                  <w:sz w:val="24"/>
                  <w:szCs w:val="24"/>
                </w:rPr>
              </w:pPr>
              <w:r w:rsidRPr="00E14575">
                <w:rPr>
                  <w:rFonts w:ascii="Times New Roman" w:hAnsi="Times New Roman" w:cs="Times New Roman"/>
                  <w:sz w:val="24"/>
                  <w:szCs w:val="24"/>
                </w:rPr>
                <w:fldChar w:fldCharType="begin"/>
              </w:r>
              <w:r w:rsidRPr="00E14575">
                <w:rPr>
                  <w:rFonts w:ascii="Times New Roman" w:hAnsi="Times New Roman" w:cs="Times New Roman"/>
                  <w:sz w:val="24"/>
                  <w:szCs w:val="24"/>
                </w:rPr>
                <w:instrText xml:space="preserve"> BIBLIOGRAPHY </w:instrText>
              </w:r>
              <w:r w:rsidRPr="00E14575">
                <w:rPr>
                  <w:rFonts w:ascii="Times New Roman" w:hAnsi="Times New Roman" w:cs="Times New Roman"/>
                  <w:sz w:val="24"/>
                  <w:szCs w:val="24"/>
                </w:rPr>
                <w:fldChar w:fldCharType="separate"/>
              </w:r>
              <w:r w:rsidRPr="00E14575">
                <w:rPr>
                  <w:rFonts w:ascii="Times New Roman" w:hAnsi="Times New Roman" w:cs="Times New Roman"/>
                  <w:noProof/>
                  <w:sz w:val="24"/>
                  <w:szCs w:val="24"/>
                </w:rPr>
                <w:t xml:space="preserve">CDC. (2017). </w:t>
              </w:r>
              <w:r w:rsidRPr="00E14575">
                <w:rPr>
                  <w:rFonts w:ascii="Times New Roman" w:hAnsi="Times New Roman" w:cs="Times New Roman"/>
                  <w:i/>
                  <w:iCs/>
                  <w:noProof/>
                  <w:sz w:val="24"/>
                  <w:szCs w:val="24"/>
                </w:rPr>
                <w:t>Suicide Prevention Strategic Plan.</w:t>
              </w:r>
              <w:r w:rsidRPr="00E14575">
                <w:rPr>
                  <w:rFonts w:ascii="Times New Roman" w:hAnsi="Times New Roman" w:cs="Times New Roman"/>
                  <w:noProof/>
                  <w:sz w:val="24"/>
                  <w:szCs w:val="24"/>
                </w:rPr>
                <w:t xml:space="preserve"> (D. o. Prevention, Ed.) Retrieved from Centers for Disease Control and Prevention: https://www.cdc.gov/violenceprevention/pdf/suicideTechnicalPackage.pdf</w:t>
              </w:r>
            </w:p>
            <w:p w:rsidR="0031445D" w:rsidRPr="0031445D" w:rsidRDefault="0031445D" w:rsidP="0031445D"/>
            <w:p w:rsidR="00E14575" w:rsidRDefault="00E14575" w:rsidP="00E14575">
              <w:pPr>
                <w:pStyle w:val="Bibliography"/>
                <w:ind w:left="720" w:hanging="720"/>
                <w:rPr>
                  <w:rFonts w:ascii="Times New Roman" w:hAnsi="Times New Roman" w:cs="Times New Roman"/>
                  <w:noProof/>
                  <w:sz w:val="24"/>
                  <w:szCs w:val="24"/>
                </w:rPr>
              </w:pPr>
              <w:r w:rsidRPr="00E14575">
                <w:rPr>
                  <w:rFonts w:ascii="Times New Roman" w:hAnsi="Times New Roman" w:cs="Times New Roman"/>
                  <w:noProof/>
                  <w:sz w:val="24"/>
                  <w:szCs w:val="24"/>
                </w:rPr>
                <w:t xml:space="preserve">Drum, D. J., Hess, E. A., Denmark, A. B., &amp; Talley, A. E. (2017). College Students’ Sense of Coherence and Connectedness as Predictors of Suicidal Thoughts and Behaviors. </w:t>
              </w:r>
              <w:r w:rsidRPr="00E14575">
                <w:rPr>
                  <w:rFonts w:ascii="Times New Roman" w:hAnsi="Times New Roman" w:cs="Times New Roman"/>
                  <w:i/>
                  <w:iCs/>
                  <w:noProof/>
                  <w:sz w:val="24"/>
                  <w:szCs w:val="24"/>
                </w:rPr>
                <w:t>Archives of Suicide Research, 21</w:t>
              </w:r>
              <w:r w:rsidRPr="00E14575">
                <w:rPr>
                  <w:rFonts w:ascii="Times New Roman" w:hAnsi="Times New Roman" w:cs="Times New Roman"/>
                  <w:noProof/>
                  <w:sz w:val="24"/>
                  <w:szCs w:val="24"/>
                </w:rPr>
                <w:t>(1). doi:https://doi.org/10.1080/13811118.2016.1166088</w:t>
              </w:r>
            </w:p>
            <w:p w:rsidR="0031445D" w:rsidRPr="0031445D" w:rsidRDefault="0031445D" w:rsidP="0031445D"/>
            <w:p w:rsidR="00E14575" w:rsidRDefault="00E14575" w:rsidP="00E14575">
              <w:pPr>
                <w:pStyle w:val="Bibliography"/>
                <w:ind w:left="720" w:hanging="720"/>
                <w:rPr>
                  <w:rFonts w:ascii="Times New Roman" w:hAnsi="Times New Roman" w:cs="Times New Roman"/>
                  <w:noProof/>
                  <w:sz w:val="24"/>
                  <w:szCs w:val="24"/>
                </w:rPr>
              </w:pPr>
              <w:r w:rsidRPr="00E14575">
                <w:rPr>
                  <w:rFonts w:ascii="Times New Roman" w:hAnsi="Times New Roman" w:cs="Times New Roman"/>
                  <w:noProof/>
                  <w:sz w:val="24"/>
                  <w:szCs w:val="24"/>
                </w:rPr>
                <w:t xml:space="preserve">Durkheim, E. (1897). </w:t>
              </w:r>
              <w:r w:rsidRPr="00E14575">
                <w:rPr>
                  <w:rFonts w:ascii="Times New Roman" w:hAnsi="Times New Roman" w:cs="Times New Roman"/>
                  <w:i/>
                  <w:iCs/>
                  <w:noProof/>
                  <w:sz w:val="24"/>
                  <w:szCs w:val="24"/>
                </w:rPr>
                <w:t>Suicide: a study in sociology.</w:t>
              </w:r>
              <w:r w:rsidRPr="00E14575">
                <w:rPr>
                  <w:rFonts w:ascii="Times New Roman" w:hAnsi="Times New Roman" w:cs="Times New Roman"/>
                  <w:noProof/>
                  <w:sz w:val="24"/>
                  <w:szCs w:val="24"/>
                </w:rPr>
                <w:t xml:space="preserve"> New York City, NY: Free Press.</w:t>
              </w:r>
            </w:p>
            <w:p w:rsidR="0031445D" w:rsidRPr="0031445D" w:rsidRDefault="0031445D" w:rsidP="0031445D"/>
            <w:p w:rsidR="00E14575" w:rsidRPr="00E14575" w:rsidRDefault="00E14575" w:rsidP="00E14575">
              <w:pPr>
                <w:pStyle w:val="Bibliography"/>
                <w:ind w:left="720" w:hanging="720"/>
                <w:rPr>
                  <w:rFonts w:ascii="Times New Roman" w:hAnsi="Times New Roman" w:cs="Times New Roman"/>
                  <w:noProof/>
                  <w:sz w:val="24"/>
                  <w:szCs w:val="24"/>
                </w:rPr>
              </w:pPr>
              <w:r w:rsidRPr="00E14575">
                <w:rPr>
                  <w:rFonts w:ascii="Times New Roman" w:hAnsi="Times New Roman" w:cs="Times New Roman"/>
                  <w:noProof/>
                  <w:sz w:val="24"/>
                  <w:szCs w:val="24"/>
                </w:rPr>
                <w:t xml:space="preserve">Lindenfors, P., Wartel, A., &amp; Lind, J. (2021). 'Dunbar's number' deconstructed. </w:t>
              </w:r>
              <w:r w:rsidRPr="00E14575">
                <w:rPr>
                  <w:rFonts w:ascii="Times New Roman" w:hAnsi="Times New Roman" w:cs="Times New Roman"/>
                  <w:i/>
                  <w:iCs/>
                  <w:noProof/>
                  <w:sz w:val="24"/>
                  <w:szCs w:val="24"/>
                </w:rPr>
                <w:t>The Royal Publishing Society</w:t>
              </w:r>
              <w:r w:rsidRPr="00E14575">
                <w:rPr>
                  <w:rFonts w:ascii="Times New Roman" w:hAnsi="Times New Roman" w:cs="Times New Roman"/>
                  <w:noProof/>
                  <w:sz w:val="24"/>
                  <w:szCs w:val="24"/>
                </w:rPr>
                <w:t>. doi:https://doi.org/10.1098/rsbl.2021.0158</w:t>
              </w:r>
            </w:p>
            <w:p w:rsidR="00E14575" w:rsidRPr="00E14575" w:rsidRDefault="00E14575" w:rsidP="00E14575">
              <w:pPr>
                <w:rPr>
                  <w:rFonts w:ascii="Times New Roman" w:hAnsi="Times New Roman" w:cs="Times New Roman"/>
                  <w:sz w:val="24"/>
                  <w:szCs w:val="24"/>
                </w:rPr>
              </w:pPr>
              <w:r w:rsidRPr="00E14575">
                <w:rPr>
                  <w:rFonts w:ascii="Times New Roman" w:hAnsi="Times New Roman" w:cs="Times New Roman"/>
                  <w:b/>
                  <w:bCs/>
                  <w:noProof/>
                  <w:sz w:val="24"/>
                  <w:szCs w:val="24"/>
                </w:rPr>
                <w:fldChar w:fldCharType="end"/>
              </w:r>
            </w:p>
            <w:bookmarkStart w:id="0" w:name="_GoBack" w:displacedByCustomXml="next"/>
            <w:bookmarkEnd w:id="0" w:displacedByCustomXml="next"/>
          </w:sdtContent>
        </w:sdt>
      </w:sdtContent>
    </w:sdt>
    <w:p w:rsidR="005A55BF" w:rsidRPr="005A55BF" w:rsidRDefault="005A55BF" w:rsidP="00BD508C">
      <w:pPr>
        <w:ind w:firstLine="420"/>
        <w:rPr>
          <w:rFonts w:ascii="Times New Roman" w:hAnsi="Times New Roman" w:cs="Times New Roman"/>
          <w:sz w:val="24"/>
          <w:szCs w:val="24"/>
        </w:rPr>
      </w:pPr>
    </w:p>
    <w:sectPr w:rsidR="005A55BF" w:rsidRPr="005A55BF" w:rsidSect="000E0DF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0DF6" w:rsidRDefault="000E0DF6" w:rsidP="000E0DF6">
      <w:r>
        <w:separator/>
      </w:r>
    </w:p>
  </w:endnote>
  <w:endnote w:type="continuationSeparator" w:id="0">
    <w:p w:rsidR="000E0DF6" w:rsidRDefault="000E0DF6" w:rsidP="000E0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81C" w:rsidRPr="007452FB" w:rsidRDefault="003D281C">
    <w:pPr>
      <w:pStyle w:val="Footer"/>
      <w:rPr>
        <w:rFonts w:ascii="Times New Roman" w:hAnsi="Times New Roman" w:cs="Times New Roman"/>
      </w:rPr>
    </w:pPr>
    <w:r w:rsidRPr="007452FB">
      <w:rPr>
        <w:rFonts w:ascii="Times New Roman" w:hAnsi="Times New Roman" w:cs="Times New Roman"/>
      </w:rPr>
      <w:t>TSgt Denae Luna/412 OMRS/SGXM/DSN 527-2244/</w:t>
    </w:r>
    <w:proofErr w:type="spellStart"/>
    <w:r w:rsidRPr="007452FB">
      <w:rPr>
        <w:rFonts w:ascii="Times New Roman" w:hAnsi="Times New Roman" w:cs="Times New Roman"/>
      </w:rPr>
      <w:t>dml</w:t>
    </w:r>
    <w:proofErr w:type="spellEnd"/>
    <w:r w:rsidRPr="007452FB">
      <w:rPr>
        <w:rFonts w:ascii="Times New Roman" w:hAnsi="Times New Roman" w:cs="Times New Roman"/>
      </w:rPr>
      <w:t>/18 Oct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0DF6" w:rsidRDefault="000E0DF6" w:rsidP="000E0DF6">
      <w:r>
        <w:separator/>
      </w:r>
    </w:p>
  </w:footnote>
  <w:footnote w:type="continuationSeparator" w:id="0">
    <w:p w:rsidR="000E0DF6" w:rsidRDefault="000E0DF6" w:rsidP="000E0D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DF6" w:rsidRDefault="000E0DF6">
    <w:pPr>
      <w:pStyle w:val="Header"/>
      <w:jc w:val="right"/>
    </w:pPr>
  </w:p>
  <w:p w:rsidR="000E0DF6" w:rsidRDefault="000E0D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10454"/>
    <w:multiLevelType w:val="hybridMultilevel"/>
    <w:tmpl w:val="A58C5F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64722"/>
    <w:multiLevelType w:val="hybridMultilevel"/>
    <w:tmpl w:val="CBACFD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38235B"/>
    <w:multiLevelType w:val="hybridMultilevel"/>
    <w:tmpl w:val="41E8B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D41A8F"/>
    <w:multiLevelType w:val="hybridMultilevel"/>
    <w:tmpl w:val="51967ED8"/>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39A34FF6"/>
    <w:multiLevelType w:val="hybridMultilevel"/>
    <w:tmpl w:val="2AFA3F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C25A04"/>
    <w:multiLevelType w:val="hybridMultilevel"/>
    <w:tmpl w:val="4C56D2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6E46E4"/>
    <w:multiLevelType w:val="hybridMultilevel"/>
    <w:tmpl w:val="2D7C3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9B7AC6"/>
    <w:multiLevelType w:val="hybridMultilevel"/>
    <w:tmpl w:val="1A12AD4C"/>
    <w:lvl w:ilvl="0" w:tplc="AD16D93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0F7973"/>
    <w:multiLevelType w:val="hybridMultilevel"/>
    <w:tmpl w:val="C330B0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AA6CA0"/>
    <w:multiLevelType w:val="hybridMultilevel"/>
    <w:tmpl w:val="2AEABC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4"/>
  </w:num>
  <w:num w:numId="5">
    <w:abstractNumId w:val="5"/>
  </w:num>
  <w:num w:numId="6">
    <w:abstractNumId w:val="6"/>
  </w:num>
  <w:num w:numId="7">
    <w:abstractNumId w:val="9"/>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5FB"/>
    <w:rsid w:val="000758CF"/>
    <w:rsid w:val="00084AA9"/>
    <w:rsid w:val="000A49C7"/>
    <w:rsid w:val="000E0DF6"/>
    <w:rsid w:val="00165705"/>
    <w:rsid w:val="00180867"/>
    <w:rsid w:val="001D5E50"/>
    <w:rsid w:val="002C1ED0"/>
    <w:rsid w:val="002E2D54"/>
    <w:rsid w:val="0031445D"/>
    <w:rsid w:val="0035759C"/>
    <w:rsid w:val="003B275A"/>
    <w:rsid w:val="003C7D21"/>
    <w:rsid w:val="003D281C"/>
    <w:rsid w:val="00415401"/>
    <w:rsid w:val="00453A8F"/>
    <w:rsid w:val="004C1E9D"/>
    <w:rsid w:val="00507DD5"/>
    <w:rsid w:val="00534853"/>
    <w:rsid w:val="0055183F"/>
    <w:rsid w:val="0056328E"/>
    <w:rsid w:val="005A55BF"/>
    <w:rsid w:val="00600F95"/>
    <w:rsid w:val="00604585"/>
    <w:rsid w:val="006443FB"/>
    <w:rsid w:val="006526B2"/>
    <w:rsid w:val="006742FF"/>
    <w:rsid w:val="006A0C0D"/>
    <w:rsid w:val="006B616A"/>
    <w:rsid w:val="006C731C"/>
    <w:rsid w:val="006E2EB2"/>
    <w:rsid w:val="00721B43"/>
    <w:rsid w:val="00743713"/>
    <w:rsid w:val="007452FB"/>
    <w:rsid w:val="007B761A"/>
    <w:rsid w:val="00813DDF"/>
    <w:rsid w:val="008409AC"/>
    <w:rsid w:val="0085358C"/>
    <w:rsid w:val="00864B17"/>
    <w:rsid w:val="008804D1"/>
    <w:rsid w:val="009138FF"/>
    <w:rsid w:val="009313E6"/>
    <w:rsid w:val="00933A4E"/>
    <w:rsid w:val="00941111"/>
    <w:rsid w:val="009636F1"/>
    <w:rsid w:val="009B6FDA"/>
    <w:rsid w:val="009C2861"/>
    <w:rsid w:val="009D7DA4"/>
    <w:rsid w:val="00A04144"/>
    <w:rsid w:val="00A21FCF"/>
    <w:rsid w:val="00A3019F"/>
    <w:rsid w:val="00A47F8B"/>
    <w:rsid w:val="00A92F3B"/>
    <w:rsid w:val="00AD2A26"/>
    <w:rsid w:val="00B15C3E"/>
    <w:rsid w:val="00B21091"/>
    <w:rsid w:val="00B73EBA"/>
    <w:rsid w:val="00B97A01"/>
    <w:rsid w:val="00BD15FB"/>
    <w:rsid w:val="00BD508C"/>
    <w:rsid w:val="00C33277"/>
    <w:rsid w:val="00C42ADE"/>
    <w:rsid w:val="00C5670D"/>
    <w:rsid w:val="00CB3770"/>
    <w:rsid w:val="00CF3783"/>
    <w:rsid w:val="00CF7D19"/>
    <w:rsid w:val="00D062D7"/>
    <w:rsid w:val="00D0637C"/>
    <w:rsid w:val="00D24003"/>
    <w:rsid w:val="00D80220"/>
    <w:rsid w:val="00DB2C0D"/>
    <w:rsid w:val="00DC35E1"/>
    <w:rsid w:val="00DE64D4"/>
    <w:rsid w:val="00E07022"/>
    <w:rsid w:val="00E14575"/>
    <w:rsid w:val="00E30388"/>
    <w:rsid w:val="00E30508"/>
    <w:rsid w:val="00E6060D"/>
    <w:rsid w:val="00E61E0C"/>
    <w:rsid w:val="00E679C5"/>
    <w:rsid w:val="00E85AE9"/>
    <w:rsid w:val="00F45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D8C0"/>
  <w15:chartTrackingRefBased/>
  <w15:docId w15:val="{311E679B-47E4-44A0-B72A-AF780BA5B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5FB"/>
    <w:pPr>
      <w:spacing w:after="0" w:line="240" w:lineRule="auto"/>
    </w:pPr>
    <w:rPr>
      <w:rFonts w:ascii="Calibri" w:hAnsi="Calibri" w:cs="Calibri"/>
    </w:rPr>
  </w:style>
  <w:style w:type="paragraph" w:styleId="Heading1">
    <w:name w:val="heading 1"/>
    <w:basedOn w:val="Normal"/>
    <w:next w:val="Normal"/>
    <w:link w:val="Heading1Char"/>
    <w:uiPriority w:val="9"/>
    <w:qFormat/>
    <w:rsid w:val="00E14575"/>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0DF6"/>
    <w:pPr>
      <w:tabs>
        <w:tab w:val="center" w:pos="4680"/>
        <w:tab w:val="right" w:pos="9360"/>
      </w:tabs>
    </w:pPr>
  </w:style>
  <w:style w:type="character" w:customStyle="1" w:styleId="HeaderChar">
    <w:name w:val="Header Char"/>
    <w:basedOn w:val="DefaultParagraphFont"/>
    <w:link w:val="Header"/>
    <w:uiPriority w:val="99"/>
    <w:rsid w:val="000E0DF6"/>
    <w:rPr>
      <w:rFonts w:ascii="Calibri" w:hAnsi="Calibri" w:cs="Calibri"/>
    </w:rPr>
  </w:style>
  <w:style w:type="paragraph" w:styleId="Footer">
    <w:name w:val="footer"/>
    <w:basedOn w:val="Normal"/>
    <w:link w:val="FooterChar"/>
    <w:uiPriority w:val="99"/>
    <w:unhideWhenUsed/>
    <w:rsid w:val="000E0DF6"/>
    <w:pPr>
      <w:tabs>
        <w:tab w:val="center" w:pos="4680"/>
        <w:tab w:val="right" w:pos="9360"/>
      </w:tabs>
    </w:pPr>
  </w:style>
  <w:style w:type="character" w:customStyle="1" w:styleId="FooterChar">
    <w:name w:val="Footer Char"/>
    <w:basedOn w:val="DefaultParagraphFont"/>
    <w:link w:val="Footer"/>
    <w:uiPriority w:val="99"/>
    <w:rsid w:val="000E0DF6"/>
    <w:rPr>
      <w:rFonts w:ascii="Calibri" w:hAnsi="Calibri" w:cs="Calibri"/>
    </w:rPr>
  </w:style>
  <w:style w:type="paragraph" w:styleId="ListParagraph">
    <w:name w:val="List Paragraph"/>
    <w:basedOn w:val="Normal"/>
    <w:uiPriority w:val="34"/>
    <w:qFormat/>
    <w:rsid w:val="003D281C"/>
    <w:pPr>
      <w:ind w:left="720"/>
      <w:contextualSpacing/>
    </w:pPr>
  </w:style>
  <w:style w:type="character" w:customStyle="1" w:styleId="Heading1Char">
    <w:name w:val="Heading 1 Char"/>
    <w:basedOn w:val="DefaultParagraphFont"/>
    <w:link w:val="Heading1"/>
    <w:uiPriority w:val="9"/>
    <w:rsid w:val="00E14575"/>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E14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673317">
      <w:bodyDiv w:val="1"/>
      <w:marLeft w:val="0"/>
      <w:marRight w:val="0"/>
      <w:marTop w:val="0"/>
      <w:marBottom w:val="0"/>
      <w:divBdr>
        <w:top w:val="none" w:sz="0" w:space="0" w:color="auto"/>
        <w:left w:val="none" w:sz="0" w:space="0" w:color="auto"/>
        <w:bottom w:val="none" w:sz="0" w:space="0" w:color="auto"/>
        <w:right w:val="none" w:sz="0" w:space="0" w:color="auto"/>
      </w:divBdr>
    </w:div>
    <w:div w:id="313684986">
      <w:bodyDiv w:val="1"/>
      <w:marLeft w:val="0"/>
      <w:marRight w:val="0"/>
      <w:marTop w:val="0"/>
      <w:marBottom w:val="0"/>
      <w:divBdr>
        <w:top w:val="none" w:sz="0" w:space="0" w:color="auto"/>
        <w:left w:val="none" w:sz="0" w:space="0" w:color="auto"/>
        <w:bottom w:val="none" w:sz="0" w:space="0" w:color="auto"/>
        <w:right w:val="none" w:sz="0" w:space="0" w:color="auto"/>
      </w:divBdr>
    </w:div>
    <w:div w:id="360202255">
      <w:bodyDiv w:val="1"/>
      <w:marLeft w:val="0"/>
      <w:marRight w:val="0"/>
      <w:marTop w:val="0"/>
      <w:marBottom w:val="0"/>
      <w:divBdr>
        <w:top w:val="none" w:sz="0" w:space="0" w:color="auto"/>
        <w:left w:val="none" w:sz="0" w:space="0" w:color="auto"/>
        <w:bottom w:val="none" w:sz="0" w:space="0" w:color="auto"/>
        <w:right w:val="none" w:sz="0" w:space="0" w:color="auto"/>
      </w:divBdr>
    </w:div>
    <w:div w:id="804930032">
      <w:bodyDiv w:val="1"/>
      <w:marLeft w:val="0"/>
      <w:marRight w:val="0"/>
      <w:marTop w:val="0"/>
      <w:marBottom w:val="0"/>
      <w:divBdr>
        <w:top w:val="none" w:sz="0" w:space="0" w:color="auto"/>
        <w:left w:val="none" w:sz="0" w:space="0" w:color="auto"/>
        <w:bottom w:val="none" w:sz="0" w:space="0" w:color="auto"/>
        <w:right w:val="none" w:sz="0" w:space="0" w:color="auto"/>
      </w:divBdr>
    </w:div>
    <w:div w:id="846940003">
      <w:bodyDiv w:val="1"/>
      <w:marLeft w:val="0"/>
      <w:marRight w:val="0"/>
      <w:marTop w:val="0"/>
      <w:marBottom w:val="0"/>
      <w:divBdr>
        <w:top w:val="none" w:sz="0" w:space="0" w:color="auto"/>
        <w:left w:val="none" w:sz="0" w:space="0" w:color="auto"/>
        <w:bottom w:val="none" w:sz="0" w:space="0" w:color="auto"/>
        <w:right w:val="none" w:sz="0" w:space="0" w:color="auto"/>
      </w:divBdr>
    </w:div>
    <w:div w:id="889923118">
      <w:bodyDiv w:val="1"/>
      <w:marLeft w:val="0"/>
      <w:marRight w:val="0"/>
      <w:marTop w:val="0"/>
      <w:marBottom w:val="0"/>
      <w:divBdr>
        <w:top w:val="none" w:sz="0" w:space="0" w:color="auto"/>
        <w:left w:val="none" w:sz="0" w:space="0" w:color="auto"/>
        <w:bottom w:val="none" w:sz="0" w:space="0" w:color="auto"/>
        <w:right w:val="none" w:sz="0" w:space="0" w:color="auto"/>
      </w:divBdr>
    </w:div>
    <w:div w:id="1036470772">
      <w:bodyDiv w:val="1"/>
      <w:marLeft w:val="0"/>
      <w:marRight w:val="0"/>
      <w:marTop w:val="0"/>
      <w:marBottom w:val="0"/>
      <w:divBdr>
        <w:top w:val="none" w:sz="0" w:space="0" w:color="auto"/>
        <w:left w:val="none" w:sz="0" w:space="0" w:color="auto"/>
        <w:bottom w:val="none" w:sz="0" w:space="0" w:color="auto"/>
        <w:right w:val="none" w:sz="0" w:space="0" w:color="auto"/>
      </w:divBdr>
    </w:div>
    <w:div w:id="1057171197">
      <w:bodyDiv w:val="1"/>
      <w:marLeft w:val="0"/>
      <w:marRight w:val="0"/>
      <w:marTop w:val="0"/>
      <w:marBottom w:val="0"/>
      <w:divBdr>
        <w:top w:val="none" w:sz="0" w:space="0" w:color="auto"/>
        <w:left w:val="none" w:sz="0" w:space="0" w:color="auto"/>
        <w:bottom w:val="none" w:sz="0" w:space="0" w:color="auto"/>
        <w:right w:val="none" w:sz="0" w:space="0" w:color="auto"/>
      </w:divBdr>
    </w:div>
    <w:div w:id="1134830136">
      <w:bodyDiv w:val="1"/>
      <w:marLeft w:val="0"/>
      <w:marRight w:val="0"/>
      <w:marTop w:val="0"/>
      <w:marBottom w:val="0"/>
      <w:divBdr>
        <w:top w:val="none" w:sz="0" w:space="0" w:color="auto"/>
        <w:left w:val="none" w:sz="0" w:space="0" w:color="auto"/>
        <w:bottom w:val="none" w:sz="0" w:space="0" w:color="auto"/>
        <w:right w:val="none" w:sz="0" w:space="0" w:color="auto"/>
      </w:divBdr>
    </w:div>
    <w:div w:id="1334993442">
      <w:bodyDiv w:val="1"/>
      <w:marLeft w:val="0"/>
      <w:marRight w:val="0"/>
      <w:marTop w:val="0"/>
      <w:marBottom w:val="0"/>
      <w:divBdr>
        <w:top w:val="none" w:sz="0" w:space="0" w:color="auto"/>
        <w:left w:val="none" w:sz="0" w:space="0" w:color="auto"/>
        <w:bottom w:val="none" w:sz="0" w:space="0" w:color="auto"/>
        <w:right w:val="none" w:sz="0" w:space="0" w:color="auto"/>
      </w:divBdr>
    </w:div>
    <w:div w:id="1340809240">
      <w:bodyDiv w:val="1"/>
      <w:marLeft w:val="0"/>
      <w:marRight w:val="0"/>
      <w:marTop w:val="0"/>
      <w:marBottom w:val="0"/>
      <w:divBdr>
        <w:top w:val="none" w:sz="0" w:space="0" w:color="auto"/>
        <w:left w:val="none" w:sz="0" w:space="0" w:color="auto"/>
        <w:bottom w:val="none" w:sz="0" w:space="0" w:color="auto"/>
        <w:right w:val="none" w:sz="0" w:space="0" w:color="auto"/>
      </w:divBdr>
    </w:div>
    <w:div w:id="1573656552">
      <w:bodyDiv w:val="1"/>
      <w:marLeft w:val="0"/>
      <w:marRight w:val="0"/>
      <w:marTop w:val="0"/>
      <w:marBottom w:val="0"/>
      <w:divBdr>
        <w:top w:val="none" w:sz="0" w:space="0" w:color="auto"/>
        <w:left w:val="none" w:sz="0" w:space="0" w:color="auto"/>
        <w:bottom w:val="none" w:sz="0" w:space="0" w:color="auto"/>
        <w:right w:val="none" w:sz="0" w:space="0" w:color="auto"/>
      </w:divBdr>
    </w:div>
    <w:div w:id="1602764388">
      <w:bodyDiv w:val="1"/>
      <w:marLeft w:val="0"/>
      <w:marRight w:val="0"/>
      <w:marTop w:val="0"/>
      <w:marBottom w:val="0"/>
      <w:divBdr>
        <w:top w:val="none" w:sz="0" w:space="0" w:color="auto"/>
        <w:left w:val="none" w:sz="0" w:space="0" w:color="auto"/>
        <w:bottom w:val="none" w:sz="0" w:space="0" w:color="auto"/>
        <w:right w:val="none" w:sz="0" w:space="0" w:color="auto"/>
      </w:divBdr>
    </w:div>
    <w:div w:id="1627588001">
      <w:bodyDiv w:val="1"/>
      <w:marLeft w:val="0"/>
      <w:marRight w:val="0"/>
      <w:marTop w:val="0"/>
      <w:marBottom w:val="0"/>
      <w:divBdr>
        <w:top w:val="none" w:sz="0" w:space="0" w:color="auto"/>
        <w:left w:val="none" w:sz="0" w:space="0" w:color="auto"/>
        <w:bottom w:val="none" w:sz="0" w:space="0" w:color="auto"/>
        <w:right w:val="none" w:sz="0" w:space="0" w:color="auto"/>
      </w:divBdr>
    </w:div>
    <w:div w:id="1651443681">
      <w:bodyDiv w:val="1"/>
      <w:marLeft w:val="0"/>
      <w:marRight w:val="0"/>
      <w:marTop w:val="0"/>
      <w:marBottom w:val="0"/>
      <w:divBdr>
        <w:top w:val="none" w:sz="0" w:space="0" w:color="auto"/>
        <w:left w:val="none" w:sz="0" w:space="0" w:color="auto"/>
        <w:bottom w:val="none" w:sz="0" w:space="0" w:color="auto"/>
        <w:right w:val="none" w:sz="0" w:space="0" w:color="auto"/>
      </w:divBdr>
    </w:div>
    <w:div w:id="1706759767">
      <w:bodyDiv w:val="1"/>
      <w:marLeft w:val="0"/>
      <w:marRight w:val="0"/>
      <w:marTop w:val="0"/>
      <w:marBottom w:val="0"/>
      <w:divBdr>
        <w:top w:val="none" w:sz="0" w:space="0" w:color="auto"/>
        <w:left w:val="none" w:sz="0" w:space="0" w:color="auto"/>
        <w:bottom w:val="none" w:sz="0" w:space="0" w:color="auto"/>
        <w:right w:val="none" w:sz="0" w:space="0" w:color="auto"/>
      </w:divBdr>
    </w:div>
    <w:div w:id="1941989864">
      <w:bodyDiv w:val="1"/>
      <w:marLeft w:val="0"/>
      <w:marRight w:val="0"/>
      <w:marTop w:val="0"/>
      <w:marBottom w:val="0"/>
      <w:divBdr>
        <w:top w:val="none" w:sz="0" w:space="0" w:color="auto"/>
        <w:left w:val="none" w:sz="0" w:space="0" w:color="auto"/>
        <w:bottom w:val="none" w:sz="0" w:space="0" w:color="auto"/>
        <w:right w:val="none" w:sz="0" w:space="0" w:color="auto"/>
      </w:divBdr>
    </w:div>
    <w:div w:id="2028092752">
      <w:bodyDiv w:val="1"/>
      <w:marLeft w:val="0"/>
      <w:marRight w:val="0"/>
      <w:marTop w:val="0"/>
      <w:marBottom w:val="0"/>
      <w:divBdr>
        <w:top w:val="none" w:sz="0" w:space="0" w:color="auto"/>
        <w:left w:val="none" w:sz="0" w:space="0" w:color="auto"/>
        <w:bottom w:val="none" w:sz="0" w:space="0" w:color="auto"/>
        <w:right w:val="none" w:sz="0" w:space="0" w:color="auto"/>
      </w:divBdr>
    </w:div>
    <w:div w:id="210587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Let21</b:Tag>
    <b:SourceType>JournalArticle</b:SourceType>
    <b:Guid>{0B83E0CA-4E01-4F87-9CAC-B045C3834977}</b:Guid>
    <b:Title>'Dunbar's number' deconstructed</b:Title>
    <b:Year>2021</b:Year>
    <b:Author>
      <b:Author>
        <b:NameList>
          <b:Person>
            <b:Last>Lindenfors</b:Last>
            <b:First>Patrik</b:First>
          </b:Person>
          <b:Person>
            <b:Last>Wartel</b:Last>
            <b:First>Andreas</b:First>
          </b:Person>
          <b:Person>
            <b:Last>Lind</b:Last>
            <b:First>Johan</b:First>
          </b:Person>
        </b:NameList>
      </b:Author>
    </b:Author>
    <b:JournalName>The Royal Publishing Society</b:JournalName>
    <b:DOI>https://doi.org/10.1098/rsbl.2021.0158</b:DOI>
    <b:RefOrder>3</b:RefOrder>
  </b:Source>
  <b:Source>
    <b:Tag>Dru17</b:Tag>
    <b:SourceType>JournalArticle</b:SourceType>
    <b:Guid>{ED35ADD9-9376-436F-BC1D-09B4EC4A0DDE}</b:Guid>
    <b:Title>College Students’ Sense of Coherence and Connectedness as Predictors of Suicidal Thoughts and Behaviors</b:Title>
    <b:JournalName>Archives of Suicide Research</b:JournalName>
    <b:Year>2017</b:Year>
    <b:Author>
      <b:Author>
        <b:NameList>
          <b:Person>
            <b:Last>Drum</b:Last>
            <b:Middle>J</b:Middle>
            <b:First>David</b:First>
          </b:Person>
          <b:Person>
            <b:Last>Hess</b:Last>
            <b:Middle>A</b:Middle>
            <b:First>Elaine</b:First>
          </b:Person>
          <b:Person>
            <b:Last>Denmark</b:Last>
            <b:Middle>Burton</b:Middle>
            <b:First>Adryon</b:First>
          </b:Person>
          <b:Person>
            <b:Last>Talley</b:Last>
            <b:Middle>E</b:Middle>
            <b:First>Anna</b:First>
          </b:Person>
        </b:NameList>
      </b:Author>
    </b:Author>
    <b:Volume>21</b:Volume>
    <b:Issue>1</b:Issue>
    <b:DOI>https://doi.org/10.1080/13811118.2016.1166088</b:DOI>
    <b:RefOrder>2</b:RefOrder>
  </b:Source>
  <b:Source>
    <b:Tag>Dur97</b:Tag>
    <b:SourceType>Report</b:SourceType>
    <b:Guid>{F16E6EB4-1242-411E-956B-5E07E7EF889F}</b:Guid>
    <b:Author>
      <b:Author>
        <b:NameList>
          <b:Person>
            <b:Last>Durkheim</b:Last>
            <b:First>E.</b:First>
          </b:Person>
        </b:NameList>
      </b:Author>
    </b:Author>
    <b:Title>Suicide: a study in sociology</b:Title>
    <b:Year>1897</b:Year>
    <b:Publisher>Free Press</b:Publisher>
    <b:City>New York City, NY</b:City>
    <b:RefOrder>4</b:RefOrder>
  </b:Source>
  <b:Source>
    <b:Tag>Div17</b:Tag>
    <b:SourceType>DocumentFromInternetSite</b:SourceType>
    <b:Guid>{65BD32C6-A37B-45EB-BCCF-DD24C9FFD28B}</b:Guid>
    <b:Author>
      <b:Author>
        <b:Corporate>CDC</b:Corporate>
      </b:Author>
      <b:Editor>
        <b:NameList>
          <b:Person>
            <b:Last>Prevention</b:Last>
            <b:First>Division</b:First>
            <b:Middle>of Violence</b:Middle>
          </b:Person>
        </b:NameList>
      </b:Editor>
    </b:Author>
    <b:Title>Suicide Prevention Strategic Plan</b:Title>
    <b:Year>2017</b:Year>
    <b:InternetSiteTitle>Centers for Disease Control and Prevention</b:InternetSiteTitle>
    <b:URL>https://www.cdc.gov/violenceprevention/pdf/suicideTechnicalPackage.pdf</b:URL>
    <b:RefOrder>1</b:RefOrder>
  </b:Source>
</b:Sources>
</file>

<file path=customXml/itemProps1.xml><?xml version="1.0" encoding="utf-8"?>
<ds:datastoreItem xmlns:ds="http://schemas.openxmlformats.org/officeDocument/2006/customXml" ds:itemID="{FF8082BF-4825-4791-9FF3-08863AD78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5</Pages>
  <Words>1503</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DHA</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LAMOTHE, DANIEL Col USAF AFMC 412 MDG/CC</dc:creator>
  <cp:keywords/>
  <dc:description/>
  <cp:lastModifiedBy>LUNA, DENAE M SSgt USAF AFMC 412 OMRS/SGPB</cp:lastModifiedBy>
  <cp:revision>35</cp:revision>
  <dcterms:created xsi:type="dcterms:W3CDTF">2021-10-18T22:41:00Z</dcterms:created>
  <dcterms:modified xsi:type="dcterms:W3CDTF">2021-10-27T20:52:00Z</dcterms:modified>
</cp:coreProperties>
</file>