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D14C5D" w:rsidRDefault="00D14C5D" w:rsidP="00D14C5D">
      <w:pPr>
        <w:spacing w:line="360" w:lineRule="auto"/>
        <w:ind w:firstLine="709"/>
        <w:jc w:val="both"/>
        <w:rPr>
          <w:sz w:val="28"/>
          <w:szCs w:val="28"/>
        </w:rPr>
      </w:pPr>
      <w:r w:rsidRPr="0051205B">
        <w:rPr>
          <w:sz w:val="28"/>
          <w:szCs w:val="28"/>
        </w:rPr>
        <w:t>“</w:t>
      </w:r>
      <w:r>
        <w:rPr>
          <w:sz w:val="28"/>
          <w:szCs w:val="28"/>
        </w:rPr>
        <w:t>Синематограф</w:t>
      </w:r>
      <w:r w:rsidRPr="0051205B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приложение </w:t>
      </w:r>
      <w:r w:rsidRPr="00D14C5D">
        <w:rPr>
          <w:sz w:val="28"/>
          <w:szCs w:val="28"/>
        </w:rPr>
        <w:t xml:space="preserve">используется для приобретения билетов </w:t>
      </w:r>
      <w:r>
        <w:rPr>
          <w:sz w:val="28"/>
          <w:szCs w:val="28"/>
        </w:rPr>
        <w:t xml:space="preserve">в кинотеатр, а также управление системой учета для работников кинотеатра. </w:t>
      </w:r>
    </w:p>
    <w:p w:rsidR="00D14C5D" w:rsidRDefault="00D14C5D" w:rsidP="00D14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предназначен для использования в кинотеатрах. Использовать его могут, как работники кинотеатра, так и их клиенты.</w:t>
      </w:r>
    </w:p>
    <w:p w:rsidR="00D14C5D" w:rsidRDefault="00D14C5D" w:rsidP="00D14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разработан на языке программирования </w:t>
      </w:r>
      <w:r>
        <w:rPr>
          <w:sz w:val="28"/>
          <w:szCs w:val="28"/>
          <w:lang w:val="en-US"/>
        </w:rPr>
        <w:t>C</w:t>
      </w:r>
      <w:r w:rsidRPr="00D14C5D">
        <w:rPr>
          <w:sz w:val="28"/>
          <w:szCs w:val="28"/>
        </w:rPr>
        <w:t>#</w:t>
      </w:r>
      <w:r w:rsidRPr="004804DD">
        <w:rPr>
          <w:sz w:val="28"/>
          <w:szCs w:val="28"/>
        </w:rPr>
        <w:t xml:space="preserve"> </w:t>
      </w:r>
      <w:r w:rsidRPr="008A1409">
        <w:rPr>
          <w:sz w:val="28"/>
          <w:szCs w:val="28"/>
        </w:rPr>
        <w:t>c</w:t>
      </w:r>
      <w:r w:rsidRPr="00EC00F6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Pr="00D14C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реляционной базы данный </w:t>
      </w:r>
      <w:r>
        <w:rPr>
          <w:sz w:val="28"/>
          <w:szCs w:val="28"/>
          <w:lang w:val="en-US"/>
        </w:rPr>
        <w:t>MSSQL</w:t>
      </w:r>
      <w:r>
        <w:rPr>
          <w:sz w:val="28"/>
          <w:szCs w:val="28"/>
        </w:rPr>
        <w:t>.</w:t>
      </w:r>
    </w:p>
    <w:p w:rsidR="00775C8B" w:rsidRDefault="00D14C5D" w:rsidP="00D14C5D">
      <w:pPr>
        <w:spacing w:line="360" w:lineRule="auto"/>
        <w:ind w:firstLine="709"/>
        <w:rPr>
          <w:i/>
          <w:iCs/>
          <w:sz w:val="28"/>
          <w:szCs w:val="28"/>
        </w:rPr>
      </w:pPr>
      <w:r w:rsidRPr="00D14C5D">
        <w:rPr>
          <w:sz w:val="28"/>
          <w:szCs w:val="28"/>
        </w:rPr>
        <w:t>Актуальность приложения по продаже билетов в кинотеатр высока, так как оно облегчает процесс покупки билетов для зрителей, предоставляя им возможность делать это в удобное для них время и месте. Такие приложения популярны среди пользователей, поскольку они удобны, просты в использовании и позволяют избежать очередей в кассах.</w:t>
      </w:r>
    </w:p>
    <w:p w:rsidR="00775C8B" w:rsidRDefault="006A52F1">
      <w:pPr>
        <w:pStyle w:val="2"/>
        <w:spacing w:line="240" w:lineRule="auto"/>
        <w:ind w:left="900" w:right="0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2F5752" w:rsidRDefault="002F5752" w:rsidP="002F5752">
      <w:pPr>
        <w:pStyle w:val="2"/>
        <w:spacing w:before="100" w:beforeAutospacing="1" w:line="120" w:lineRule="auto"/>
        <w:ind w:left="1106" w:right="193"/>
      </w:pP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:rsidR="00DC14D9" w:rsidRPr="00DC14D9" w:rsidRDefault="00DC14D9" w:rsidP="00DC14D9"/>
    <w:p w:rsidR="003A451B" w:rsidRPr="00CC01DB" w:rsidRDefault="003A451B" w:rsidP="003A451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3A451B" w:rsidRDefault="003A451B" w:rsidP="003A45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предполагается продать </w:t>
      </w:r>
      <w:r w:rsidR="00D12F1F">
        <w:rPr>
          <w:sz w:val="28"/>
          <w:szCs w:val="28"/>
        </w:rPr>
        <w:t>сети кинотеатров в которой отсутствует автоматизированная система учета данных и онлайн продажа билетов</w:t>
      </w:r>
      <w:r w:rsidRPr="004B2BE8">
        <w:rPr>
          <w:sz w:val="28"/>
          <w:szCs w:val="28"/>
        </w:rPr>
        <w:t>.</w:t>
      </w:r>
      <w:r w:rsidR="00D12F1F">
        <w:rPr>
          <w:sz w:val="28"/>
          <w:szCs w:val="28"/>
        </w:rPr>
        <w:t xml:space="preserve"> В дальнейшем предполагается поддерживать этот программный продукт и зарабатывать на этом деньги.</w:t>
      </w:r>
    </w:p>
    <w:p w:rsidR="003A451B" w:rsidRPr="00CC01DB" w:rsidRDefault="003A451B" w:rsidP="003A451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775C8B" w:rsidRDefault="00D12F1F" w:rsidP="00D12F1F">
      <w:pPr>
        <w:pStyle w:val="3"/>
        <w:ind w:left="0" w:right="57"/>
        <w:jc w:val="both"/>
      </w:pPr>
      <w:r w:rsidRPr="00130D4E">
        <w:t>Система «Синематограф»</w:t>
      </w:r>
      <w:r w:rsidRPr="00130D4E">
        <w:rPr>
          <w:rFonts w:eastAsia="Times New Roman"/>
          <w:sz w:val="36"/>
        </w:rPr>
        <w:t xml:space="preserve"> </w:t>
      </w:r>
      <w:r w:rsidRPr="00130D4E">
        <w:rPr>
          <w:rFonts w:eastAsia="Times New Roman"/>
        </w:rPr>
        <w:t>позволяет отслеживать и редактировать информацию о клиентах, билетах, киносеансах, фильмах и работниках, а также дает возможность обычным пользователям заказывать билеты на киносеансы.</w:t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</w:pPr>
      <w:r>
        <w:rPr>
          <w:rFonts w:ascii="Arial Unicode MS" w:hAnsi="Arial Unicode MS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Просмотр информации о билетах.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Просмотр, добавление, удаление, изменение данных о билетах, фильмах, киносеансах, сотрудниках, пользователях.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Фильтровать и искать данные в вышеперечисленных таблицах.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Возможность осуществлять заказ билетов.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Возможность получать информацию о билетах с помощью </w:t>
      </w:r>
      <w:r>
        <w:rPr>
          <w:iCs/>
          <w:sz w:val="28"/>
          <w:szCs w:val="28"/>
          <w:lang w:val="en-US"/>
        </w:rPr>
        <w:t>QR-</w:t>
      </w:r>
      <w:r>
        <w:rPr>
          <w:iCs/>
          <w:sz w:val="28"/>
          <w:szCs w:val="28"/>
        </w:rPr>
        <w:t>кода.</w:t>
      </w:r>
    </w:p>
    <w:p w:rsidR="00D6124C" w:rsidRDefault="00D6124C" w:rsidP="00D6124C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Выдавать пользователю </w:t>
      </w:r>
      <w:r>
        <w:rPr>
          <w:iCs/>
          <w:sz w:val="28"/>
          <w:szCs w:val="28"/>
          <w:lang w:val="en-US"/>
        </w:rPr>
        <w:t>PDF</w:t>
      </w:r>
      <w:r>
        <w:rPr>
          <w:iCs/>
          <w:sz w:val="28"/>
          <w:szCs w:val="28"/>
        </w:rPr>
        <w:t xml:space="preserve">-файл билета с </w:t>
      </w:r>
      <w:r>
        <w:rPr>
          <w:iCs/>
          <w:sz w:val="28"/>
          <w:szCs w:val="28"/>
          <w:lang w:val="en-US"/>
        </w:rPr>
        <w:t>QR</w:t>
      </w:r>
      <w:r>
        <w:rPr>
          <w:iCs/>
          <w:sz w:val="28"/>
          <w:szCs w:val="28"/>
        </w:rPr>
        <w:t>-кодом для сканирования.</w:t>
      </w:r>
    </w:p>
    <w:p w:rsidR="00D6124C" w:rsidRPr="00D6124C" w:rsidRDefault="00D6124C" w:rsidP="00D6124C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34"/>
        <w:jc w:val="both"/>
        <w:rPr>
          <w:iCs/>
          <w:sz w:val="28"/>
          <w:szCs w:val="28"/>
        </w:rPr>
      </w:pPr>
    </w:p>
    <w:p w:rsidR="00775C8B" w:rsidRDefault="00466834" w:rsidP="00DC14D9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3.2</w:t>
      </w:r>
      <w:r w:rsidR="006A52F1">
        <w:rPr>
          <w:b/>
          <w:bCs/>
        </w:rPr>
        <w:t xml:space="preserve">  Требования к надёжности</w:t>
      </w:r>
    </w:p>
    <w:p w:rsidR="00A17061" w:rsidRDefault="00A17061" w:rsidP="00A17061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A17061" w:rsidP="00A17061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A17061" w:rsidRPr="00A17061" w:rsidRDefault="00A17061" w:rsidP="00A17061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пользовательских данных.</w:t>
      </w:r>
    </w:p>
    <w:p w:rsidR="00775C8B" w:rsidRDefault="00775C8B">
      <w:pPr>
        <w:ind w:left="284" w:right="284" w:firstLine="709"/>
        <w:rPr>
          <w:sz w:val="28"/>
          <w:szCs w:val="28"/>
        </w:rPr>
      </w:pPr>
    </w:p>
    <w:p w:rsidR="00775C8B" w:rsidRDefault="004F6CC3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</w:t>
      </w:r>
      <w:r w:rsidR="006A52F1">
        <w:rPr>
          <w:b/>
          <w:bCs/>
          <w:sz w:val="28"/>
          <w:szCs w:val="28"/>
        </w:rPr>
        <w:t xml:space="preserve">  Требования к составу и параметрам технических средств</w:t>
      </w:r>
    </w:p>
    <w:p w:rsidR="00775C8B" w:rsidRDefault="00775C8B">
      <w:pPr>
        <w:spacing w:after="100"/>
        <w:ind w:firstLine="902"/>
        <w:jc w:val="both"/>
      </w:pPr>
    </w:p>
    <w:p w:rsidR="00A17061" w:rsidRPr="00130D4E" w:rsidRDefault="00A17061" w:rsidP="00A17061">
      <w:pPr>
        <w:pStyle w:val="1"/>
        <w:spacing w:line="360" w:lineRule="auto"/>
        <w:ind w:right="170"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35596843"/>
      <w:r w:rsidRPr="00130D4E">
        <w:rPr>
          <w:rFonts w:ascii="Times New Roman" w:hAnsi="Times New Roman" w:cs="Times New Roman"/>
          <w:b w:val="0"/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  <w:bookmarkEnd w:id="0"/>
    </w:p>
    <w:p w:rsidR="00A17061" w:rsidRPr="00130D4E" w:rsidRDefault="00A17061" w:rsidP="00A17061">
      <w:pPr>
        <w:pStyle w:val="a7"/>
        <w:spacing w:line="360" w:lineRule="auto"/>
        <w:ind w:left="0"/>
        <w:jc w:val="both"/>
        <w:rPr>
          <w:lang w:val="en-US"/>
        </w:rPr>
      </w:pPr>
      <w:r w:rsidRPr="00130D4E">
        <w:t>Поддерживаемые ОС</w:t>
      </w:r>
      <w:r w:rsidRPr="00130D4E">
        <w:rPr>
          <w:lang w:val="en-US"/>
        </w:rPr>
        <w:t>: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32"/>
        </w:rPr>
      </w:pPr>
      <w:r w:rsidRPr="00130D4E">
        <w:rPr>
          <w:iCs/>
          <w:sz w:val="28"/>
          <w:lang w:val="en-US"/>
        </w:rPr>
        <w:t xml:space="preserve">Windows 7 (x86 </w:t>
      </w:r>
      <w:r w:rsidRPr="00130D4E">
        <w:rPr>
          <w:iCs/>
          <w:sz w:val="28"/>
        </w:rPr>
        <w:t>и х64</w:t>
      </w:r>
      <w:r w:rsidRPr="00130D4E">
        <w:rPr>
          <w:iCs/>
          <w:sz w:val="28"/>
          <w:lang w:val="en-US"/>
        </w:rPr>
        <w:t>)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32"/>
        </w:rPr>
      </w:pPr>
      <w:r w:rsidRPr="00130D4E">
        <w:rPr>
          <w:iCs/>
          <w:sz w:val="28"/>
          <w:lang w:val="en-US"/>
        </w:rPr>
        <w:t xml:space="preserve">Windows </w:t>
      </w:r>
      <w:r w:rsidRPr="00130D4E">
        <w:rPr>
          <w:iCs/>
          <w:sz w:val="28"/>
        </w:rPr>
        <w:t xml:space="preserve">8 </w:t>
      </w:r>
      <w:r w:rsidRPr="00130D4E">
        <w:rPr>
          <w:iCs/>
          <w:sz w:val="28"/>
          <w:lang w:val="en-US"/>
        </w:rPr>
        <w:t xml:space="preserve">(x86 </w:t>
      </w:r>
      <w:r w:rsidRPr="00130D4E">
        <w:rPr>
          <w:iCs/>
          <w:sz w:val="28"/>
        </w:rPr>
        <w:t>и х64</w:t>
      </w:r>
      <w:r w:rsidRPr="00130D4E">
        <w:rPr>
          <w:iCs/>
          <w:sz w:val="28"/>
          <w:lang w:val="en-US"/>
        </w:rPr>
        <w:t>)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32"/>
        </w:rPr>
      </w:pPr>
      <w:r w:rsidRPr="00130D4E">
        <w:rPr>
          <w:sz w:val="28"/>
          <w:lang w:val="en-US"/>
        </w:rPr>
        <w:t>Windows Server 2008 R2 (x64)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32"/>
        </w:rPr>
      </w:pPr>
      <w:r w:rsidRPr="00130D4E">
        <w:rPr>
          <w:sz w:val="28"/>
          <w:lang w:val="en-US"/>
        </w:rPr>
        <w:t>Windows Server 2012 (x64)</w:t>
      </w:r>
    </w:p>
    <w:p w:rsidR="00A17061" w:rsidRDefault="00A17061" w:rsidP="00A17061">
      <w:pPr>
        <w:spacing w:line="360" w:lineRule="auto"/>
        <w:jc w:val="both"/>
      </w:pPr>
    </w:p>
    <w:p w:rsidR="00F8728F" w:rsidRPr="00130D4E" w:rsidRDefault="00F8728F" w:rsidP="00A17061">
      <w:pPr>
        <w:spacing w:line="360" w:lineRule="auto"/>
        <w:jc w:val="both"/>
      </w:pPr>
      <w:bookmarkStart w:id="1" w:name="_GoBack"/>
      <w:bookmarkEnd w:id="1"/>
    </w:p>
    <w:p w:rsidR="00A17061" w:rsidRPr="00130D4E" w:rsidRDefault="00A17061" w:rsidP="00A17061">
      <w:pPr>
        <w:spacing w:line="360" w:lineRule="auto"/>
        <w:ind w:firstLine="720"/>
        <w:jc w:val="both"/>
        <w:rPr>
          <w:sz w:val="28"/>
        </w:rPr>
      </w:pPr>
      <w:r w:rsidRPr="00130D4E">
        <w:rPr>
          <w:sz w:val="28"/>
        </w:rPr>
        <w:lastRenderedPageBreak/>
        <w:t>Поддерживаемые архитектуры: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  <w:lang w:val="en-US"/>
        </w:rPr>
      </w:pPr>
      <w:r w:rsidRPr="00130D4E">
        <w:rPr>
          <w:iCs/>
          <w:sz w:val="28"/>
          <w:lang w:val="en-US"/>
        </w:rPr>
        <w:t>32-</w:t>
      </w:r>
      <w:r w:rsidRPr="00130D4E">
        <w:rPr>
          <w:iCs/>
          <w:sz w:val="28"/>
        </w:rPr>
        <w:t>разрядная</w:t>
      </w:r>
    </w:p>
    <w:p w:rsidR="00A17061" w:rsidRPr="00F8728F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  <w:lang w:val="en-US"/>
        </w:rPr>
      </w:pPr>
      <w:r w:rsidRPr="00130D4E">
        <w:rPr>
          <w:iCs/>
          <w:sz w:val="28"/>
        </w:rPr>
        <w:t>64-разрядная</w:t>
      </w:r>
    </w:p>
    <w:p w:rsidR="00F8728F" w:rsidRPr="00130D4E" w:rsidRDefault="00F8728F" w:rsidP="00F8728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40"/>
        <w:jc w:val="both"/>
        <w:rPr>
          <w:sz w:val="28"/>
          <w:lang w:val="en-US"/>
        </w:rPr>
      </w:pPr>
    </w:p>
    <w:p w:rsidR="00A17061" w:rsidRPr="00130D4E" w:rsidRDefault="00A17061" w:rsidP="00A17061">
      <w:pPr>
        <w:spacing w:line="360" w:lineRule="auto"/>
        <w:ind w:firstLine="720"/>
        <w:jc w:val="both"/>
        <w:rPr>
          <w:sz w:val="28"/>
        </w:rPr>
      </w:pPr>
      <w:r w:rsidRPr="00130D4E">
        <w:rPr>
          <w:sz w:val="28"/>
        </w:rPr>
        <w:t>Требования к оборудованию: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  <w:lang w:val="en-US"/>
        </w:rPr>
      </w:pPr>
      <w:r w:rsidRPr="00130D4E">
        <w:rPr>
          <w:iCs/>
          <w:sz w:val="28"/>
        </w:rPr>
        <w:t>Процессор мощностью 1,6 ГГц или выше</w:t>
      </w:r>
    </w:p>
    <w:p w:rsidR="00A17061" w:rsidRPr="00130D4E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130D4E">
        <w:rPr>
          <w:iCs/>
          <w:sz w:val="28"/>
        </w:rPr>
        <w:t>1 Гб ОЗУ (1,5 ГБ для виртуальной машины)</w:t>
      </w:r>
    </w:p>
    <w:p w:rsidR="00A17061" w:rsidRPr="00F8728F" w:rsidRDefault="00A17061" w:rsidP="00A17061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130D4E">
        <w:rPr>
          <w:iCs/>
          <w:sz w:val="28"/>
        </w:rPr>
        <w:t>10 ГБ (</w:t>
      </w:r>
      <w:r w:rsidRPr="00130D4E">
        <w:rPr>
          <w:iCs/>
          <w:sz w:val="28"/>
          <w:lang w:val="en-US"/>
        </w:rPr>
        <w:t>NTFS</w:t>
      </w:r>
      <w:r w:rsidRPr="00130D4E">
        <w:rPr>
          <w:iCs/>
          <w:sz w:val="28"/>
        </w:rPr>
        <w:t>)</w:t>
      </w:r>
      <w:r w:rsidRPr="00130D4E">
        <w:rPr>
          <w:iCs/>
          <w:sz w:val="28"/>
          <w:lang w:val="en-US"/>
        </w:rPr>
        <w:t xml:space="preserve"> </w:t>
      </w:r>
      <w:r w:rsidRPr="00130D4E">
        <w:rPr>
          <w:iCs/>
          <w:sz w:val="28"/>
        </w:rPr>
        <w:t>свободного дискового пространства</w:t>
      </w:r>
    </w:p>
    <w:p w:rsidR="00CD431B" w:rsidRPr="00F8728F" w:rsidRDefault="00F8728F" w:rsidP="00F8728F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>
        <w:rPr>
          <w:iCs/>
          <w:sz w:val="28"/>
        </w:rPr>
        <w:t>Подключение сервера к Базе данных</w:t>
      </w:r>
    </w:p>
    <w:p w:rsidR="00CD431B" w:rsidRDefault="00CD431B" w:rsidP="00A17061">
      <w:pPr>
        <w:pStyle w:val="Ac"/>
        <w:spacing w:line="276" w:lineRule="auto"/>
        <w:ind w:firstLine="709"/>
        <w:jc w:val="both"/>
        <w:rPr>
          <w:iCs/>
          <w:sz w:val="28"/>
        </w:rPr>
      </w:pPr>
    </w:p>
    <w:p w:rsidR="00775C8B" w:rsidRPr="00A17061" w:rsidRDefault="00A17061" w:rsidP="00A17061">
      <w:pPr>
        <w:pStyle w:val="Ac"/>
        <w:spacing w:line="276" w:lineRule="auto"/>
        <w:ind w:firstLine="709"/>
        <w:jc w:val="both"/>
      </w:pPr>
      <w:r w:rsidRPr="00130D4E">
        <w:rPr>
          <w:iCs/>
          <w:sz w:val="28"/>
        </w:rPr>
        <w:t xml:space="preserve">Видеоадаптер, совместимый с </w:t>
      </w:r>
      <w:r w:rsidRPr="00130D4E">
        <w:rPr>
          <w:iCs/>
          <w:sz w:val="28"/>
          <w:lang w:val="en-US"/>
        </w:rPr>
        <w:t>DirectX</w:t>
      </w:r>
      <w:r w:rsidRPr="00130D4E">
        <w:rPr>
          <w:iCs/>
          <w:sz w:val="28"/>
        </w:rPr>
        <w:t xml:space="preserve"> 9 и поддерживающий разрешение экрана 1024 </w:t>
      </w:r>
      <w:r w:rsidRPr="00130D4E">
        <w:rPr>
          <w:iCs/>
          <w:sz w:val="28"/>
          <w:lang w:val="en-US"/>
        </w:rPr>
        <w:t>x</w:t>
      </w:r>
      <w:r w:rsidRPr="00130D4E">
        <w:rPr>
          <w:iCs/>
          <w:sz w:val="28"/>
        </w:rPr>
        <w:t xml:space="preserve"> 768 пикселей и выше.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A17061" w:rsidRDefault="00A17061" w:rsidP="00A17061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A17061" w:rsidRPr="00B35A74" w:rsidRDefault="00A17061" w:rsidP="00A1706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A17061" w:rsidRDefault="00A17061" w:rsidP="00A1706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A17061" w:rsidRPr="00B35A74" w:rsidRDefault="00A17061" w:rsidP="00A1706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A17061" w:rsidRPr="00B35A74" w:rsidRDefault="00A17061" w:rsidP="00A17061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775C8B" w:rsidRDefault="00A17061" w:rsidP="00A17061">
      <w:pPr>
        <w:ind w:firstLine="709"/>
        <w:jc w:val="both"/>
        <w:rPr>
          <w:i/>
          <w:iCs/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базы данных - </w:t>
      </w:r>
      <w:r w:rsidRPr="007A1A71">
        <w:rPr>
          <w:sz w:val="28"/>
          <w:szCs w:val="28"/>
        </w:rPr>
        <w:t xml:space="preserve"> выбран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MSSQL</w:t>
      </w:r>
      <w:r w:rsidRPr="00F8728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18.0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775C8B" w:rsidRDefault="006A52F1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DC14D9" w:rsidRDefault="00DC14D9" w:rsidP="00A17061">
      <w:pPr>
        <w:pStyle w:val="2"/>
        <w:ind w:left="0"/>
        <w:jc w:val="left"/>
      </w:pPr>
    </w:p>
    <w:p w:rsidR="00775C8B" w:rsidRDefault="00DC14D9" w:rsidP="00DC14D9">
      <w:pPr>
        <w:pStyle w:val="2"/>
        <w:ind w:left="0" w:firstLine="709"/>
        <w:jc w:val="left"/>
      </w:pPr>
      <w:r>
        <w:t>4</w:t>
      </w:r>
      <w:r w:rsidR="006A52F1" w:rsidRPr="004F6CC3">
        <w:t xml:space="preserve"> </w:t>
      </w:r>
      <w:r w:rsidR="006A52F1">
        <w:rPr>
          <w:rStyle w:val="a5"/>
        </w:rPr>
        <w:t>Требования к программной документации</w:t>
      </w:r>
    </w:p>
    <w:p w:rsidR="00A17061" w:rsidRDefault="00A17061" w:rsidP="00A1706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>
        <w:rPr>
          <w:sz w:val="28"/>
          <w:szCs w:val="28"/>
        </w:rPr>
        <w:t>азработаны следующие документы:</w:t>
      </w:r>
    </w:p>
    <w:p w:rsidR="00A17061" w:rsidRDefault="00A17061" w:rsidP="00A17061">
      <w:pPr>
        <w:pStyle w:val="ab"/>
        <w:numPr>
          <w:ilvl w:val="1"/>
          <w:numId w:val="9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A17061" w:rsidRDefault="00A17061" w:rsidP="008A7D3A">
      <w:pPr>
        <w:pStyle w:val="a7"/>
        <w:numPr>
          <w:ilvl w:val="1"/>
          <w:numId w:val="9"/>
        </w:numPr>
        <w:jc w:val="both"/>
      </w:pPr>
      <w:r>
        <w:t xml:space="preserve">     </w:t>
      </w:r>
      <w:r w:rsidRPr="00EA7B9F"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775C8B"/>
    <w:p w:rsidR="00775C8B" w:rsidRDefault="00DC14D9" w:rsidP="00DC14D9">
      <w:pPr>
        <w:pStyle w:val="2"/>
        <w:ind w:left="0" w:right="193" w:firstLine="709"/>
        <w:jc w:val="left"/>
      </w:pPr>
      <w:r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775C8B">
      <w:pPr>
        <w:pStyle w:val="2"/>
        <w:ind w:left="1108"/>
      </w:pPr>
    </w:p>
    <w:p w:rsidR="00775C8B" w:rsidRDefault="00DC14D9" w:rsidP="00DC14D9">
      <w:pPr>
        <w:pStyle w:val="2"/>
        <w:ind w:left="0" w:firstLine="709"/>
        <w:jc w:val="left"/>
      </w:pPr>
      <w:r>
        <w:t>6</w:t>
      </w:r>
      <w:r w:rsidR="00466834">
        <w:t xml:space="preserve"> </w:t>
      </w:r>
      <w:r w:rsidR="006A52F1" w:rsidRPr="004F6CC3">
        <w:t xml:space="preserve"> </w:t>
      </w:r>
      <w:r w:rsidR="006A52F1">
        <w:rPr>
          <w:rStyle w:val="a5"/>
        </w:rPr>
        <w:t>Мероприятия по информационной безопасности</w:t>
      </w:r>
    </w:p>
    <w:p w:rsidR="00775C8B" w:rsidRDefault="008A7D3A" w:rsidP="00DC14D9">
      <w:pPr>
        <w:ind w:firstLine="709"/>
      </w:pPr>
      <w:r>
        <w:rPr>
          <w:sz w:val="28"/>
          <w:szCs w:val="28"/>
        </w:rPr>
        <w:t>В программном продукте должно быть реализовано хеширование пользовательских сохраненных данных, для предотвращения взлома аккаунта злоумышленниками</w:t>
      </w:r>
      <w:r w:rsidR="006A52F1">
        <w:rPr>
          <w:sz w:val="28"/>
          <w:szCs w:val="28"/>
        </w:rPr>
        <w:t>.</w:t>
      </w:r>
    </w:p>
    <w:p w:rsidR="00775C8B" w:rsidRDefault="006A52F1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DC14D9" w:rsidRDefault="00DC14D9" w:rsidP="004F6CC3">
      <w:pPr>
        <w:pStyle w:val="2"/>
        <w:spacing w:before="120" w:line="240" w:lineRule="auto"/>
        <w:ind w:left="1106" w:right="193"/>
      </w:pPr>
    </w:p>
    <w:p w:rsidR="00775C8B" w:rsidRDefault="004F6CC3" w:rsidP="00DC14D9">
      <w:pPr>
        <w:pStyle w:val="2"/>
        <w:spacing w:before="120" w:line="240" w:lineRule="auto"/>
        <w:ind w:left="0" w:right="193" w:firstLine="709"/>
        <w:jc w:val="left"/>
      </w:pPr>
      <w:r>
        <w:t>7</w:t>
      </w:r>
      <w:r w:rsidR="006A52F1">
        <w:rPr>
          <w:rStyle w:val="a5"/>
        </w:rPr>
        <w:t xml:space="preserve">  Перечень графических материалов</w:t>
      </w:r>
    </w:p>
    <w:p w:rsidR="00E054F6" w:rsidRPr="00E054F6" w:rsidRDefault="00E054F6" w:rsidP="00E054F6">
      <w:pPr>
        <w:pStyle w:val="a7"/>
        <w:ind w:left="0" w:right="170" w:firstLine="0"/>
        <w:jc w:val="both"/>
        <w:rPr>
          <w:color w:val="000000" w:themeColor="text1"/>
        </w:rPr>
      </w:pPr>
    </w:p>
    <w:p w:rsidR="00E054F6" w:rsidRDefault="00E054F6" w:rsidP="00E054F6">
      <w:pPr>
        <w:pStyle w:val="a7"/>
        <w:keepNext/>
        <w:ind w:left="0" w:right="170" w:firstLine="0"/>
        <w:jc w:val="both"/>
      </w:pPr>
      <w:r w:rsidRPr="00E054F6">
        <w:rPr>
          <w:noProof/>
        </w:rPr>
        <w:drawing>
          <wp:inline distT="0" distB="0" distL="0" distR="0" wp14:anchorId="414614C1" wp14:editId="3896FF63">
            <wp:extent cx="6473796" cy="1247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49" cy="12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E6" w:rsidRDefault="00E054F6" w:rsidP="00E054F6">
      <w:pPr>
        <w:pStyle w:val="ad"/>
        <w:jc w:val="center"/>
        <w:rPr>
          <w:i w:val="0"/>
          <w:color w:val="000000" w:themeColor="text1"/>
          <w:sz w:val="20"/>
        </w:rPr>
      </w:pPr>
      <w:r w:rsidRPr="00E054F6">
        <w:rPr>
          <w:i w:val="0"/>
          <w:color w:val="000000" w:themeColor="text1"/>
          <w:sz w:val="20"/>
        </w:rPr>
        <w:t xml:space="preserve">Рисунок </w:t>
      </w:r>
      <w:r w:rsidRPr="00E054F6">
        <w:rPr>
          <w:i w:val="0"/>
          <w:color w:val="000000" w:themeColor="text1"/>
          <w:sz w:val="20"/>
        </w:rPr>
        <w:fldChar w:fldCharType="begin"/>
      </w:r>
      <w:r w:rsidRPr="00E054F6">
        <w:rPr>
          <w:i w:val="0"/>
          <w:color w:val="000000" w:themeColor="text1"/>
          <w:sz w:val="20"/>
        </w:rPr>
        <w:instrText xml:space="preserve"> SEQ Рисунок \* ARABIC </w:instrText>
      </w:r>
      <w:r w:rsidRPr="00E054F6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1</w:t>
      </w:r>
      <w:r w:rsidRPr="00E054F6">
        <w:rPr>
          <w:i w:val="0"/>
          <w:color w:val="000000" w:themeColor="text1"/>
          <w:sz w:val="20"/>
        </w:rPr>
        <w:fldChar w:fldCharType="end"/>
      </w:r>
      <w:r w:rsidRPr="00E054F6">
        <w:rPr>
          <w:i w:val="0"/>
          <w:color w:val="000000" w:themeColor="text1"/>
          <w:sz w:val="20"/>
        </w:rPr>
        <w:t xml:space="preserve"> – Структура программы</w:t>
      </w:r>
    </w:p>
    <w:p w:rsidR="00E054F6" w:rsidRDefault="00E054F6" w:rsidP="00E054F6"/>
    <w:p w:rsidR="00E054F6" w:rsidRDefault="00E054F6" w:rsidP="00E054F6">
      <w:pPr>
        <w:keepNext/>
        <w:jc w:val="center"/>
      </w:pPr>
      <w:r w:rsidRPr="00E054F6">
        <w:rPr>
          <w:noProof/>
        </w:rPr>
        <w:drawing>
          <wp:inline distT="0" distB="0" distL="0" distR="0" wp14:anchorId="24F157B5" wp14:editId="59BE7353">
            <wp:extent cx="4714875" cy="3988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493" cy="39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F6" w:rsidRDefault="00E054F6" w:rsidP="00E054F6">
      <w:pPr>
        <w:pStyle w:val="ad"/>
        <w:jc w:val="center"/>
        <w:rPr>
          <w:i w:val="0"/>
          <w:color w:val="000000" w:themeColor="text1"/>
          <w:sz w:val="20"/>
        </w:rPr>
      </w:pPr>
      <w:r w:rsidRPr="00E054F6">
        <w:rPr>
          <w:i w:val="0"/>
          <w:color w:val="000000" w:themeColor="text1"/>
          <w:sz w:val="20"/>
        </w:rPr>
        <w:t xml:space="preserve">Рисунок </w:t>
      </w:r>
      <w:r w:rsidRPr="00E054F6">
        <w:rPr>
          <w:i w:val="0"/>
          <w:color w:val="000000" w:themeColor="text1"/>
          <w:sz w:val="20"/>
        </w:rPr>
        <w:fldChar w:fldCharType="begin"/>
      </w:r>
      <w:r w:rsidRPr="00E054F6">
        <w:rPr>
          <w:i w:val="0"/>
          <w:color w:val="000000" w:themeColor="text1"/>
          <w:sz w:val="20"/>
        </w:rPr>
        <w:instrText xml:space="preserve"> SEQ Рисунок \* ARABIC </w:instrText>
      </w:r>
      <w:r w:rsidRPr="00E054F6">
        <w:rPr>
          <w:i w:val="0"/>
          <w:color w:val="000000" w:themeColor="text1"/>
          <w:sz w:val="20"/>
        </w:rPr>
        <w:fldChar w:fldCharType="separate"/>
      </w:r>
      <w:r w:rsidRPr="00E054F6">
        <w:rPr>
          <w:i w:val="0"/>
          <w:noProof/>
          <w:color w:val="000000" w:themeColor="text1"/>
          <w:sz w:val="20"/>
        </w:rPr>
        <w:t>2</w:t>
      </w:r>
      <w:r w:rsidRPr="00E054F6">
        <w:rPr>
          <w:i w:val="0"/>
          <w:color w:val="000000" w:themeColor="text1"/>
          <w:sz w:val="20"/>
        </w:rPr>
        <w:fldChar w:fldCharType="end"/>
      </w:r>
      <w:r w:rsidRPr="00E054F6">
        <w:rPr>
          <w:i w:val="0"/>
          <w:color w:val="000000" w:themeColor="text1"/>
          <w:sz w:val="20"/>
        </w:rPr>
        <w:t xml:space="preserve"> – Схема Базы данных</w:t>
      </w:r>
    </w:p>
    <w:p w:rsidR="00E054F6" w:rsidRDefault="00E054F6" w:rsidP="00E054F6">
      <w:pPr>
        <w:pStyle w:val="a7"/>
        <w:ind w:left="0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>Функциональная схема программы представлена в виде отдельного листа под номером 11.</w:t>
      </w:r>
    </w:p>
    <w:p w:rsidR="00E054F6" w:rsidRPr="00E054F6" w:rsidRDefault="00E054F6" w:rsidP="00E054F6"/>
    <w:p w:rsidR="00775C8B" w:rsidRPr="004F6CC3" w:rsidRDefault="00775C8B" w:rsidP="00E054F6">
      <w:pPr>
        <w:pStyle w:val="a7"/>
        <w:ind w:right="170"/>
        <w:jc w:val="both"/>
        <w:rPr>
          <w:highlight w:val="yellow"/>
        </w:rPr>
      </w:pPr>
    </w:p>
    <w:sectPr w:rsidR="00775C8B" w:rsidRPr="004F6CC3">
      <w:headerReference w:type="default" r:id="rId9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C1" w:rsidRDefault="001C23C1">
      <w:r>
        <w:separator/>
      </w:r>
    </w:p>
  </w:endnote>
  <w:endnote w:type="continuationSeparator" w:id="0">
    <w:p w:rsidR="001C23C1" w:rsidRDefault="001C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C1" w:rsidRDefault="001C23C1">
      <w:r>
        <w:separator/>
      </w:r>
    </w:p>
  </w:footnote>
  <w:footnote w:type="continuationSeparator" w:id="0">
    <w:p w:rsidR="001C23C1" w:rsidRDefault="001C2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F8728F">
      <w:rPr>
        <w:noProof/>
      </w:rPr>
      <w:t>4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3A451B">
      <w:rPr>
        <w:rStyle w:val="a5"/>
      </w:rPr>
      <w:t>20</w:t>
    </w:r>
    <w:r>
      <w:rPr>
        <w:rStyle w:val="a5"/>
      </w:rPr>
      <w:t>-</w:t>
    </w:r>
    <w:r w:rsidR="003A451B">
      <w:rPr>
        <w:rStyle w:val="a5"/>
      </w:rPr>
      <w:t>3</w:t>
    </w:r>
    <w:r>
      <w:rPr>
        <w:rStyle w:val="a5"/>
      </w:rPr>
      <w:t>.</w:t>
    </w:r>
    <w:r w:rsidR="003A451B">
      <w:rPr>
        <w:rStyle w:val="a5"/>
      </w:rPr>
      <w:t>1170-20.</w:t>
    </w:r>
    <w:r>
      <w:rPr>
        <w:rStyle w:val="a5"/>
      </w:rPr>
      <w:t>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F7188"/>
    <w:multiLevelType w:val="hybridMultilevel"/>
    <w:tmpl w:val="6DA023DC"/>
    <w:numStyleLink w:val="6"/>
  </w:abstractNum>
  <w:abstractNum w:abstractNumId="2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2C6A22CB"/>
    <w:multiLevelType w:val="hybridMultilevel"/>
    <w:tmpl w:val="B2306DC6"/>
    <w:numStyleLink w:val="10"/>
  </w:abstractNum>
  <w:abstractNum w:abstractNumId="4">
    <w:nsid w:val="47100727"/>
    <w:multiLevelType w:val="hybridMultilevel"/>
    <w:tmpl w:val="1F96252C"/>
    <w:numStyleLink w:val="5"/>
  </w:abstractNum>
  <w:abstractNum w:abstractNumId="5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3907A20"/>
    <w:multiLevelType w:val="hybridMultilevel"/>
    <w:tmpl w:val="BDDE5F8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543D7AE4"/>
    <w:multiLevelType w:val="hybridMultilevel"/>
    <w:tmpl w:val="8D384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5C8B"/>
    <w:rsid w:val="000F5A4D"/>
    <w:rsid w:val="001C23C1"/>
    <w:rsid w:val="002E7100"/>
    <w:rsid w:val="002F5752"/>
    <w:rsid w:val="00390C97"/>
    <w:rsid w:val="003A451B"/>
    <w:rsid w:val="00466834"/>
    <w:rsid w:val="004F6CC3"/>
    <w:rsid w:val="00592F43"/>
    <w:rsid w:val="006A52F1"/>
    <w:rsid w:val="00775C8B"/>
    <w:rsid w:val="008463E6"/>
    <w:rsid w:val="008A7D3A"/>
    <w:rsid w:val="008F1835"/>
    <w:rsid w:val="009B3EB7"/>
    <w:rsid w:val="00A17061"/>
    <w:rsid w:val="00C968F5"/>
    <w:rsid w:val="00CD431B"/>
    <w:rsid w:val="00D12F1F"/>
    <w:rsid w:val="00D14C5D"/>
    <w:rsid w:val="00D6124C"/>
    <w:rsid w:val="00DC14D9"/>
    <w:rsid w:val="00E054F6"/>
    <w:rsid w:val="00F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FC54F3-9C92-49B8-A879-79D360AC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link w:val="11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A17061"/>
    <w:pPr>
      <w:ind w:left="720"/>
      <w:contextualSpacing/>
    </w:pPr>
  </w:style>
  <w:style w:type="character" w:customStyle="1" w:styleId="11">
    <w:name w:val="Заголовок 1 Знак"/>
    <w:basedOn w:val="a0"/>
    <w:link w:val="1"/>
    <w:rsid w:val="00A17061"/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c">
    <w:name w:val="Основной текст A"/>
    <w:rsid w:val="00A17061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caption"/>
    <w:basedOn w:val="a"/>
    <w:next w:val="a"/>
    <w:uiPriority w:val="35"/>
    <w:unhideWhenUsed/>
    <w:qFormat/>
    <w:rsid w:val="00E054F6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Учетная запись Майкрософт</cp:lastModifiedBy>
  <cp:revision>18</cp:revision>
  <dcterms:created xsi:type="dcterms:W3CDTF">2024-05-16T08:56:00Z</dcterms:created>
  <dcterms:modified xsi:type="dcterms:W3CDTF">2024-05-31T11:00:00Z</dcterms:modified>
</cp:coreProperties>
</file>