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D991" w14:textId="77777777" w:rsidR="00307D3B" w:rsidRDefault="00307D3B" w:rsidP="00307D3B">
      <w:pPr>
        <w:spacing w:before="66" w:line="242" w:lineRule="auto"/>
        <w:ind w:left="113" w:right="408" w:hanging="9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</w:p>
    <w:p w14:paraId="0B1F5941" w14:textId="77777777" w:rsidR="00307D3B" w:rsidRDefault="00307D3B" w:rsidP="00307D3B">
      <w:pPr>
        <w:spacing w:line="242" w:lineRule="auto"/>
        <w:ind w:left="283" w:right="582"/>
        <w:jc w:val="center"/>
        <w:rPr>
          <w:sz w:val="24"/>
        </w:rPr>
      </w:pPr>
      <w:r>
        <w:rPr>
          <w:sz w:val="24"/>
        </w:rPr>
        <w:t>«Сибирский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телекоммуникаций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информатики»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СибГУТИ</w:t>
      </w:r>
      <w:proofErr w:type="spellEnd"/>
      <w:r>
        <w:rPr>
          <w:spacing w:val="-2"/>
          <w:sz w:val="24"/>
        </w:rPr>
        <w:t>)</w:t>
      </w:r>
    </w:p>
    <w:p w14:paraId="4CAFC12E" w14:textId="77777777" w:rsidR="00307D3B" w:rsidRDefault="00307D3B" w:rsidP="00307D3B">
      <w:pPr>
        <w:spacing w:before="270"/>
        <w:ind w:left="702" w:right="582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0D92EA80" w14:textId="77777777" w:rsidR="00307D3B" w:rsidRDefault="00307D3B" w:rsidP="00307D3B">
      <w:pPr>
        <w:spacing w:before="151"/>
        <w:rPr>
          <w:sz w:val="28"/>
        </w:rPr>
      </w:pPr>
    </w:p>
    <w:p w14:paraId="583AF821" w14:textId="77777777" w:rsidR="00307D3B" w:rsidRDefault="00307D3B" w:rsidP="00307D3B">
      <w:pPr>
        <w:spacing w:line="275" w:lineRule="exact"/>
        <w:ind w:left="3681"/>
        <w:rPr>
          <w:sz w:val="24"/>
        </w:rPr>
      </w:pPr>
      <w:r>
        <w:rPr>
          <w:sz w:val="24"/>
          <w:u w:val="single"/>
        </w:rPr>
        <w:t>09.03.01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"Информатика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вычислительная</w:t>
      </w:r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техника"</w:t>
      </w:r>
    </w:p>
    <w:p w14:paraId="694DFCB4" w14:textId="77777777" w:rsidR="00307D3B" w:rsidRDefault="00307D3B" w:rsidP="00307D3B">
      <w:pPr>
        <w:spacing w:line="242" w:lineRule="auto"/>
        <w:ind w:left="3681"/>
        <w:rPr>
          <w:sz w:val="24"/>
        </w:rPr>
      </w:pPr>
      <w:r>
        <w:rPr>
          <w:sz w:val="24"/>
          <w:u w:val="single"/>
        </w:rPr>
        <w:t>профиль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"Программное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средств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вычислительной</w:t>
      </w:r>
      <w:r>
        <w:rPr>
          <w:sz w:val="24"/>
        </w:rPr>
        <w:t xml:space="preserve"> </w:t>
      </w:r>
      <w:r>
        <w:rPr>
          <w:sz w:val="24"/>
          <w:u w:val="single"/>
        </w:rPr>
        <w:t>техники и автоматизированных систем"</w:t>
      </w:r>
    </w:p>
    <w:p w14:paraId="6FE462C0" w14:textId="77777777" w:rsidR="00307D3B" w:rsidRDefault="00307D3B" w:rsidP="00307D3B">
      <w:pPr>
        <w:rPr>
          <w:sz w:val="32"/>
        </w:rPr>
      </w:pPr>
    </w:p>
    <w:p w14:paraId="27AD4607" w14:textId="77777777" w:rsidR="00307D3B" w:rsidRDefault="00307D3B" w:rsidP="00307D3B">
      <w:pPr>
        <w:rPr>
          <w:sz w:val="32"/>
        </w:rPr>
      </w:pPr>
    </w:p>
    <w:p w14:paraId="3D645222" w14:textId="77777777" w:rsidR="00307D3B" w:rsidRDefault="00307D3B" w:rsidP="00307D3B">
      <w:pPr>
        <w:rPr>
          <w:sz w:val="32"/>
        </w:rPr>
      </w:pPr>
    </w:p>
    <w:p w14:paraId="0EC4BF1A" w14:textId="77777777" w:rsidR="00307D3B" w:rsidRDefault="00307D3B" w:rsidP="00307D3B">
      <w:pPr>
        <w:rPr>
          <w:sz w:val="32"/>
        </w:rPr>
      </w:pPr>
    </w:p>
    <w:p w14:paraId="2CE40B6F" w14:textId="77777777" w:rsidR="00307D3B" w:rsidRDefault="00307D3B" w:rsidP="00307D3B">
      <w:pPr>
        <w:spacing w:before="208"/>
        <w:rPr>
          <w:sz w:val="32"/>
        </w:rPr>
      </w:pPr>
    </w:p>
    <w:p w14:paraId="439763A3" w14:textId="2D0F1494" w:rsidR="00307D3B" w:rsidRPr="00C026F9" w:rsidRDefault="00307D3B" w:rsidP="00307D3B">
      <w:pPr>
        <w:pStyle w:val="a3"/>
      </w:pPr>
      <w:r>
        <w:rPr>
          <w:spacing w:val="-2"/>
        </w:rPr>
        <w:t>Практическая работа №</w:t>
      </w:r>
      <w:r w:rsidR="00703C44" w:rsidRPr="00C026F9">
        <w:rPr>
          <w:spacing w:val="-2"/>
        </w:rPr>
        <w:t>2</w:t>
      </w:r>
    </w:p>
    <w:p w14:paraId="21D6348A" w14:textId="630B7EDD" w:rsidR="00307D3B" w:rsidRDefault="00307D3B" w:rsidP="00307D3B">
      <w:pPr>
        <w:spacing w:before="126"/>
        <w:ind w:left="698" w:right="582"/>
        <w:jc w:val="center"/>
        <w:rPr>
          <w:spacing w:val="-2"/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</w:rPr>
        <w:t>«Теория информации</w:t>
      </w:r>
      <w:r>
        <w:rPr>
          <w:spacing w:val="-2"/>
          <w:sz w:val="28"/>
        </w:rPr>
        <w:t>»</w:t>
      </w:r>
    </w:p>
    <w:p w14:paraId="4B0ECB89" w14:textId="64706166" w:rsidR="00307D3B" w:rsidRDefault="00307D3B" w:rsidP="00307D3B">
      <w:pPr>
        <w:spacing w:before="126"/>
        <w:ind w:left="698" w:right="582"/>
        <w:jc w:val="center"/>
        <w:rPr>
          <w:sz w:val="28"/>
        </w:rPr>
      </w:pPr>
      <w:r>
        <w:rPr>
          <w:spacing w:val="-2"/>
          <w:sz w:val="28"/>
        </w:rPr>
        <w:t>«</w:t>
      </w:r>
      <w:r w:rsidR="00703C44">
        <w:rPr>
          <w:spacing w:val="-2"/>
          <w:sz w:val="28"/>
        </w:rPr>
        <w:t>Побуквенное кодирование текстов</w:t>
      </w:r>
      <w:r>
        <w:rPr>
          <w:spacing w:val="-2"/>
          <w:sz w:val="28"/>
        </w:rPr>
        <w:t>»</w:t>
      </w:r>
    </w:p>
    <w:p w14:paraId="31AA612F" w14:textId="77777777" w:rsidR="00307D3B" w:rsidRDefault="00307D3B" w:rsidP="00307D3B">
      <w:pPr>
        <w:rPr>
          <w:sz w:val="28"/>
        </w:rPr>
      </w:pPr>
    </w:p>
    <w:p w14:paraId="705F13C0" w14:textId="77777777" w:rsidR="00307D3B" w:rsidRDefault="00307D3B" w:rsidP="00307D3B">
      <w:pPr>
        <w:rPr>
          <w:sz w:val="28"/>
        </w:rPr>
      </w:pPr>
    </w:p>
    <w:p w14:paraId="0A859820" w14:textId="77777777" w:rsidR="00307D3B" w:rsidRDefault="00307D3B" w:rsidP="00307D3B">
      <w:pPr>
        <w:rPr>
          <w:sz w:val="28"/>
        </w:rPr>
      </w:pPr>
    </w:p>
    <w:p w14:paraId="4229C257" w14:textId="77777777" w:rsidR="00307D3B" w:rsidRDefault="00307D3B" w:rsidP="00307D3B">
      <w:pPr>
        <w:rPr>
          <w:sz w:val="28"/>
        </w:rPr>
      </w:pPr>
    </w:p>
    <w:p w14:paraId="57115EB8" w14:textId="77777777" w:rsidR="00307D3B" w:rsidRDefault="00307D3B" w:rsidP="00307D3B">
      <w:pPr>
        <w:rPr>
          <w:sz w:val="28"/>
        </w:rPr>
      </w:pPr>
    </w:p>
    <w:p w14:paraId="506B8DE3" w14:textId="77777777" w:rsidR="00307D3B" w:rsidRDefault="00307D3B" w:rsidP="00307D3B">
      <w:pPr>
        <w:spacing w:before="209"/>
        <w:rPr>
          <w:sz w:val="28"/>
        </w:rPr>
      </w:pPr>
    </w:p>
    <w:p w14:paraId="492F1D86" w14:textId="7777777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Выполнил:</w:t>
      </w:r>
      <w:r>
        <w:rPr>
          <w:spacing w:val="-10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курса</w:t>
      </w:r>
    </w:p>
    <w:p w14:paraId="2F8C7246" w14:textId="77777777" w:rsidR="00307D3B" w:rsidRDefault="00307D3B" w:rsidP="00307D3B">
      <w:pPr>
        <w:spacing w:before="24"/>
        <w:ind w:right="181"/>
        <w:jc w:val="right"/>
        <w:rPr>
          <w:sz w:val="28"/>
        </w:rPr>
      </w:pPr>
      <w:r>
        <w:rPr>
          <w:sz w:val="28"/>
        </w:rPr>
        <w:t>ИВТ,</w:t>
      </w:r>
      <w:r>
        <w:rPr>
          <w:spacing w:val="-7"/>
          <w:sz w:val="28"/>
        </w:rPr>
        <w:t xml:space="preserve"> </w:t>
      </w:r>
      <w:r>
        <w:rPr>
          <w:sz w:val="28"/>
        </w:rPr>
        <w:t>гр.</w:t>
      </w:r>
      <w:r>
        <w:rPr>
          <w:spacing w:val="-8"/>
          <w:sz w:val="28"/>
        </w:rPr>
        <w:t xml:space="preserve"> </w:t>
      </w:r>
      <w:r>
        <w:rPr>
          <w:sz w:val="28"/>
        </w:rPr>
        <w:t>ИП-</w:t>
      </w:r>
      <w:r>
        <w:rPr>
          <w:spacing w:val="-5"/>
          <w:sz w:val="28"/>
        </w:rPr>
        <w:t>111</w:t>
      </w:r>
    </w:p>
    <w:p w14:paraId="3A08C40B" w14:textId="77777777" w:rsidR="00307D3B" w:rsidRDefault="00307D3B" w:rsidP="00307D3B">
      <w:pPr>
        <w:spacing w:before="28"/>
        <w:ind w:right="179"/>
        <w:jc w:val="right"/>
        <w:rPr>
          <w:sz w:val="28"/>
        </w:rPr>
      </w:pPr>
      <w:proofErr w:type="spellStart"/>
      <w:r>
        <w:rPr>
          <w:sz w:val="28"/>
        </w:rPr>
        <w:t>Кузьменок</w:t>
      </w:r>
      <w:proofErr w:type="spellEnd"/>
      <w:r>
        <w:rPr>
          <w:sz w:val="28"/>
        </w:rPr>
        <w:t xml:space="preserve"> Д.В.</w:t>
      </w:r>
    </w:p>
    <w:p w14:paraId="7D55A0F3" w14:textId="77777777" w:rsidR="00307D3B" w:rsidRDefault="00307D3B" w:rsidP="00307D3B">
      <w:pPr>
        <w:spacing w:before="48"/>
        <w:rPr>
          <w:sz w:val="28"/>
        </w:rPr>
      </w:pPr>
    </w:p>
    <w:p w14:paraId="590C8B01" w14:textId="5CD757D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Работу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проверил:</w:t>
      </w:r>
      <w:r>
        <w:rPr>
          <w:spacing w:val="-11"/>
          <w:sz w:val="28"/>
        </w:rPr>
        <w:t xml:space="preserve"> </w:t>
      </w:r>
      <w:r>
        <w:rPr>
          <w:sz w:val="28"/>
        </w:rPr>
        <w:t>доцент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кафедры </w:t>
      </w:r>
      <w:proofErr w:type="spellStart"/>
      <w:r>
        <w:rPr>
          <w:spacing w:val="-4"/>
          <w:sz w:val="28"/>
        </w:rPr>
        <w:t>ПМиК</w:t>
      </w:r>
      <w:proofErr w:type="spellEnd"/>
    </w:p>
    <w:p w14:paraId="513D8199" w14:textId="0A8B9CE0" w:rsidR="00307D3B" w:rsidRDefault="00307D3B" w:rsidP="00307D3B">
      <w:pPr>
        <w:spacing w:before="28"/>
        <w:ind w:right="122"/>
        <w:jc w:val="right"/>
        <w:rPr>
          <w:sz w:val="28"/>
        </w:rPr>
      </w:pPr>
      <w:proofErr w:type="spellStart"/>
      <w:r>
        <w:rPr>
          <w:sz w:val="28"/>
        </w:rPr>
        <w:t>Мачикина</w:t>
      </w:r>
      <w:proofErr w:type="spellEnd"/>
      <w:r>
        <w:rPr>
          <w:sz w:val="28"/>
        </w:rPr>
        <w:t xml:space="preserve"> Елена Павловна</w:t>
      </w:r>
    </w:p>
    <w:p w14:paraId="3FA1BB6D" w14:textId="77777777" w:rsidR="00307D3B" w:rsidRDefault="00307D3B" w:rsidP="00307D3B">
      <w:pPr>
        <w:rPr>
          <w:sz w:val="28"/>
        </w:rPr>
      </w:pPr>
    </w:p>
    <w:p w14:paraId="3AA00D34" w14:textId="77777777" w:rsidR="00307D3B" w:rsidRDefault="00307D3B" w:rsidP="00307D3B">
      <w:pPr>
        <w:rPr>
          <w:sz w:val="28"/>
        </w:rPr>
      </w:pPr>
    </w:p>
    <w:p w14:paraId="29275E1B" w14:textId="77777777" w:rsidR="00307D3B" w:rsidRDefault="00307D3B" w:rsidP="00307D3B">
      <w:pPr>
        <w:rPr>
          <w:sz w:val="28"/>
        </w:rPr>
      </w:pPr>
    </w:p>
    <w:p w14:paraId="6651FFF5" w14:textId="77777777" w:rsidR="00307D3B" w:rsidRDefault="00307D3B" w:rsidP="00307D3B">
      <w:pPr>
        <w:rPr>
          <w:sz w:val="28"/>
        </w:rPr>
      </w:pPr>
    </w:p>
    <w:p w14:paraId="72D54526" w14:textId="77777777" w:rsidR="00307D3B" w:rsidRDefault="00307D3B" w:rsidP="00307D3B">
      <w:pPr>
        <w:rPr>
          <w:sz w:val="28"/>
        </w:rPr>
      </w:pPr>
    </w:p>
    <w:p w14:paraId="7ACAB943" w14:textId="77777777" w:rsidR="00307D3B" w:rsidRDefault="00307D3B" w:rsidP="00307D3B">
      <w:pPr>
        <w:rPr>
          <w:sz w:val="28"/>
        </w:rPr>
      </w:pPr>
    </w:p>
    <w:p w14:paraId="38AB2A0B" w14:textId="77777777" w:rsidR="00307D3B" w:rsidRDefault="00307D3B" w:rsidP="00307D3B">
      <w:pPr>
        <w:rPr>
          <w:sz w:val="28"/>
        </w:rPr>
      </w:pPr>
    </w:p>
    <w:p w14:paraId="1978AD75" w14:textId="3A4F5382" w:rsidR="00307D3B" w:rsidRDefault="00307D3B" w:rsidP="00307D3B">
      <w:pPr>
        <w:rPr>
          <w:sz w:val="28"/>
        </w:rPr>
      </w:pPr>
    </w:p>
    <w:p w14:paraId="45A32397" w14:textId="77777777" w:rsidR="00307D3B" w:rsidRDefault="00307D3B" w:rsidP="00307D3B">
      <w:pPr>
        <w:spacing w:before="145"/>
        <w:rPr>
          <w:sz w:val="28"/>
        </w:rPr>
      </w:pPr>
    </w:p>
    <w:p w14:paraId="1E9939A4" w14:textId="7B8C084F" w:rsidR="00307D3B" w:rsidRDefault="00307D3B" w:rsidP="00307D3B">
      <w:pPr>
        <w:spacing w:before="1"/>
        <w:ind w:right="439"/>
        <w:jc w:val="center"/>
        <w:rPr>
          <w:sz w:val="28"/>
        </w:rPr>
      </w:pPr>
      <w:r>
        <w:rPr>
          <w:sz w:val="28"/>
        </w:rPr>
        <w:t>Новосибирск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2025</w:t>
      </w:r>
    </w:p>
    <w:p w14:paraId="34B8ECDD" w14:textId="7F2CB033" w:rsidR="003556E6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5751E313" w14:textId="43BF09FD" w:rsidR="00703C44" w:rsidRPr="00BF6A5C" w:rsidRDefault="00703C44" w:rsidP="00703C44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Экспериментальное изучение избыточности сжатия текстового файла.</w:t>
      </w:r>
    </w:p>
    <w:p w14:paraId="5DF6D72C" w14:textId="5344838F" w:rsidR="00307D3B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5525F82B" w14:textId="69EBC803" w:rsidR="00307D3B" w:rsidRPr="00703C44" w:rsidRDefault="00703C44" w:rsidP="00703C4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03C44">
        <w:rPr>
          <w:sz w:val="28"/>
          <w:szCs w:val="28"/>
        </w:rPr>
        <w:t xml:space="preserve">Запрограммировать процедуру двоичного кодирования текстового файла побуквенным кодом. В качестве методов сжатия использовать метод Хаффмана и метод Шеннона (или метод </w:t>
      </w:r>
      <w:proofErr w:type="spellStart"/>
      <w:r w:rsidRPr="00703C44">
        <w:rPr>
          <w:sz w:val="28"/>
          <w:szCs w:val="28"/>
        </w:rPr>
        <w:t>Фано</w:t>
      </w:r>
      <w:proofErr w:type="spellEnd"/>
      <w:r w:rsidRPr="00703C44">
        <w:rPr>
          <w:sz w:val="28"/>
          <w:szCs w:val="28"/>
        </w:rPr>
        <w:t>). Текстовые файлы использовать те же, что и в практической работе 1.</w:t>
      </w:r>
    </w:p>
    <w:p w14:paraId="77E7863A" w14:textId="21E41C8C" w:rsidR="00307D3B" w:rsidRDefault="00703C44" w:rsidP="00703C44">
      <w:pPr>
        <w:pStyle w:val="a5"/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 w:rsidRPr="00703C44">
        <w:rPr>
          <w:sz w:val="28"/>
          <w:szCs w:val="28"/>
        </w:rPr>
        <w:t xml:space="preserve">Вычислить среднюю длину кодовых слов и оценить избыточность кодирования </w:t>
      </w:r>
      <w:proofErr w:type="gramStart"/>
      <w:r w:rsidRPr="00703C44">
        <w:rPr>
          <w:sz w:val="28"/>
          <w:szCs w:val="28"/>
        </w:rPr>
        <w:t>для  каждого</w:t>
      </w:r>
      <w:proofErr w:type="gramEnd"/>
      <w:r w:rsidRPr="00703C44">
        <w:rPr>
          <w:sz w:val="28"/>
          <w:szCs w:val="28"/>
        </w:rPr>
        <w:t xml:space="preserve"> построенного  побуквенного кода.</w:t>
      </w:r>
      <w:r w:rsidR="00307D3B" w:rsidRPr="00703C44">
        <w:rPr>
          <w:sz w:val="28"/>
          <w:szCs w:val="28"/>
        </w:rPr>
        <w:t xml:space="preserve"> </w:t>
      </w:r>
    </w:p>
    <w:p w14:paraId="4727FD7A" w14:textId="318E1503" w:rsidR="00703C44" w:rsidRDefault="00703C44" w:rsidP="00703C44">
      <w:pPr>
        <w:pStyle w:val="a5"/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 w:rsidRPr="00C03FAC">
        <w:rPr>
          <w:sz w:val="28"/>
          <w:szCs w:val="28"/>
        </w:rPr>
        <w:t xml:space="preserve">После кодирования текстового файла вычислить </w:t>
      </w:r>
      <w:r>
        <w:rPr>
          <w:sz w:val="28"/>
          <w:szCs w:val="28"/>
        </w:rPr>
        <w:t xml:space="preserve">оценки </w:t>
      </w:r>
      <w:r w:rsidRPr="00C03FAC">
        <w:rPr>
          <w:sz w:val="28"/>
          <w:szCs w:val="28"/>
        </w:rPr>
        <w:t>энтропи</w:t>
      </w:r>
      <w:r>
        <w:rPr>
          <w:sz w:val="28"/>
          <w:szCs w:val="28"/>
        </w:rPr>
        <w:t>и</w:t>
      </w:r>
      <w:r w:rsidRPr="00C03F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с закодированным текстом </w:t>
      </w:r>
      <w:r w:rsidRPr="00E9424C">
        <w:rPr>
          <w:b/>
          <w:position w:val="-10"/>
          <w:sz w:val="28"/>
          <w:szCs w:val="28"/>
        </w:rPr>
        <w:object w:dxaOrig="340" w:dyaOrig="340" w14:anchorId="73CF4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6.8pt" o:ole="">
            <v:imagedata r:id="rId5" o:title=""/>
          </v:shape>
          <o:OLEObject Type="Embed" ProgID="Equation.3" ShapeID="_x0000_i1025" DrawAspect="Content" ObjectID="_1803288067" r:id="rId6"/>
        </w:object>
      </w:r>
      <w:r>
        <w:rPr>
          <w:b/>
          <w:sz w:val="28"/>
          <w:szCs w:val="28"/>
        </w:rPr>
        <w:t xml:space="preserve">, </w:t>
      </w:r>
      <w:r w:rsidRPr="00E9424C">
        <w:rPr>
          <w:b/>
          <w:position w:val="-10"/>
          <w:sz w:val="28"/>
          <w:szCs w:val="28"/>
        </w:rPr>
        <w:object w:dxaOrig="360" w:dyaOrig="340" w14:anchorId="71504D44">
          <v:shape id="_x0000_i1026" type="#_x0000_t75" style="width:18pt;height:16.8pt" o:ole="">
            <v:imagedata r:id="rId7" o:title=""/>
          </v:shape>
          <o:OLEObject Type="Embed" ProgID="Equation.3" ShapeID="_x0000_i1026" DrawAspect="Content" ObjectID="_1803288068" r:id="rId8"/>
        </w:object>
      </w:r>
      <w:r>
        <w:rPr>
          <w:b/>
          <w:sz w:val="28"/>
          <w:szCs w:val="28"/>
        </w:rPr>
        <w:t xml:space="preserve">, </w:t>
      </w:r>
      <w:r w:rsidRPr="00B27DAE">
        <w:rPr>
          <w:b/>
          <w:position w:val="-12"/>
          <w:sz w:val="28"/>
          <w:szCs w:val="28"/>
        </w:rPr>
        <w:object w:dxaOrig="360" w:dyaOrig="360" w14:anchorId="30B10DBC">
          <v:shape id="_x0000_i1027" type="#_x0000_t75" style="width:18pt;height:18pt" o:ole="">
            <v:imagedata r:id="rId9" o:title=""/>
          </v:shape>
          <o:OLEObject Type="Embed" ProgID="Equation.3" ShapeID="_x0000_i1027" DrawAspect="Content" ObjectID="_1803288069" r:id="rId10"/>
        </w:objec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(после кодирования последовательность содержит 0 и 1) и з</w:t>
      </w:r>
      <w:r w:rsidRPr="00C03FAC">
        <w:rPr>
          <w:sz w:val="28"/>
          <w:szCs w:val="28"/>
        </w:rPr>
        <w:t>аполнить таблицу</w:t>
      </w:r>
      <w:r>
        <w:rPr>
          <w:sz w:val="28"/>
          <w:szCs w:val="28"/>
        </w:rPr>
        <w:t>.</w:t>
      </w:r>
    </w:p>
    <w:p w14:paraId="32C8EAC8" w14:textId="76021DF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A45C529" w14:textId="71A983B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F3005AA" w14:textId="40560521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3F0F8992" w14:textId="521D83E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15AE56D" w14:textId="272067A2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1346DF2" w14:textId="736AAA50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E14B140" w14:textId="5AE0DD8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FA093B5" w14:textId="4E4F8203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B3B7F49" w14:textId="148EF75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BB302E5" w14:textId="2D82D991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FE1695E" w14:textId="5593FEE2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9A605BC" w14:textId="6136CAC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E0DE0BB" w14:textId="45730E6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69FC15D3" w14:textId="06DE376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5FFB4D9" w14:textId="0DC9A12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B392BF8" w14:textId="2B587CC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CB85E52" w14:textId="4807632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5E74AB0F" w14:textId="3CD34600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03148E4" w14:textId="4DC612F7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2D27A27" w14:textId="1FA4FDA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7A33D65" w14:textId="6C7703BC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2CD73E68" w14:textId="5881E00A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97CCBAF" w14:textId="139EA935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48CE054F" w14:textId="22AE843D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1C13D827" w14:textId="4058084A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0C42DA99" w14:textId="7BC8DFA4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6438A264" w14:textId="6BBAD46E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797474B2" w14:textId="03ADD0DF" w:rsidR="00703C44" w:rsidRDefault="00703C44" w:rsidP="00703C44">
      <w:pPr>
        <w:suppressAutoHyphens/>
        <w:jc w:val="both"/>
        <w:rPr>
          <w:sz w:val="28"/>
          <w:szCs w:val="28"/>
        </w:rPr>
      </w:pPr>
    </w:p>
    <w:p w14:paraId="3E32A665" w14:textId="77777777" w:rsidR="00703C44" w:rsidRPr="00703C44" w:rsidRDefault="00703C44" w:rsidP="00703C44">
      <w:pPr>
        <w:suppressAutoHyphens/>
        <w:jc w:val="both"/>
        <w:rPr>
          <w:sz w:val="28"/>
          <w:szCs w:val="28"/>
        </w:rPr>
      </w:pPr>
    </w:p>
    <w:p w14:paraId="2562CFE0" w14:textId="5ACD955F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1BE844EA" w14:textId="38A891F6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35F452C0" w14:textId="7917550E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0F26FAF7" w14:textId="65769964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11E76BFF" w14:textId="30FEC1EB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</w:t>
      </w:r>
    </w:p>
    <w:p w14:paraId="386232DB" w14:textId="310029D4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6E517624" w14:textId="08C09084" w:rsidR="00703C44" w:rsidRDefault="00703C44" w:rsidP="00703C44">
      <w:pPr>
        <w:suppressAutoHyphens/>
        <w:ind w:left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A1BAE3" wp14:editId="5C717C76">
            <wp:extent cx="5358445" cy="1607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868" cy="16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BCAB" w14:textId="306DB9AD" w:rsidR="00703C44" w:rsidRDefault="00703C44" w:rsidP="00703C44">
      <w:pPr>
        <w:suppressAutoHyphens/>
        <w:ind w:left="708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5F4BE8" wp14:editId="37F39670">
            <wp:extent cx="2178392" cy="393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708" cy="39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C5C" w14:textId="2966A0B4" w:rsidR="006C283C" w:rsidRPr="006C283C" w:rsidRDefault="006C283C" w:rsidP="00703C44">
      <w:pPr>
        <w:suppressAutoHyphens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Генерация кодов для </w:t>
      </w:r>
      <w:proofErr w:type="spellStart"/>
      <w:r>
        <w:rPr>
          <w:sz w:val="24"/>
          <w:szCs w:val="24"/>
        </w:rPr>
        <w:t>сиволов</w:t>
      </w:r>
      <w:proofErr w:type="spellEnd"/>
    </w:p>
    <w:p w14:paraId="08C76E87" w14:textId="52FA8D4B" w:rsidR="00703C44" w:rsidRDefault="00703C44" w:rsidP="00703C44">
      <w:pPr>
        <w:suppressAutoHyphens/>
        <w:ind w:left="708"/>
        <w:jc w:val="center"/>
        <w:rPr>
          <w:b/>
          <w:bCs/>
          <w:sz w:val="28"/>
          <w:szCs w:val="28"/>
          <w:lang w:val="en-US"/>
        </w:rPr>
      </w:pPr>
    </w:p>
    <w:p w14:paraId="710B6344" w14:textId="4B34DB66" w:rsidR="00703C44" w:rsidRDefault="00703C44" w:rsidP="00703C44">
      <w:pPr>
        <w:suppressAutoHyphens/>
        <w:ind w:left="708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6ED308" wp14:editId="79F51BB5">
            <wp:extent cx="5428405" cy="20802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6425" cy="20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C094" w14:textId="7939B25C" w:rsidR="00703C44" w:rsidRDefault="00703C44" w:rsidP="00703C44">
      <w:pPr>
        <w:suppressAutoHyphens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Результаты для первого файла</w:t>
      </w:r>
    </w:p>
    <w:p w14:paraId="357C6AA2" w14:textId="0113A265" w:rsidR="00703C44" w:rsidRDefault="00703C44" w:rsidP="00703C44">
      <w:pPr>
        <w:suppressAutoHyphens/>
        <w:ind w:left="708"/>
        <w:jc w:val="center"/>
        <w:rPr>
          <w:sz w:val="24"/>
          <w:szCs w:val="24"/>
        </w:rPr>
      </w:pPr>
    </w:p>
    <w:p w14:paraId="6949B27D" w14:textId="4B514F49" w:rsidR="00703C44" w:rsidRDefault="00703C44" w:rsidP="00703C44">
      <w:pPr>
        <w:suppressAutoHyphens/>
        <w:ind w:left="708"/>
        <w:jc w:val="center"/>
        <w:rPr>
          <w:sz w:val="24"/>
          <w:szCs w:val="24"/>
        </w:rPr>
      </w:pPr>
    </w:p>
    <w:p w14:paraId="095B7BB7" w14:textId="15A5C6F1" w:rsidR="00703C44" w:rsidRDefault="00703C44" w:rsidP="00703C44">
      <w:pPr>
        <w:suppressAutoHyphens/>
        <w:ind w:left="708"/>
        <w:jc w:val="center"/>
        <w:rPr>
          <w:sz w:val="24"/>
          <w:szCs w:val="24"/>
        </w:rPr>
      </w:pPr>
    </w:p>
    <w:p w14:paraId="13CDCC84" w14:textId="592BA9EF" w:rsidR="00703C44" w:rsidRDefault="00703C44" w:rsidP="00703C44">
      <w:pPr>
        <w:suppressAutoHyphens/>
        <w:ind w:left="708"/>
        <w:jc w:val="center"/>
        <w:rPr>
          <w:sz w:val="24"/>
          <w:szCs w:val="24"/>
        </w:rPr>
      </w:pPr>
    </w:p>
    <w:p w14:paraId="7B2328B0" w14:textId="2E1CB179" w:rsidR="00703C44" w:rsidRPr="00703C44" w:rsidRDefault="00703C44" w:rsidP="00703C44">
      <w:pPr>
        <w:suppressAutoHyphens/>
        <w:ind w:left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D1359E" wp14:editId="7BE49D6F">
            <wp:extent cx="5318760" cy="199617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057" cy="199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7A03" w14:textId="25E529C4" w:rsidR="00307D3B" w:rsidRDefault="00703C44" w:rsidP="00307D3B">
      <w:pPr>
        <w:suppressAutoHyphens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Результаты для второго файла</w:t>
      </w:r>
    </w:p>
    <w:p w14:paraId="638013A0" w14:textId="437DCFA5" w:rsidR="00703C44" w:rsidRDefault="00703C44" w:rsidP="00307D3B">
      <w:pPr>
        <w:suppressAutoHyphens/>
        <w:ind w:left="708"/>
        <w:jc w:val="center"/>
        <w:rPr>
          <w:sz w:val="24"/>
          <w:szCs w:val="24"/>
        </w:rPr>
      </w:pPr>
    </w:p>
    <w:p w14:paraId="4C93C3B5" w14:textId="0159DCAC" w:rsidR="00703C44" w:rsidRDefault="00703C44" w:rsidP="00307D3B">
      <w:pPr>
        <w:suppressAutoHyphens/>
        <w:ind w:left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42EF6E" wp14:editId="7C5FC6C8">
            <wp:extent cx="5416617" cy="2042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652" cy="20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941" w14:textId="2A8E28C2" w:rsidR="00703C44" w:rsidRPr="00703C44" w:rsidRDefault="00703C44" w:rsidP="00307D3B">
      <w:pPr>
        <w:suppressAutoHyphens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Результаты для третьего файла</w:t>
      </w:r>
    </w:p>
    <w:p w14:paraId="5460587E" w14:textId="4C09F518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350C8312" w14:textId="165E5E8F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3D5E5177" w14:textId="666820F0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43C487CE" w14:textId="659AC3E6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7D5A3521" w14:textId="08B52662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288E2697" w14:textId="706B300A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5B1EF0E2" w14:textId="4D0BF4AE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5EB6843C" w14:textId="1AFBE783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4CED4DC7" w14:textId="46CDA62E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5A6D1936" w14:textId="266D190A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4266681A" w14:textId="6DB4949E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43B6762C" w14:textId="49E04ABA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3C9FAC1E" w14:textId="549ADFFA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548F54EF" w14:textId="19BA29DF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15E509B6" w14:textId="0EB2395A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664EE7F1" w14:textId="7C24F5DE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30F94660" w14:textId="660DAD1C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35B6FC04" w14:textId="47EEEE0F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342F8FAA" w14:textId="1FA73AE9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6D8BC16D" w14:textId="25886910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7D334507" w14:textId="77777777" w:rsidR="006C283C" w:rsidRDefault="006C283C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"/>
        <w:gridCol w:w="1309"/>
        <w:gridCol w:w="1720"/>
        <w:gridCol w:w="1720"/>
        <w:gridCol w:w="1720"/>
        <w:gridCol w:w="1720"/>
      </w:tblGrid>
      <w:tr w:rsidR="006C283C" w14:paraId="4CD018C1" w14:textId="77777777" w:rsidTr="006C283C">
        <w:trPr>
          <w:trHeight w:val="600"/>
          <w:jc w:val="center"/>
        </w:trPr>
        <w:tc>
          <w:tcPr>
            <w:tcW w:w="1217" w:type="dxa"/>
            <w:tcBorders>
              <w:bottom w:val="single" w:sz="12" w:space="0" w:color="auto"/>
            </w:tcBorders>
          </w:tcPr>
          <w:p w14:paraId="78B0F01B" w14:textId="77777777" w:rsidR="00703C44" w:rsidRDefault="00703C44" w:rsidP="0024427F">
            <w:r>
              <w:lastRenderedPageBreak/>
              <w:t>Метод кодирования</w:t>
            </w:r>
          </w:p>
        </w:tc>
        <w:tc>
          <w:tcPr>
            <w:tcW w:w="1377" w:type="dxa"/>
            <w:tcBorders>
              <w:bottom w:val="single" w:sz="12" w:space="0" w:color="auto"/>
            </w:tcBorders>
          </w:tcPr>
          <w:p w14:paraId="36F8363E" w14:textId="77777777" w:rsidR="00703C44" w:rsidRDefault="00703C44" w:rsidP="0024427F">
            <w:r>
              <w:t>Название текста</w:t>
            </w:r>
          </w:p>
        </w:tc>
        <w:tc>
          <w:tcPr>
            <w:tcW w:w="1312" w:type="dxa"/>
            <w:tcBorders>
              <w:bottom w:val="single" w:sz="12" w:space="0" w:color="auto"/>
            </w:tcBorders>
          </w:tcPr>
          <w:p w14:paraId="6B45BADE" w14:textId="77777777" w:rsidR="00703C44" w:rsidRDefault="00703C44" w:rsidP="0024427F">
            <w:r>
              <w:t>Оценка</w:t>
            </w:r>
          </w:p>
          <w:p w14:paraId="6D1EC863" w14:textId="77777777" w:rsidR="00703C44" w:rsidRDefault="00703C44" w:rsidP="0024427F">
            <w:r>
              <w:t xml:space="preserve">избыточности кодирования </w:t>
            </w:r>
          </w:p>
        </w:tc>
        <w:tc>
          <w:tcPr>
            <w:tcW w:w="1813" w:type="dxa"/>
            <w:tcBorders>
              <w:bottom w:val="single" w:sz="12" w:space="0" w:color="auto"/>
            </w:tcBorders>
          </w:tcPr>
          <w:p w14:paraId="50FA73FA" w14:textId="77777777" w:rsidR="00703C44" w:rsidRDefault="00703C44" w:rsidP="0024427F">
            <w:r w:rsidRPr="00E9424C">
              <w:rPr>
                <w:b/>
                <w:position w:val="-10"/>
                <w:sz w:val="28"/>
                <w:szCs w:val="28"/>
              </w:rPr>
              <w:object w:dxaOrig="340" w:dyaOrig="340" w14:anchorId="20ED5645">
                <v:shape id="_x0000_i1028" type="#_x0000_t75" style="width:16.8pt;height:16.8pt" o:ole="">
                  <v:imagedata r:id="rId16" o:title=""/>
                </v:shape>
                <o:OLEObject Type="Embed" ProgID="Equation.3" ShapeID="_x0000_i1028" DrawAspect="Content" ObjectID="_1803288070" r:id="rId17"/>
              </w:object>
            </w:r>
          </w:p>
        </w:tc>
        <w:tc>
          <w:tcPr>
            <w:tcW w:w="1813" w:type="dxa"/>
            <w:tcBorders>
              <w:bottom w:val="single" w:sz="12" w:space="0" w:color="auto"/>
            </w:tcBorders>
          </w:tcPr>
          <w:p w14:paraId="33401AF5" w14:textId="77777777" w:rsidR="00703C44" w:rsidRDefault="00703C44" w:rsidP="0024427F">
            <w:r w:rsidRPr="00E9424C">
              <w:rPr>
                <w:b/>
                <w:position w:val="-10"/>
                <w:sz w:val="28"/>
                <w:szCs w:val="28"/>
              </w:rPr>
              <w:object w:dxaOrig="360" w:dyaOrig="340" w14:anchorId="4C135162">
                <v:shape id="_x0000_i1029" type="#_x0000_t75" style="width:18pt;height:16.8pt" o:ole="">
                  <v:imagedata r:id="rId18" o:title=""/>
                </v:shape>
                <o:OLEObject Type="Embed" ProgID="Equation.3" ShapeID="_x0000_i1029" DrawAspect="Content" ObjectID="_1803288071" r:id="rId19"/>
              </w:object>
            </w:r>
          </w:p>
        </w:tc>
        <w:tc>
          <w:tcPr>
            <w:tcW w:w="1813" w:type="dxa"/>
            <w:tcBorders>
              <w:bottom w:val="single" w:sz="12" w:space="0" w:color="auto"/>
            </w:tcBorders>
          </w:tcPr>
          <w:p w14:paraId="3D56FA60" w14:textId="77777777" w:rsidR="00703C44" w:rsidRDefault="00703C44" w:rsidP="0024427F">
            <w:r w:rsidRPr="00B27DAE">
              <w:rPr>
                <w:b/>
                <w:position w:val="-12"/>
                <w:sz w:val="28"/>
                <w:szCs w:val="28"/>
              </w:rPr>
              <w:object w:dxaOrig="360" w:dyaOrig="360" w14:anchorId="1C25FEE9">
                <v:shape id="_x0000_i1030" type="#_x0000_t75" style="width:18pt;height:18pt" o:ole="">
                  <v:imagedata r:id="rId9" o:title=""/>
                </v:shape>
                <o:OLEObject Type="Embed" ProgID="Equation.3" ShapeID="_x0000_i1030" DrawAspect="Content" ObjectID="_1803288072" r:id="rId20"/>
              </w:object>
            </w:r>
          </w:p>
        </w:tc>
      </w:tr>
      <w:tr w:rsidR="00703C44" w14:paraId="50405F1D" w14:textId="77777777" w:rsidTr="006C283C">
        <w:trPr>
          <w:trHeight w:val="720"/>
          <w:jc w:val="center"/>
        </w:trPr>
        <w:tc>
          <w:tcPr>
            <w:tcW w:w="1217" w:type="dxa"/>
            <w:tcBorders>
              <w:top w:val="single" w:sz="12" w:space="0" w:color="auto"/>
              <w:bottom w:val="single" w:sz="12" w:space="0" w:color="auto"/>
            </w:tcBorders>
          </w:tcPr>
          <w:p w14:paraId="665282D2" w14:textId="4E126522" w:rsidR="00703C44" w:rsidRDefault="00703C44" w:rsidP="00703C44">
            <w:pPr>
              <w:jc w:val="center"/>
            </w:pPr>
            <w:r>
              <w:t>Код Хаффмана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12" w:space="0" w:color="auto"/>
            </w:tcBorders>
          </w:tcPr>
          <w:p w14:paraId="0671A2E9" w14:textId="5859523C" w:rsidR="00703C44" w:rsidRDefault="00703C44" w:rsidP="006C283C">
            <w:pPr>
              <w:jc w:val="center"/>
            </w:pPr>
            <w:r>
              <w:t>Три символа с одинаковыми вероятностями</w:t>
            </w:r>
          </w:p>
        </w:tc>
        <w:tc>
          <w:tcPr>
            <w:tcW w:w="1312" w:type="dxa"/>
            <w:tcBorders>
              <w:top w:val="single" w:sz="12" w:space="0" w:color="auto"/>
              <w:bottom w:val="single" w:sz="12" w:space="0" w:color="auto"/>
            </w:tcBorders>
          </w:tcPr>
          <w:p w14:paraId="50837858" w14:textId="0D713615" w:rsidR="00703C44" w:rsidRDefault="00C026F9" w:rsidP="00703C44">
            <w:r w:rsidRPr="00C026F9">
              <w:t>0,6940845492703241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5EACAE8B" w14:textId="435958FF" w:rsidR="00703C44" w:rsidRDefault="006C283C" w:rsidP="00703C44">
            <w:r w:rsidRPr="006C283C">
              <w:t>0,9709154507296759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21B0FDE3" w14:textId="24E64083" w:rsidR="00703C44" w:rsidRDefault="006C283C" w:rsidP="00703C44">
            <w:r w:rsidRPr="006C283C">
              <w:t>0,9925213460226432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1E08BCD1" w14:textId="08FF48A5" w:rsidR="00703C44" w:rsidRDefault="006C283C" w:rsidP="00703C44">
            <w:r w:rsidRPr="006C283C">
              <w:t>0,9959678102852264</w:t>
            </w:r>
          </w:p>
        </w:tc>
      </w:tr>
      <w:tr w:rsidR="006C283C" w14:paraId="0FD122C2" w14:textId="77777777" w:rsidTr="006C283C">
        <w:trPr>
          <w:trHeight w:val="720"/>
          <w:jc w:val="center"/>
        </w:trPr>
        <w:tc>
          <w:tcPr>
            <w:tcW w:w="1217" w:type="dxa"/>
            <w:tcBorders>
              <w:top w:val="single" w:sz="12" w:space="0" w:color="auto"/>
              <w:bottom w:val="single" w:sz="12" w:space="0" w:color="auto"/>
            </w:tcBorders>
          </w:tcPr>
          <w:p w14:paraId="282BFADE" w14:textId="369E32E0" w:rsidR="006C283C" w:rsidRDefault="006C283C" w:rsidP="006C283C">
            <w:pPr>
              <w:jc w:val="center"/>
            </w:pPr>
            <w:r>
              <w:t xml:space="preserve">Код </w:t>
            </w:r>
            <w:proofErr w:type="spellStart"/>
            <w:r>
              <w:t>Фано</w:t>
            </w:r>
            <w:proofErr w:type="spellEnd"/>
          </w:p>
        </w:tc>
        <w:tc>
          <w:tcPr>
            <w:tcW w:w="1377" w:type="dxa"/>
            <w:tcBorders>
              <w:top w:val="single" w:sz="12" w:space="0" w:color="auto"/>
              <w:bottom w:val="single" w:sz="12" w:space="0" w:color="auto"/>
            </w:tcBorders>
          </w:tcPr>
          <w:p w14:paraId="3A43D60A" w14:textId="18F80EA6" w:rsidR="006C283C" w:rsidRDefault="006C283C" w:rsidP="006C283C">
            <w:pPr>
              <w:jc w:val="center"/>
            </w:pPr>
            <w:r>
              <w:t>Три символа с одинаковыми вероятностями</w:t>
            </w:r>
          </w:p>
        </w:tc>
        <w:tc>
          <w:tcPr>
            <w:tcW w:w="1312" w:type="dxa"/>
            <w:tcBorders>
              <w:top w:val="single" w:sz="12" w:space="0" w:color="auto"/>
              <w:bottom w:val="single" w:sz="12" w:space="0" w:color="auto"/>
            </w:tcBorders>
          </w:tcPr>
          <w:p w14:paraId="57770ABC" w14:textId="29815790" w:rsidR="006C283C" w:rsidRDefault="00C026F9" w:rsidP="006C283C">
            <w:r w:rsidRPr="00C026F9">
              <w:t>0,6990821579131229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0CE3A49E" w14:textId="0973B776" w:rsidR="006C283C" w:rsidRPr="00703C44" w:rsidRDefault="006C283C" w:rsidP="006C283C">
            <w:r w:rsidRPr="006C283C">
              <w:t>0,9700178420868771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142EFE78" w14:textId="4BBF4CA9" w:rsidR="006C283C" w:rsidRPr="00703C44" w:rsidRDefault="006C283C" w:rsidP="006C283C">
            <w:r w:rsidRPr="006C283C">
              <w:t>0,9897407063536849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69E4F67E" w14:textId="3ECB5C64" w:rsidR="006C283C" w:rsidRPr="00703C44" w:rsidRDefault="006C283C" w:rsidP="006C283C">
            <w:r w:rsidRPr="006C283C">
              <w:t>0,9955211798976311</w:t>
            </w:r>
          </w:p>
        </w:tc>
      </w:tr>
      <w:tr w:rsidR="006C283C" w14:paraId="7B6F1DC1" w14:textId="77777777" w:rsidTr="006C283C">
        <w:trPr>
          <w:trHeight w:val="720"/>
          <w:jc w:val="center"/>
        </w:trPr>
        <w:tc>
          <w:tcPr>
            <w:tcW w:w="1217" w:type="dxa"/>
            <w:tcBorders>
              <w:top w:val="single" w:sz="12" w:space="0" w:color="auto"/>
              <w:bottom w:val="single" w:sz="12" w:space="0" w:color="auto"/>
            </w:tcBorders>
          </w:tcPr>
          <w:p w14:paraId="64D922BD" w14:textId="04D39A09" w:rsidR="006C283C" w:rsidRDefault="006C283C" w:rsidP="006C283C">
            <w:pPr>
              <w:jc w:val="center"/>
            </w:pPr>
            <w:r>
              <w:t>Код Хаффмана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12" w:space="0" w:color="auto"/>
            </w:tcBorders>
          </w:tcPr>
          <w:p w14:paraId="79168B4B" w14:textId="5BF5707E" w:rsidR="006C283C" w:rsidRDefault="006C283C" w:rsidP="006C283C">
            <w:pPr>
              <w:jc w:val="center"/>
            </w:pPr>
            <w:r>
              <w:t>Три символа с разными вероятностями (0.5, 0.2, 0.3)</w:t>
            </w:r>
          </w:p>
        </w:tc>
        <w:tc>
          <w:tcPr>
            <w:tcW w:w="1312" w:type="dxa"/>
            <w:tcBorders>
              <w:top w:val="single" w:sz="12" w:space="0" w:color="auto"/>
              <w:bottom w:val="single" w:sz="12" w:space="0" w:color="auto"/>
            </w:tcBorders>
          </w:tcPr>
          <w:p w14:paraId="70EAA5E4" w14:textId="3D6E0351" w:rsidR="006C283C" w:rsidRDefault="00C026F9" w:rsidP="006C283C">
            <w:r w:rsidRPr="00C026F9">
              <w:t>0,4971407466646851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74EB2086" w14:textId="4E6EFFCC" w:rsidR="006C283C" w:rsidRPr="00703C44" w:rsidRDefault="006C283C" w:rsidP="006C283C">
            <w:r w:rsidRPr="006C283C">
              <w:t>0,9964592533353147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7B4BA8E4" w14:textId="4FF28FC4" w:rsidR="006C283C" w:rsidRPr="00703C44" w:rsidRDefault="006C283C" w:rsidP="006C283C">
            <w:r w:rsidRPr="006C283C">
              <w:t>0,9934641456135784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209B288B" w14:textId="2217C391" w:rsidR="006C283C" w:rsidRPr="00703C44" w:rsidRDefault="006C283C" w:rsidP="006C283C">
            <w:r w:rsidRPr="006C283C">
              <w:t>0,9961890185333067</w:t>
            </w:r>
          </w:p>
        </w:tc>
      </w:tr>
      <w:tr w:rsidR="006C283C" w14:paraId="6F7C61C7" w14:textId="77777777" w:rsidTr="006C283C">
        <w:trPr>
          <w:trHeight w:val="720"/>
          <w:jc w:val="center"/>
        </w:trPr>
        <w:tc>
          <w:tcPr>
            <w:tcW w:w="1217" w:type="dxa"/>
            <w:tcBorders>
              <w:top w:val="single" w:sz="12" w:space="0" w:color="auto"/>
              <w:bottom w:val="single" w:sz="12" w:space="0" w:color="auto"/>
            </w:tcBorders>
          </w:tcPr>
          <w:p w14:paraId="215BD7D0" w14:textId="3F3CB0FB" w:rsidR="006C283C" w:rsidRDefault="006C283C" w:rsidP="006C283C">
            <w:pPr>
              <w:jc w:val="center"/>
            </w:pPr>
            <w:r>
              <w:t xml:space="preserve">Код </w:t>
            </w:r>
            <w:proofErr w:type="spellStart"/>
            <w:r>
              <w:t>Фано</w:t>
            </w:r>
            <w:proofErr w:type="spellEnd"/>
          </w:p>
        </w:tc>
        <w:tc>
          <w:tcPr>
            <w:tcW w:w="1377" w:type="dxa"/>
            <w:tcBorders>
              <w:top w:val="single" w:sz="12" w:space="0" w:color="auto"/>
              <w:bottom w:val="single" w:sz="12" w:space="0" w:color="auto"/>
            </w:tcBorders>
          </w:tcPr>
          <w:p w14:paraId="5B730CD8" w14:textId="22CD37F2" w:rsidR="006C283C" w:rsidRDefault="006C283C" w:rsidP="006C283C">
            <w:r>
              <w:t>Три символа с разными вероятностями (0.5, 0.2, 0.3)</w:t>
            </w:r>
          </w:p>
        </w:tc>
        <w:tc>
          <w:tcPr>
            <w:tcW w:w="1312" w:type="dxa"/>
            <w:tcBorders>
              <w:top w:val="single" w:sz="12" w:space="0" w:color="auto"/>
              <w:bottom w:val="single" w:sz="12" w:space="0" w:color="auto"/>
            </w:tcBorders>
          </w:tcPr>
          <w:p w14:paraId="67C0A2D7" w14:textId="48444423" w:rsidR="006C283C" w:rsidRDefault="00C026F9" w:rsidP="006C283C">
            <w:r w:rsidRPr="00C026F9">
              <w:t>0,4971407466646851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64341348" w14:textId="23B9F969" w:rsidR="006C283C" w:rsidRPr="00703C44" w:rsidRDefault="006C283C" w:rsidP="006C283C">
            <w:r w:rsidRPr="006C283C">
              <w:t>0,9964592533353147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3CD490B1" w14:textId="30A1E479" w:rsidR="006C283C" w:rsidRPr="00703C44" w:rsidRDefault="006C283C" w:rsidP="006C283C">
            <w:r w:rsidRPr="006C283C">
              <w:t>0,9934641456135784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41BFA07B" w14:textId="4DC6B9B1" w:rsidR="006C283C" w:rsidRPr="00703C44" w:rsidRDefault="006C283C" w:rsidP="006C283C">
            <w:r w:rsidRPr="006C283C">
              <w:t>0,9961890185333067</w:t>
            </w:r>
          </w:p>
        </w:tc>
      </w:tr>
      <w:tr w:rsidR="006C283C" w14:paraId="584C6823" w14:textId="77777777" w:rsidTr="006C283C">
        <w:trPr>
          <w:trHeight w:val="720"/>
          <w:jc w:val="center"/>
        </w:trPr>
        <w:tc>
          <w:tcPr>
            <w:tcW w:w="1217" w:type="dxa"/>
            <w:tcBorders>
              <w:top w:val="single" w:sz="12" w:space="0" w:color="auto"/>
              <w:bottom w:val="single" w:sz="12" w:space="0" w:color="auto"/>
            </w:tcBorders>
          </w:tcPr>
          <w:p w14:paraId="4944F4BB" w14:textId="34DF8F7B" w:rsidR="006C283C" w:rsidRDefault="006C283C" w:rsidP="006C283C">
            <w:pPr>
              <w:jc w:val="center"/>
            </w:pPr>
            <w:r>
              <w:t>Код Хаффмана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12" w:space="0" w:color="auto"/>
            </w:tcBorders>
          </w:tcPr>
          <w:p w14:paraId="756D90E2" w14:textId="7F903F1E" w:rsidR="006C283C" w:rsidRDefault="006C283C" w:rsidP="006C283C">
            <w:r>
              <w:t>1984 – Джордж Оруэлл (английский текст)</w:t>
            </w:r>
          </w:p>
        </w:tc>
        <w:tc>
          <w:tcPr>
            <w:tcW w:w="1312" w:type="dxa"/>
            <w:tcBorders>
              <w:top w:val="single" w:sz="12" w:space="0" w:color="auto"/>
              <w:bottom w:val="single" w:sz="12" w:space="0" w:color="auto"/>
            </w:tcBorders>
          </w:tcPr>
          <w:p w14:paraId="075C1DF9" w14:textId="2C2AE7FB" w:rsidR="006C283C" w:rsidRDefault="00C026F9" w:rsidP="006C283C">
            <w:r w:rsidRPr="00C026F9">
              <w:t>3,387109726631503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73F69446" w14:textId="5BD24F24" w:rsidR="006C283C" w:rsidRPr="00703C44" w:rsidRDefault="006C283C" w:rsidP="006C283C">
            <w:r w:rsidRPr="00703C44">
              <w:t>0,9962613506897541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55A331D2" w14:textId="2E3311FD" w:rsidR="006C283C" w:rsidRPr="00703C44" w:rsidRDefault="006C283C" w:rsidP="006C283C">
            <w:r w:rsidRPr="00703C44">
              <w:t>0,9985302909444176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</w:tcBorders>
          </w:tcPr>
          <w:p w14:paraId="70BB30CF" w14:textId="7845DEB0" w:rsidR="006C283C" w:rsidRPr="00703C44" w:rsidRDefault="006C283C" w:rsidP="006C283C">
            <w:r w:rsidRPr="00703C44">
              <w:t>0,9993129030678473</w:t>
            </w:r>
          </w:p>
        </w:tc>
      </w:tr>
      <w:tr w:rsidR="006C283C" w14:paraId="09B66C50" w14:textId="77777777" w:rsidTr="006C283C">
        <w:trPr>
          <w:trHeight w:val="720"/>
          <w:jc w:val="center"/>
        </w:trPr>
        <w:tc>
          <w:tcPr>
            <w:tcW w:w="1217" w:type="dxa"/>
            <w:tcBorders>
              <w:top w:val="single" w:sz="12" w:space="0" w:color="auto"/>
            </w:tcBorders>
          </w:tcPr>
          <w:p w14:paraId="7F971490" w14:textId="18F6DEEE" w:rsidR="006C283C" w:rsidRDefault="006C283C" w:rsidP="006C283C">
            <w:pPr>
              <w:jc w:val="center"/>
            </w:pPr>
            <w:r>
              <w:t xml:space="preserve">Код </w:t>
            </w:r>
            <w:proofErr w:type="spellStart"/>
            <w:r>
              <w:t>Фано</w:t>
            </w:r>
            <w:proofErr w:type="spellEnd"/>
          </w:p>
        </w:tc>
        <w:tc>
          <w:tcPr>
            <w:tcW w:w="1377" w:type="dxa"/>
            <w:tcBorders>
              <w:top w:val="single" w:sz="12" w:space="0" w:color="auto"/>
            </w:tcBorders>
          </w:tcPr>
          <w:p w14:paraId="61FCC39C" w14:textId="26A9E71A" w:rsidR="006C283C" w:rsidRDefault="006C283C" w:rsidP="006C283C">
            <w:r>
              <w:t>1984 – Джордж Оруэлл (английский текст)</w:t>
            </w:r>
          </w:p>
        </w:tc>
        <w:tc>
          <w:tcPr>
            <w:tcW w:w="1312" w:type="dxa"/>
            <w:tcBorders>
              <w:top w:val="single" w:sz="12" w:space="0" w:color="auto"/>
            </w:tcBorders>
          </w:tcPr>
          <w:p w14:paraId="38E915B5" w14:textId="0B86C980" w:rsidR="006C283C" w:rsidRDefault="00C026F9" w:rsidP="006C283C">
            <w:r w:rsidRPr="00C026F9">
              <w:t>3,5236133698109535</w:t>
            </w:r>
          </w:p>
        </w:tc>
        <w:tc>
          <w:tcPr>
            <w:tcW w:w="1813" w:type="dxa"/>
            <w:tcBorders>
              <w:top w:val="single" w:sz="12" w:space="0" w:color="auto"/>
            </w:tcBorders>
          </w:tcPr>
          <w:p w14:paraId="60F29905" w14:textId="2ECE6D8A" w:rsidR="006C283C" w:rsidRDefault="006C283C" w:rsidP="006C283C">
            <w:r w:rsidRPr="00703C44">
              <w:t>0,9837736678251969</w:t>
            </w:r>
          </w:p>
        </w:tc>
        <w:tc>
          <w:tcPr>
            <w:tcW w:w="1813" w:type="dxa"/>
            <w:tcBorders>
              <w:top w:val="single" w:sz="12" w:space="0" w:color="auto"/>
            </w:tcBorders>
          </w:tcPr>
          <w:p w14:paraId="55E52D9B" w14:textId="0FEFFD56" w:rsidR="006C283C" w:rsidRDefault="006C283C" w:rsidP="006C283C">
            <w:r w:rsidRPr="00703C44">
              <w:t>0,9975234375573316</w:t>
            </w:r>
          </w:p>
        </w:tc>
        <w:tc>
          <w:tcPr>
            <w:tcW w:w="1813" w:type="dxa"/>
            <w:tcBorders>
              <w:top w:val="single" w:sz="12" w:space="0" w:color="auto"/>
            </w:tcBorders>
          </w:tcPr>
          <w:p w14:paraId="54137683" w14:textId="7AA34722" w:rsidR="006C283C" w:rsidRDefault="006C283C" w:rsidP="006C283C">
            <w:r w:rsidRPr="00703C44">
              <w:t>0,9995124140003921</w:t>
            </w:r>
          </w:p>
        </w:tc>
      </w:tr>
    </w:tbl>
    <w:p w14:paraId="4187701B" w14:textId="77777777" w:rsidR="00703C44" w:rsidRDefault="00703C44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654E398B" w14:textId="05027E2A" w:rsidR="004A7232" w:rsidRPr="0025229A" w:rsidRDefault="004A7232" w:rsidP="004A7232">
      <w:pPr>
        <w:suppressAutoHyphens/>
        <w:rPr>
          <w:sz w:val="28"/>
          <w:szCs w:val="28"/>
        </w:rPr>
      </w:pPr>
    </w:p>
    <w:p w14:paraId="4BAEBD9D" w14:textId="09AD1E42" w:rsidR="004A7232" w:rsidRPr="0025229A" w:rsidRDefault="004A7232" w:rsidP="004A7232">
      <w:pPr>
        <w:suppressAutoHyphens/>
        <w:rPr>
          <w:sz w:val="28"/>
          <w:szCs w:val="28"/>
        </w:rPr>
      </w:pPr>
    </w:p>
    <w:p w14:paraId="516E84DF" w14:textId="17EC3003" w:rsidR="004A7232" w:rsidRPr="0025229A" w:rsidRDefault="004A7232" w:rsidP="004A7232">
      <w:pPr>
        <w:suppressAutoHyphens/>
        <w:rPr>
          <w:sz w:val="28"/>
          <w:szCs w:val="28"/>
        </w:rPr>
      </w:pPr>
    </w:p>
    <w:p w14:paraId="5AFAA420" w14:textId="5C7752F0" w:rsidR="004A7232" w:rsidRPr="0025229A" w:rsidRDefault="004A7232" w:rsidP="004A7232">
      <w:pPr>
        <w:suppressAutoHyphens/>
        <w:rPr>
          <w:sz w:val="28"/>
          <w:szCs w:val="28"/>
        </w:rPr>
      </w:pPr>
    </w:p>
    <w:p w14:paraId="68B5AFEE" w14:textId="1D2B2923" w:rsidR="004A7232" w:rsidRPr="0025229A" w:rsidRDefault="004A7232" w:rsidP="004A7232">
      <w:pPr>
        <w:suppressAutoHyphens/>
        <w:rPr>
          <w:sz w:val="28"/>
          <w:szCs w:val="28"/>
        </w:rPr>
      </w:pPr>
    </w:p>
    <w:p w14:paraId="1BD5D7DE" w14:textId="75C7234E" w:rsidR="004A7232" w:rsidRPr="0025229A" w:rsidRDefault="004A7232" w:rsidP="004A7232">
      <w:pPr>
        <w:suppressAutoHyphens/>
        <w:rPr>
          <w:sz w:val="28"/>
          <w:szCs w:val="28"/>
        </w:rPr>
      </w:pPr>
    </w:p>
    <w:p w14:paraId="73A2685C" w14:textId="388A8988" w:rsidR="004A7232" w:rsidRPr="0025229A" w:rsidRDefault="004A7232" w:rsidP="004A7232">
      <w:pPr>
        <w:suppressAutoHyphens/>
        <w:rPr>
          <w:sz w:val="28"/>
          <w:szCs w:val="28"/>
        </w:rPr>
      </w:pPr>
    </w:p>
    <w:p w14:paraId="35CB06D7" w14:textId="48D2372D" w:rsidR="004A7232" w:rsidRPr="0025229A" w:rsidRDefault="004A7232" w:rsidP="004A7232">
      <w:pPr>
        <w:suppressAutoHyphens/>
        <w:rPr>
          <w:sz w:val="28"/>
          <w:szCs w:val="28"/>
        </w:rPr>
      </w:pPr>
    </w:p>
    <w:p w14:paraId="439BA7B8" w14:textId="457E06AD" w:rsidR="004A7232" w:rsidRPr="0025229A" w:rsidRDefault="004A7232" w:rsidP="004A7232">
      <w:pPr>
        <w:suppressAutoHyphens/>
        <w:rPr>
          <w:sz w:val="28"/>
          <w:szCs w:val="28"/>
        </w:rPr>
      </w:pPr>
    </w:p>
    <w:p w14:paraId="0ED2E39B" w14:textId="0712E2A3" w:rsidR="004A7232" w:rsidRDefault="004A7232" w:rsidP="004A7232">
      <w:pPr>
        <w:suppressAutoHyphens/>
        <w:rPr>
          <w:sz w:val="28"/>
          <w:szCs w:val="28"/>
        </w:rPr>
      </w:pPr>
    </w:p>
    <w:p w14:paraId="7A8D4447" w14:textId="1881596C" w:rsidR="0046309C" w:rsidRDefault="0046309C" w:rsidP="004A7232">
      <w:pPr>
        <w:suppressAutoHyphens/>
        <w:rPr>
          <w:sz w:val="28"/>
          <w:szCs w:val="28"/>
        </w:rPr>
      </w:pPr>
    </w:p>
    <w:p w14:paraId="35504101" w14:textId="77777777" w:rsidR="0046309C" w:rsidRPr="0025229A" w:rsidRDefault="0046309C" w:rsidP="004A7232">
      <w:pPr>
        <w:suppressAutoHyphens/>
        <w:rPr>
          <w:sz w:val="28"/>
          <w:szCs w:val="28"/>
        </w:rPr>
      </w:pPr>
    </w:p>
    <w:p w14:paraId="35BD57DE" w14:textId="4D0016D8" w:rsidR="004A7232" w:rsidRDefault="004A7232" w:rsidP="004A7232">
      <w:pPr>
        <w:suppressAutoHyphens/>
        <w:rPr>
          <w:sz w:val="28"/>
          <w:szCs w:val="28"/>
        </w:rPr>
      </w:pPr>
    </w:p>
    <w:p w14:paraId="17794825" w14:textId="77777777" w:rsidR="0025229A" w:rsidRPr="0025229A" w:rsidRDefault="0025229A" w:rsidP="004A7232">
      <w:pPr>
        <w:suppressAutoHyphens/>
        <w:rPr>
          <w:sz w:val="28"/>
          <w:szCs w:val="28"/>
        </w:rPr>
      </w:pPr>
    </w:p>
    <w:p w14:paraId="6806EB78" w14:textId="3BE0AEB3" w:rsidR="004A7232" w:rsidRDefault="004A7232" w:rsidP="004A7232">
      <w:pPr>
        <w:suppressAutoHyphen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Вывод:</w:t>
      </w:r>
    </w:p>
    <w:p w14:paraId="32C900BB" w14:textId="77777777" w:rsidR="0025229A" w:rsidRPr="0025229A" w:rsidRDefault="0025229A" w:rsidP="0025229A">
      <w:pPr>
        <w:suppressAutoHyphens/>
        <w:ind w:firstLine="708"/>
        <w:rPr>
          <w:sz w:val="28"/>
          <w:szCs w:val="28"/>
        </w:rPr>
      </w:pPr>
      <w:r w:rsidRPr="0025229A">
        <w:rPr>
          <w:sz w:val="28"/>
          <w:szCs w:val="28"/>
        </w:rPr>
        <w:t xml:space="preserve">При кодированиях были получены префиксные код, в которых используется избыточность сообщения (коды более частых символов состоят из коротких последовательностей, а коды более редких символов – из более длинных). </w:t>
      </w:r>
    </w:p>
    <w:p w14:paraId="642DD2E2" w14:textId="77777777" w:rsidR="0025229A" w:rsidRPr="0025229A" w:rsidRDefault="0025229A" w:rsidP="0025229A">
      <w:pPr>
        <w:suppressAutoHyphens/>
        <w:ind w:firstLine="708"/>
        <w:rPr>
          <w:sz w:val="36"/>
          <w:szCs w:val="36"/>
        </w:rPr>
      </w:pPr>
      <w:r w:rsidRPr="0025229A">
        <w:rPr>
          <w:sz w:val="28"/>
          <w:szCs w:val="28"/>
        </w:rPr>
        <w:t>Можно увидеть, что данные методы кодирования обладают высокой избыточностью. Энтропия полученных последовательностей близка к единице, что говорит о том, что на один символ приходится один бит информации. При том, при выборе пар или троек символов энтропия почти не меняется. Это говорит о том, что символы в получившихся кодах равновероятны, что подтверждает эффективность кодирования.</w:t>
      </w:r>
    </w:p>
    <w:p w14:paraId="6EEA74E9" w14:textId="77777777" w:rsidR="00F90079" w:rsidRPr="0025229A" w:rsidRDefault="00F90079" w:rsidP="00307D3B">
      <w:pPr>
        <w:suppressAutoHyphens/>
        <w:ind w:left="708"/>
        <w:rPr>
          <w:sz w:val="28"/>
          <w:szCs w:val="28"/>
        </w:rPr>
      </w:pPr>
    </w:p>
    <w:p w14:paraId="54AF9EB7" w14:textId="77777777" w:rsidR="00307D3B" w:rsidRPr="0025229A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7C7A8393" w14:textId="77777777" w:rsidR="00307D3B" w:rsidRPr="0025229A" w:rsidRDefault="00307D3B" w:rsidP="00307D3B">
      <w:pPr>
        <w:pStyle w:val="a5"/>
        <w:jc w:val="both"/>
        <w:rPr>
          <w:sz w:val="28"/>
          <w:szCs w:val="28"/>
        </w:rPr>
      </w:pPr>
    </w:p>
    <w:p w14:paraId="2FB65507" w14:textId="77777777" w:rsidR="00307D3B" w:rsidRPr="0025229A" w:rsidRDefault="00307D3B" w:rsidP="00307D3B">
      <w:pPr>
        <w:pStyle w:val="a5"/>
        <w:jc w:val="both"/>
        <w:rPr>
          <w:sz w:val="28"/>
          <w:szCs w:val="28"/>
        </w:rPr>
      </w:pPr>
    </w:p>
    <w:p w14:paraId="20FE4580" w14:textId="77777777" w:rsidR="00307D3B" w:rsidRPr="0025229A" w:rsidRDefault="00307D3B" w:rsidP="00307D3B">
      <w:pPr>
        <w:pStyle w:val="a5"/>
        <w:jc w:val="both"/>
        <w:rPr>
          <w:sz w:val="28"/>
          <w:szCs w:val="28"/>
        </w:rPr>
      </w:pPr>
    </w:p>
    <w:p w14:paraId="5DC2202D" w14:textId="77777777" w:rsidR="00307D3B" w:rsidRPr="0025229A" w:rsidRDefault="00307D3B" w:rsidP="00307D3B">
      <w:pPr>
        <w:pStyle w:val="a5"/>
        <w:jc w:val="both"/>
        <w:rPr>
          <w:sz w:val="28"/>
          <w:szCs w:val="28"/>
        </w:rPr>
      </w:pPr>
    </w:p>
    <w:p w14:paraId="0677DB0C" w14:textId="05AA672A" w:rsidR="00307D3B" w:rsidRPr="0025229A" w:rsidRDefault="00307D3B" w:rsidP="00307D3B">
      <w:pPr>
        <w:rPr>
          <w:sz w:val="28"/>
          <w:szCs w:val="28"/>
        </w:rPr>
      </w:pPr>
    </w:p>
    <w:sectPr w:rsidR="00307D3B" w:rsidRPr="0025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315"/>
    <w:multiLevelType w:val="hybridMultilevel"/>
    <w:tmpl w:val="6BEEE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5F6F"/>
    <w:multiLevelType w:val="hybridMultilevel"/>
    <w:tmpl w:val="F5881954"/>
    <w:lvl w:ilvl="0" w:tplc="28E8AB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C616FE"/>
    <w:multiLevelType w:val="hybridMultilevel"/>
    <w:tmpl w:val="64044CF8"/>
    <w:lvl w:ilvl="0" w:tplc="6A7A23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FC"/>
    <w:rsid w:val="0025229A"/>
    <w:rsid w:val="00307D3B"/>
    <w:rsid w:val="003556E6"/>
    <w:rsid w:val="0046309C"/>
    <w:rsid w:val="004A7232"/>
    <w:rsid w:val="006349FC"/>
    <w:rsid w:val="00653AFF"/>
    <w:rsid w:val="006C283C"/>
    <w:rsid w:val="00703C44"/>
    <w:rsid w:val="00C026F9"/>
    <w:rsid w:val="00D9323B"/>
    <w:rsid w:val="00E130BF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58E6"/>
  <w15:chartTrackingRefBased/>
  <w15:docId w15:val="{9F3F9901-3131-4968-BFDB-87EF41E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07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07D3B"/>
    <w:pPr>
      <w:ind w:left="636" w:right="582"/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"/>
    <w:rsid w:val="00307D3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7D3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90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7</cp:revision>
  <dcterms:created xsi:type="dcterms:W3CDTF">2025-02-25T04:56:00Z</dcterms:created>
  <dcterms:modified xsi:type="dcterms:W3CDTF">2025-03-12T05:35:00Z</dcterms:modified>
</cp:coreProperties>
</file>