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1E4D8C"/>
          <w:sz w:val="72"/>
          <w:szCs w:val="72"/>
        </w:rPr>
        <w:t xml:space="preserve">AutoTestDesign</w:t>
      </w:r>
    </w:p>
    <w:p>
      <w:pPr>
        <w:spacing w:after="120"/>
        <w:jc w:val="center"/>
      </w:pPr>
      <w:r>
        <w:rPr>
          <w:rFonts w:ascii="Arial" w:cs="Arial" w:eastAsia="Arial" w:hAnsi="Arial"/>
          <w:color w:val="4B3A8C"/>
          <w:sz w:val="36"/>
          <w:szCs w:val="36"/>
        </w:rPr>
        <w:t xml:space="preserve">AI 驱动的自动化测试设计工具</w:t>
      </w:r>
    </w:p>
    <w:p>
      <w:pPr>
        <w:spacing w:after="480"/>
        <w:jc w:val="center"/>
      </w:pPr>
      <w:r>
        <w:rPr>
          <w:rFonts w:ascii="Arial" w:cs="Arial" w:eastAsia="Arial" w:hAnsi="Arial"/>
          <w:i/>
          <w:iCs/>
          <w:color w:val="595959"/>
          <w:sz w:val="26"/>
          <w:szCs w:val="26"/>
        </w:rPr>
        <w:t xml:space="preserve">项目文档  ·  Assignment 2 Final Project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0"/>
                <w:szCs w:val="20"/>
              </w:rPr>
              <w:t xml:space="preserve">课程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Software Testing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0"/>
                <w:szCs w:val="20"/>
              </w:rPr>
              <w:t xml:space="preserve">小组成员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成员 A  ·  成员 B  ·  成员 C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0"/>
                <w:szCs w:val="20"/>
              </w:rPr>
              <w:t xml:space="preserve">技术栈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Python · Streamlit · Claude API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0"/>
                <w:szCs w:val="20"/>
              </w:rPr>
              <w:t xml:space="preserve">目标应用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待定（登录系统 / 待办事项 App）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0"/>
                <w:szCs w:val="20"/>
              </w:rPr>
              <w:t xml:space="preserve">提交截止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第 13 周周五 17:00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4D8C" w:sz="6"/>
        </w:pBdr>
        <w:spacing w:after="160" w:before="320"/>
      </w:pPr>
      <w:r>
        <w:rPr>
          <w:rFonts w:ascii="Arial" w:cs="Arial" w:eastAsia="Arial" w:hAnsi="Arial"/>
          <w:b/>
          <w:bCs/>
          <w:color w:val="1E4D8C"/>
          <w:sz w:val="32"/>
          <w:szCs w:val="32"/>
        </w:rPr>
        <w:t xml:space="preserve">1  项目概述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B3A8C"/>
          <w:sz w:val="26"/>
          <w:szCs w:val="26"/>
        </w:rPr>
        <w:t xml:space="preserve">1.1  背景与目标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本项目要求开发一套 AI 驱动的 AutoTestDesign 工具，实现需求导入、结构化解析、风险分析、测试用例自动生成和结果导出等核心功能，符合 ISTQB 基础级原则及 ISO/IEC/IEEE 29119 系列标准。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工具开发完成后，将选取一个独立的目标应用（如登录系统、待办事项 App），通过工具完整走一遍“概念 → 覆盖项识别 → 覆盖策略 → 测试用例设计 → 结果分析 → 改进”流程，以验证工具的有效性。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B3A8C"/>
          <w:sz w:val="26"/>
          <w:szCs w:val="26"/>
        </w:rPr>
        <w:t xml:space="preserve">1.2  技术选型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rPr>
          <w:tblHeader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层面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技术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选型理由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前端框架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Streamlit 1.35+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Python 原生，快速构建交互式 Web 界面，无需前后端分离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AI 引擎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Claude API (claude-sonnet-4-20250514)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强大的文本理解与结构化生成能力，支持 JSON 输出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数据处理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pandas 2.x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需求解析与测试用例的表格化存储和处理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可视化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plotly 5.x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风险雷达图、覆盖率分布等交互图表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导出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openpyxl + json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生成多 Sheet Excel 报告和标准 JSON 文件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状态管理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st.session_state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页面间数据共享，维护完整工作流状态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1E4D8C" w:sz="6"/>
        </w:pBdr>
        <w:spacing w:after="160" w:before="320"/>
      </w:pPr>
      <w:r>
        <w:rPr>
          <w:rFonts w:ascii="Arial" w:cs="Arial" w:eastAsia="Arial" w:hAnsi="Arial"/>
          <w:b/>
          <w:bCs/>
          <w:color w:val="1E4D8C"/>
          <w:sz w:val="32"/>
          <w:szCs w:val="32"/>
        </w:rPr>
        <w:t xml:space="preserve">2  功能需求清单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根据作业要求，功能需求分为必须实现（核心分）和可选实现（加分项）两类。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4026"/>
        <w:gridCol w:w="1000"/>
        <w:gridCol w:w="1000"/>
      </w:tblGrid>
      <w:tr>
        <w:trPr>
          <w:tblHeader/>
        </w:trP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功能类别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FR 1.0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输入/解析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支持 CSV、纯文本、直接输入三种需求导入方式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必须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待开发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FR 1.1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需求结构化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解析识别：输入字段(蓝)、数据范围(黄)、条件(红)、预期动作(绿)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必须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待开发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FR 2.0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风险分析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四维度评分 → High/Medium/Low 优先级，支持人工调整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必须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待开发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FR 3.0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黑盒测试设计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EP / BVA / DT 三种技术自动生成用例，可扩展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必须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待开发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FR 6.0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输出导出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生成 JSON / CSV / Excel 三种格式测试报告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必须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待开发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FR 4.0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白盒测试建模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状态转换图建模 + All-States 覆盖测试序列生成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加分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可选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FR 5.0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测试预言生成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根据需求和输入数据 AI 合成预期结果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加分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可选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FR 7.0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测试套件优化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去重检测、风险排序、最小化裁剪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加分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可选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NFR 1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性能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测试用例生成时间 ≤ 2 秒（单条需求），支持异步调用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必须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待开发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NFR 2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可用性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交互式设计审查：覆盖项、策略、测试用例均可修改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必须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待开发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NFR 3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安全性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API Key 通过环境变量注入，不硬编码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必须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待开发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1E4D8C" w:sz="6"/>
        </w:pBdr>
        <w:spacing w:after="160" w:before="320"/>
      </w:pPr>
      <w:r>
        <w:rPr>
          <w:rFonts w:ascii="Arial" w:cs="Arial" w:eastAsia="Arial" w:hAnsi="Arial"/>
          <w:b/>
          <w:bCs/>
          <w:color w:val="1E4D8C"/>
          <w:sz w:val="32"/>
          <w:szCs w:val="32"/>
        </w:rPr>
        <w:t xml:space="preserve">3  系统架构设计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B3A8C"/>
          <w:sz w:val="26"/>
          <w:szCs w:val="26"/>
        </w:rPr>
        <w:t xml:space="preserve">3.1  整体架构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系统采用单 Python 应用架构，Streamlit 负责所有页面渲染，Claude API 负责所有 AI 推理，st.session_state 作为统一状态总线。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1E4D8C" w:sz="16"/>
              <w:bottom w:val="none" w:color="FFFFFF" w:sz="0"/>
              <w:right w:val="none" w:color="FFFFFF" w:sz="0"/>
            </w:tcBorders>
            <w:shd w:fill="D6E4F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0"/>
                <w:szCs w:val="20"/>
              </w:rPr>
              <w:t xml:space="preserve">架构核心原则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所有 AI 调用均封装在 services/ 层，页面层只读写 session_state，不直接调用 API。这样的好处是：AI Prompt 修改不影响页面代码；页面 UI 调整不影响 AI 逻辑；测试时可以 Mock service 层。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B3A8C"/>
          <w:sz w:val="26"/>
          <w:szCs w:val="26"/>
        </w:rPr>
        <w:t xml:space="preserve">3.2  目录结构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autotestdesign/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app.py                    # 入口：页面路由 + session 初始化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requirements.txt          # 依赖锁定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.env.example              # API Key 配置模板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pages/                    # Streamlit 多页面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1_requirement_import.py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2_structured_review.py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3_coverage_risk.py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4_strategy_mapping.py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5_test_case_workspace.py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└── 6_optimization_export.py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services/                 # AI 调用封装层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claude_client.py      # API 客户端 + 重试逻辑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parser_service.py     # FR1.1 需求结构化解析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risk_service.py       # FR2.0 风险评分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testgen_service.py    # FR3.0 测试用例生成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└── export_service.py     # FR6.0 导出逻辑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components/               # 可复用 UI 组件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highlight_renderer.py # 彩色标注渲染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editable_table.py     # 可编辑 st.data_editor 封装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└── risk_badge.py         # High/Med/Low 标签组件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└── utils/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├── state_manager.py      # session_state 键名常量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└── prompt_templates.py   # 所有 Prompt 模板集中管理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B3A8C"/>
          <w:sz w:val="26"/>
          <w:szCs w:val="26"/>
        </w:rPr>
        <w:t xml:space="preserve">3.3  数据流设计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session_state 中维护以下核心数据结构，各页面按需读写：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state_manager.py 中的键名常量和数据结构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STATE_REQUIREMENTS = "requirements"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List[Dict]，每条需求包含：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{ "id": "REQ-001", "raw_text": "...", "source": "csv",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"parsed": { "input_fields": [...], "conditions": [...],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            "actions": [...], "ranges": [...] },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"risk": { "score": 78, "level": "High", "dimensions": {...} },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"coverage_items": [...], "strategy": ["EP","BVA"],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"modified_by_user": True }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STATE_TEST_CASES = "test_cases"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List[Dict]，每条用例包含：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{ "tc_id": "TC-001", "req_id": "REQ-001", "technique": "BVA",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"condition": "...", "input_data": "...", "expected": "...",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"priority": "High", "coverage_item": "...",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"ai_generated": True, "user_modified": False }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STATE_CURRENT_PAGE = "current_page"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STATE_EXPORT_CONFIG = "export_config"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1E4D8C" w:sz="6"/>
        </w:pBdr>
        <w:spacing w:after="160" w:before="320"/>
      </w:pPr>
      <w:r>
        <w:rPr>
          <w:rFonts w:ascii="Arial" w:cs="Arial" w:eastAsia="Arial" w:hAnsi="Arial"/>
          <w:b/>
          <w:bCs/>
          <w:color w:val="1E4D8C"/>
          <w:sz w:val="32"/>
          <w:szCs w:val="32"/>
        </w:rPr>
        <w:t xml:space="preserve">4  各模块详细设计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B3A8C"/>
          <w:sz w:val="26"/>
          <w:szCs w:val="26"/>
        </w:rPr>
        <w:t xml:space="preserve">4.1  模块一：Requirement Import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4.1.1  UI 布局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页面分三个 Tab，用户选择导入方式后触发解析流程。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026"/>
      </w:tblGrid>
      <w:tr>
        <w:trPr>
          <w:tblHeader/>
        </w:trP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输入方式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处理逻辑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Tab 1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上传文件（CSV / TXT）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CSV：自动识别列名，映射到 raw_text 列；TXT：每行切分一条需求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Tab 2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粘贴文本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按句号/换行切分，调用 Claude API 做语义切分，返回条目列表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Tab 3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手动填写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st.data_editor 空白表格，支持逐行录入，实时预览</w:t>
            </w:r>
          </w:p>
        </w:tc>
      </w:tr>
    </w:tbl>
    <w:p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4.1.2  核心代码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pages/1_requirement_import.py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streamlit as st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pandas as pd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services.parser_service import split_requirements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render():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st.title("Requirement Import")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tab1, tab2, tab3 = st.tabs(["上传文件", "粘贴文本", "手动填写"])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with tab1: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uploaded = st.file_uploader("上传 CSV 或 TXT", type=["csv","txt"])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uploaded: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df = parse_upload(uploaded)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st.dataframe(df, use_container_width=True)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if st.button("确认导入", type="primary"):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st.session_state["requirements"] = df.to_dict("records")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st.success(f"已导入 {len(df)} 条需求")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st.page_link("pages/2_structured_review.py", label="下一步 →")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with tab2: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raw = st.text_area("粘贴需求文本", height=200)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st.button("AI 切分") and raw: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with st.spinner("正在解析..."):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reqs = split_requirements(raw)   # 调用 Claude API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st.session_state["requirements"] = reqs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st.success(f"识别出 {len(reqs)} 条需求")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with tab3: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blank_df = pd.DataFrame({"需求ID":[],"需求描述":[],"来源模块":[]})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edited = st.data_editor(blank_df, num_rows="dynamic",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     use_container_width=True)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st.button("保存手动输入"):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st.session_state["requirements"] = edited.to_dict("records")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B3A8C"/>
          <w:sz w:val="26"/>
          <w:szCs w:val="26"/>
        </w:rPr>
        <w:t xml:space="preserve">4.2  模块二：Structured Requirement Review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4.2.1  颜色标注规则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226"/>
        <w:gridCol w:w="3000"/>
      </w:tblGrid>
      <w:tr>
        <w:trPr>
          <w:tblHeader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字段类型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颜色</w:t>
            </w:r>
          </w:p>
        </w:tc>
        <w:tc>
          <w:tcPr>
            <w:tcW w:type="dxa" w:w="2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示例文本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Input Field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蓝色 #BFDBFE</w:t>
            </w:r>
          </w:p>
        </w:tc>
        <w:tc>
          <w:tcPr>
            <w:tcW w:type="dxa" w:w="2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用户名、密码、金额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系统接受的输入参数名称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Data Range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黄色 #FEF08A</w:t>
            </w:r>
          </w:p>
        </w:tc>
        <w:tc>
          <w:tcPr>
            <w:tcW w:type="dxa" w:w="2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1-100、长度≤20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数值或字符限制范围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Condition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红色 #FECACA</w:t>
            </w:r>
          </w:p>
        </w:tc>
        <w:tc>
          <w:tcPr>
            <w:tcW w:type="dxa" w:w="2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连续错误3次、余额不足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触发某行为的前置条件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Expected Action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绿色 #BBF7D0</w:t>
            </w:r>
          </w:p>
        </w:tc>
        <w:tc>
          <w:tcPr>
            <w:tcW w:type="dxa" w:w="2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锁定账号、显示错误提示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系统应执行的预期行为</w:t>
            </w:r>
          </w:p>
        </w:tc>
      </w:tr>
    </w:tbl>
    <w:p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4.2.2  高亮渲染实现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components/highlight_renderer.py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render_highlighted(parsed: dict) -&gt; str: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"""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将解析结果转换为带颜色 span 的 HTML 字符串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"""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html = parsed["raw_text"]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 cond in parsed.get("conditions", []):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html = html.replace(cond,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f'&lt;span style="background:#FECACA;padding:2px 4px;'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f'border-radius:3px;font-weight:500"&gt;{cond}&lt;/span&gt;')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 action in parsed.get("actions", []):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html = html.replace(action,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f'&lt;span style="background:#BBF7D0;padding:2px 4px;'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f'border-radius:3px;font-weight:500"&gt;{action}&lt;/span&gt;')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 field in parsed.get("input_fields", []):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html = html.replace(field,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f'&lt;span style="background:#BFDBFE;padding:2px 4px;'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f'border-radius:3px"&gt;{field}&lt;/span&gt;')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 rng in parsed.get("ranges", []):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html = html.replace(rng,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f'&lt;span style="background:#FEF08A;padding:2px 4px;'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f'border-radius:3px"&gt;{rng}&lt;/span&gt;')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html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在页面中调用：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st.markdown(render_highlighted(req["parsed"]),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          unsafe_allow_html=True)</w:t>
            </w:r>
          </w:p>
        </w:tc>
      </w:tr>
    </w:tbl>
    <w:p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4.2.3  交互式修改设计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每条需求下展开一个 expander，内含四个可编辑字段。用户修改后点击“应用”即写回 session_state，并标记 modified_by_user=True。提供“重新 AI 解析”按钮可覆盖当前修改。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1E4D8C" w:sz="16"/>
              <w:bottom w:val="none" w:color="FFFFFF" w:sz="0"/>
              <w:right w:val="none" w:color="FFFFFF" w:sz="0"/>
            </w:tcBorders>
            <w:shd w:fill="E8E3F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0"/>
                <w:szCs w:val="20"/>
              </w:rPr>
              <w:t xml:space="preserve">作业要求对应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本模块直接对应作业 Mainly 段落的“交互式审查”要求：设计者必须能够在工具中修改覆盖项识别结果。所有人工修改需记录版本，以便在最终报告中展示'改进证据'。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B3A8C"/>
          <w:sz w:val="26"/>
          <w:szCs w:val="26"/>
        </w:rPr>
        <w:t xml:space="preserve">4.3  模块三：Coverage and Risk Review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4.3.1  风险评分 Prompt 设计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utils/prompt_templates.py - RISK_SCORING_PROMPT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RISK_PROMPT = """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你是一名 ISTQB 认证的高级测试工程师。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请分析以下软件需求，从四个维度各给 0-25 分：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1. 业务关键性（Business Criticality）：该功能失败对业务的影响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2. 实现复杂度（Implementation Complexity）：技术实现的复杂程度  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3. 测试难度（Test Difficulty）：设计有效测试用例的难度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4. 变更频率（Change Frequency）：该类需求历史上的变更概率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需求文本：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{requirement_text}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请严格按照以下 JSON 格式返回，不要有任何其他文字：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{{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"total_score": &lt;0-100整数&gt;,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"level": "&lt;High|Medium|Low&gt;",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"dimensions": {{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"business_criticality": &lt;0-25&gt;,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"implementation_complexity": &lt;0-25&gt;,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"test_difficulty": &lt;0-25&gt;,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"change_frequency": &lt;0-25&gt;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}},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"reason": "&lt;50字以内的中文说明&gt;"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}}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判断标准：total_score &gt;= 70 → High，40-69 → Medium，&lt; 40 → Low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"""</w:t>
            </w:r>
          </w:p>
        </w:tc>
      </w:tr>
    </w:tbl>
    <w:p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4.3.2  覆盖项识别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风险评分完成后，自动触发覆盖项识别。AI 返回该需求的测试覆盖点列表，用户可通过 checkbox 勾选/取消，勾选结果直接影响后续 Strategy Mapping 的可用策略。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B3A8C"/>
          <w:sz w:val="26"/>
          <w:szCs w:val="26"/>
        </w:rPr>
        <w:t xml:space="preserve">4.4  模块四：Strategy Mapping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4.4.1  技术选择逻辑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每条需求对应一行，展示 AI 推荐的测试技术（基于覆盖项类型自动推断），用户可覆盖选择。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526"/>
      </w:tblGrid>
      <w:tr>
        <w:trPr>
          <w:tblHeader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技术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适用场景</w:t>
            </w:r>
          </w:p>
        </w:tc>
        <w:tc>
          <w:tcPr>
            <w:tcW w:type="dxa" w:w="4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 推荐触发条件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EP（等价划分）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有明确分类或区间的输入</w:t>
            </w:r>
          </w:p>
        </w:tc>
        <w:tc>
          <w:tcPr>
            <w:tcW w:type="dxa" w:w="4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覆盖项中含 input_fields 或 ranges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BVA（边界值分析）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数值范围类需求</w:t>
            </w:r>
          </w:p>
        </w:tc>
        <w:tc>
          <w:tcPr>
            <w:tcW w:type="dxa" w:w="4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parsed.ranges 不为空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DT（决策表）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多条件组合需求</w:t>
            </w:r>
          </w:p>
        </w:tc>
        <w:tc>
          <w:tcPr>
            <w:tcW w:type="dxa" w:w="4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parsed.conditions 数量 &gt;= 2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ST（状态转换）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有状态流转的需求</w:t>
            </w:r>
          </w:p>
        </w:tc>
        <w:tc>
          <w:tcPr>
            <w:tcW w:type="dxa" w:w="4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覆盖项中含状态相关词汇</w:t>
            </w:r>
          </w:p>
        </w:tc>
      </w:tr>
    </w:tbl>
    <w:p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4.4.2  变更通知机制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当用户在本模块修改策略选择后，系统在 session_state 中标记对应需求的 strategy_dirty=True。Test Case Workspace 检测到此标记时，在该需求的用例区域显示黄色提示条：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pages/5_test_case_workspace.py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for req in st.session_state["requirements"]: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req.get("strategy_dirty"):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st.warning(f"⚠️ 需求 {req['id']} 的策略已变更，"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f"建议点击'重新生成'更新测试用例")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B3A8C"/>
          <w:sz w:val="26"/>
          <w:szCs w:val="26"/>
        </w:rPr>
        <w:t xml:space="preserve">4.5  模块五：Test Case Workspace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4.5.1  测试用例数据结构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每条测试用例的完整字段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"tc_id":          "TC-001",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"req_id":         "REQ-001",     # 追溯到需求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"technique":      "BVA",          # EP / BVA / DT / ST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"coverage_item":  "密码长度上边界", # 追溯到覆盖项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"condition":      "密码长度恰好为 20 个字符",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"input_data":     "password='a'*20",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"expected_result":"登录成功，跳转首页",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"priority":       "High",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"ai_generated":   True,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"user_modified":  False,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"version":        1               # 每次修改 +1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4.5.2  生成 Prompt 设计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utils/prompt_templates.py - TESTCASE_GEN_PROMPT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TESTCASE_PROMPT = """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你是一名专业测试设计工程师，遵循 ISO 29119-4 标准。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需求信息：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需求文本：{req_text}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已识别的覆盖项：{coverage_items}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选定的测试技术：{techniques}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请使用所有选定技术，为上述需求生成测试用例。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要求：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1. 每个覆盖项至少一条用例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2. EP：每个等价类至少一条有效 + 一条无效用例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3. BVA：必须包含上边界、下边界、边界内、边界外四类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4. DT：穷举所有有效条件组合（组合数 &gt; 8 时可精简为重要组合）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严格按以下 JSON 数组格式返回：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[{{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"technique": "BVA",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"coverage_item": "密码长度边界",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"condition": "密码长度为边界值",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"input_data": "password = 'a' * 8（最小有效值）",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"expected_result": "登录成功",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"priority": "High"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}}, ...]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"""</w:t>
            </w:r>
          </w:p>
        </w:tc>
      </w:tr>
    </w:tbl>
    <w:p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4.5.3  用例表颜色方案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26"/>
      </w:tblGrid>
      <w:tr>
        <w:trPr>
          <w:tblHeader/>
        </w:trP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行背景色</w:t>
            </w:r>
          </w:p>
        </w:tc>
        <w:tc>
          <w:tcPr>
            <w:tcW w:type="dxa" w:w="4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AI 生成，未修改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白色 #FFFFFF</w:t>
            </w:r>
          </w:p>
        </w:tc>
        <w:tc>
          <w:tcPr>
            <w:tcW w:type="dxa" w:w="4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默认状态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用户已修改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淡黄 #FFFBEB</w:t>
            </w:r>
          </w:p>
        </w:tc>
        <w:tc>
          <w:tcPr>
            <w:tcW w:type="dxa" w:w="4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user_modified=True 时标记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新增（用户手动）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淡绿 #F0FDF4</w:t>
            </w:r>
          </w:p>
        </w:tc>
        <w:tc>
          <w:tcPr>
            <w:tcW w:type="dxa" w:w="4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tc_id 以 'USR-' 开头的用例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被标记为冗余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淡红 #FEF2F2</w:t>
            </w:r>
          </w:p>
        </w:tc>
        <w:tc>
          <w:tcPr>
            <w:tcW w:type="dxa" w:w="4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优化模块检测为重复的用例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B3A8C"/>
          <w:sz w:val="26"/>
          <w:szCs w:val="26"/>
        </w:rPr>
        <w:t xml:space="preserve">4.6  模块六：Optimization and Export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4.6.1  优化功能（FR 7.0 加分项）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去重检测：对所有用例的 condition + input_data 做 TF-IDF 相似度计算，&gt; 0.85 的对用红色高亮标注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风险排序：按 High → Medium → Low 重排用例顺序，优先保证高风险用例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最小化建议：AI 分析用例集，推荐可删除的冗余用例，保留覆盖率不变的最小集</w:t>
      </w:r>
    </w:p>
    <w:p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4.6.2  Excel 多 Sheet 导出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services/export_service.py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pandas as pd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io import BytesIO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export_to_excel(requirements, test_cases, risk_scores):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output = BytesIO()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with pd.ExcelWriter(output, engine="openpyxl") as writer: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# Sheet 1: 需求分析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req_df = pd.DataFrame(requirements)[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["id","raw_text","risk_level","risk_score","strategy"]]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req_df.to_excel(writer, sheet_name="需求分析", index=False)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# Sheet 2: 测试用例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tc_df = pd.DataFrame(test_cases)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tc_df.to_excel(writer, sheet_name="测试用例", index=False)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# Sheet 3: 风险报告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risk_df = build_risk_report(requirements)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risk_df.to_excel(writer, sheet_name="风险报告", index=False)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# Sheet 4: 覆盖矩阵（追溯性）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matrix_df = build_coverage_matrix(requirements, test_cases)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matrix_df.to_excel(writer, sheet_name="覆盖矩阵", index=False)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output.getvalue()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在页面中提供下载按钮：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st.download_button("下载 Excel 报告", data=export_to_excel(...),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                 file_name="test_suite.xlsx")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1E4D8C" w:sz="6"/>
        </w:pBdr>
        <w:spacing w:after="160" w:before="320"/>
      </w:pPr>
      <w:r>
        <w:rPr>
          <w:rFonts w:ascii="Arial" w:cs="Arial" w:eastAsia="Arial" w:hAnsi="Arial"/>
          <w:b/>
          <w:bCs/>
          <w:color w:val="1E4D8C"/>
          <w:sz w:val="32"/>
          <w:szCs w:val="32"/>
        </w:rPr>
        <w:t xml:space="preserve">5  三人分工方案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1E4D8C" w:sz="16"/>
              <w:bottom w:val="none" w:color="FFFFFF" w:sz="0"/>
              <w:right w:val="none" w:color="FFFFFF" w:sz="0"/>
            </w:tcBorders>
            <w:shd w:fill="D6E4F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0"/>
                <w:szCs w:val="20"/>
              </w:rPr>
              <w:t xml:space="preserve">分工设计原则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按模块垂直切分，每人负责完整的服务层 + 页面层 + 对应文档，减少接口依赖。共享层（services/claude_client.py、utils/state_manager.py）由成员 A 统一维护，其他成员调用。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B3A8C"/>
          <w:sz w:val="26"/>
          <w:szCs w:val="26"/>
        </w:rPr>
        <w:t xml:space="preserve">5.1  分工总览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3626"/>
        <w:gridCol w:w="2000"/>
      </w:tblGrid>
      <w:tr>
        <w:trPr>
          <w:tblHeader/>
        </w:trP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成员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主责模块</w:t>
            </w:r>
          </w:p>
        </w:tc>
        <w:tc>
          <w:tcPr>
            <w:tcW w:type="dxa" w:w="3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工具开发内容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文档交付物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成员 A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项目架构 + 模块 1、2</w:t>
            </w:r>
          </w:p>
        </w:tc>
        <w:tc>
          <w:tcPr>
            <w:tcW w:type="dxa" w:w="3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app.py 入口、session_state 设计、claude_client.py、
Requirement Import 页面、Structured Review 页面 + 高亮渲染组件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README、架构文档、模块 1-2 注释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成员 B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模块 3、4、7（加分）</w:t>
            </w:r>
          </w:p>
        </w:tc>
        <w:tc>
          <w:tcPr>
            <w:tcW w:type="dxa" w:w="3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Coverage &amp; Risk 页面 + risk_service.py、
Strategy Mapping 页面、优化模块（FR 7.0）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风险分析报告、策略设计说明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成员 C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模块 5、6 + 目标应用测试</w:t>
            </w:r>
          </w:p>
        </w:tc>
        <w:tc>
          <w:tcPr>
            <w:tcW w:type="dxa" w:w="3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Test Case Workspace + testgen_service.py、
Optimization &amp; Export + export_service.py、
使用工具对目标应用完整测试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详细测试设计文档、测试执行报告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B3A8C"/>
          <w:sz w:val="26"/>
          <w:szCs w:val="26"/>
        </w:rPr>
        <w:t xml:space="preserve">5.2  成员 A — 项目架构 + 模块 1、2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核心任务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搭建 Streamlit 多页面项目骨架（app.py + pages/ 结构）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设计并实现 state_manager.py，定义所有 session_state 键名和数据结构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实现 claude_client.py：API 调用封装、重试逻辑、超时处理、流式响应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实现 Requirement Import 页面（三种导入方式 + 预览 + 确认）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实现 Structured Requirement Review 页面（高亮渲染 + 可编辑字段 + 修改记录）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编写 parser_service.py：需求切分和结构化解析 Prompt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编写项目 README：环境配置、启动说明、API Key 设置</w:t>
      </w:r>
    </w:p>
    <w:p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关键技术点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highlight_renderer.py：HTML span 颜色标注，用 st.markdown unsafe_allow_html=True 渲染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修改版本记录：每次人工修改在 session_state 中追加 edit_history 列表，供最终报告引用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claude_client.py 须支持同步调用（单条解析）和批量调用（多条需求并发）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B3A8C"/>
          <w:sz w:val="26"/>
          <w:szCs w:val="26"/>
        </w:rPr>
        <w:t xml:space="preserve">5.3  成员 B — 模块 3、4 + 优化（加分）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核心任务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实现 Coverage &amp; Risk Review 页面：风险评分展示（Plotly 雷达图）+ 覆盖项 checkbox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实现 risk_service.py：四维度评分 Prompt、JSON 解析、人工调整写回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实现 Strategy Mapping 页面：技术选择 UI + AI 推荐逻辑 + 变更通知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实现优化模块（FR 7.0）：相似度去重 + 风险排序 + AI 最小化建议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负责风险分析报告（作业交付物第 2 项）的撰写</w:t>
      </w:r>
    </w:p>
    <w:p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关键技术点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Plotly 雷达图：px.line_polar，四个维度，展示 AI 评分 vs 用户调整后对比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相似度计算：sklearn.feature_extraction.text.TfidfVectorizer + cosine_similarity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策略推荐算法：基于 parsed 字段中各类型的数量做简单规则推断，再由 AI 验证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B3A8C"/>
          <w:sz w:val="26"/>
          <w:szCs w:val="26"/>
        </w:rPr>
        <w:t xml:space="preserve">5.4  成员 C — 模块 5、6 + 目标应用测试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核心任务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实现 Test Case Workspace：st.data_editor 可编辑表格 + 行颜色标注 + 追溯 expander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实现 testgen_service.py：EP/BVA/DT 三技术用例生成 Prompt + 结果解析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实现 Optimization &amp; Export 页面：三种格式导出 + 下载按钮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实现 export_service.py：Excel 多 Sheet + JSON 标准格式 + CSV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选定目标应用，使用本工具完整跑一遍测试流程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撰写详细测试设计与执行文档（作业交付物第 4 项）</w:t>
      </w:r>
    </w:p>
    <w:p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关键技术点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st.data_editor 行颜色：通过 column_config 和 pandas Styler 实现行级背景色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追溯功能：点击某行触发 st.selectbox 联动，右侧显示对应覆盖项和设计依据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覆盖矩阵 Sheet：行 = 需求，列 = 用例 ID，格子内填写覆盖关系，体现可追溯性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B3A8C"/>
          <w:sz w:val="26"/>
          <w:szCs w:val="26"/>
        </w:rPr>
        <w:t xml:space="preserve">5.5  协作接口约定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三人开发并行时需约定以下接口，避免互相阻塞：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26"/>
      </w:tblGrid>
      <w:tr>
        <w:trPr>
          <w:tblHeader/>
        </w:trP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接口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提供方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约定格式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claude_client.call(prompt)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成员 A（第 1 周完成）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返回 str，调用方自行解析 JSON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session_state 键名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成员 A（第 1 周冻结）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见 state_manager.py，所有成员只读不写常量文件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risk_service.score(req_text)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成员 B（第 2 周完成）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返回 Dict{score, level, dimensions, reason}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testgen_service.generate(req, strategies)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成员 C（第 2 周完成）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返回 List[Dict]，字段见 4.5.1 节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1E4D8C" w:sz="6"/>
        </w:pBdr>
        <w:spacing w:after="160" w:before="320"/>
      </w:pPr>
      <w:r>
        <w:rPr>
          <w:rFonts w:ascii="Arial" w:cs="Arial" w:eastAsia="Arial" w:hAnsi="Arial"/>
          <w:b/>
          <w:bCs/>
          <w:color w:val="1E4D8C"/>
          <w:sz w:val="32"/>
          <w:szCs w:val="32"/>
        </w:rPr>
        <w:t xml:space="preserve">6  开发计划与里程碑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3526"/>
        <w:gridCol w:w="2800"/>
      </w:tblGrid>
      <w:tr>
        <w:trPr>
          <w:tblHeader/>
        </w:trP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周次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时间节点</w:t>
            </w:r>
          </w:p>
        </w:tc>
        <w:tc>
          <w:tcPr>
            <w:tcW w:type="dxa" w:w="3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完成内容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负责人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第 1 周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前 3 天</w:t>
            </w:r>
          </w:p>
        </w:tc>
        <w:tc>
          <w:tcPr>
            <w:tcW w:type="dxa" w:w="3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项目骨架、state_manager、claude_client、环境配置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成员 A（主）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第 1 周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后 4 天</w:t>
            </w:r>
          </w:p>
        </w:tc>
        <w:tc>
          <w:tcPr>
            <w:tcW w:type="dxa" w:w="3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模块 1（导入）+ 模块 2（解析）初版 + highlight_renderer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成员 A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第 2 周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前 3 天</w:t>
            </w:r>
          </w:p>
        </w:tc>
        <w:tc>
          <w:tcPr>
            <w:tcW w:type="dxa" w:w="3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模块 3（风险）+ 模块 4（策略）初版 + risk_service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成员 B（主）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第 2 周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前 3 天</w:t>
            </w:r>
          </w:p>
        </w:tc>
        <w:tc>
          <w:tcPr>
            <w:tcW w:type="dxa" w:w="3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模块 5（用例）+ testgen_service 初版（EP/BVA）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成员 C（并行）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第 3 周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前 4 天</w:t>
            </w:r>
          </w:p>
        </w:tc>
        <w:tc>
          <w:tcPr>
            <w:tcW w:type="dxa" w:w="3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DT 用例生成 + 模块 6（导出）+ 优化功能（FR 7.0）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成员 B+C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第 3 周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后 3 天</w:t>
            </w:r>
          </w:p>
        </w:tc>
        <w:tc>
          <w:tcPr>
            <w:tcW w:type="dxa" w:w="3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端对端联调 + Bug 修复 + 性能优化（&lt; 2 秒）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全员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第 4 周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全周</w:t>
            </w:r>
          </w:p>
        </w:tc>
        <w:tc>
          <w:tcPr>
            <w:tcW w:type="dxa" w:w="3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目标应用测试 + 文档撰写 + 演示视频录制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成员 C（主）+ 全员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提交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第 13 周五</w:t>
            </w:r>
          </w:p>
        </w:tc>
        <w:tc>
          <w:tcPr>
            <w:tcW w:type="dxa" w:w="3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所有材料打包提交 TA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全员确认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1E4D8C" w:sz="6"/>
        </w:pBdr>
        <w:spacing w:after="160" w:before="320"/>
      </w:pPr>
      <w:r>
        <w:rPr>
          <w:rFonts w:ascii="Arial" w:cs="Arial" w:eastAsia="Arial" w:hAnsi="Arial"/>
          <w:b/>
          <w:bCs/>
          <w:color w:val="1E4D8C"/>
          <w:sz w:val="32"/>
          <w:szCs w:val="32"/>
        </w:rPr>
        <w:t xml:space="preserve">7  核心 Prompt 模板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B3A8C"/>
          <w:sz w:val="26"/>
          <w:szCs w:val="26"/>
        </w:rPr>
        <w:t xml:space="preserve">7.1  需求结构化解析 Prompt（FR 1.1）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PARSE_PROMPT = """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你是一名软件测试分析师，请分析以下需求文本，识别并提取四类关键组件。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需求文本：{requirement_text}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请返回严格的 JSON 格式（不要有任何额外文字）：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{{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"input_fields": ["字段1", "字段2"],     // 系统接受的输入参数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"data_ranges":  ["范围描述1"],           // 数值或字符限制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"conditions":   ["条件1", "条件2"],      // 触发某行为的前置条件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"actions":      ["行为1", "行为2"]       // 系统应执行的动作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}}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如某类为空，返回空数组 []。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"""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B3A8C"/>
          <w:sz w:val="26"/>
          <w:szCs w:val="26"/>
        </w:rPr>
        <w:t xml:space="preserve">7.2  测试用例生成 Prompt（FR 3.0）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TESTCASE_PROMPT = """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你是一名遵循 ISO 29119-4 标准的测试设计工程师。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需求：{req_text}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覆盖项：{coverage_items}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选定技术：{techniques}  // 如 ["EP","BVA"]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规则：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EP：每个等价类1条有效 + 1条无效用例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BVA：上边界、下边界、边界内、边界外各1条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DT：重要条件组合覆盖（≤8条）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返回 JSON 数组，每条用例字段：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{{"technique","coverage_item","condition","input_data",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"expected_result","priority"}}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只返回 JSON，不要解释文字。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"""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B3A8C"/>
          <w:sz w:val="26"/>
          <w:szCs w:val="26"/>
        </w:rPr>
        <w:t xml:space="preserve">7.3  Prompt 调优建议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每个 Prompt 在 utils/prompt_templates.py 集中管理，方便对比不同版本效果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生产环境 Prompt 应包含 few-shot 示例（2-3 条），提高输出格式稳定性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如 JSON 解析失败，实现 fallback 重试：追加'你上次的回答格式有误，请重新输出'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演示视频中展示 Prompt 修改 → 效果对比，体现'Prompt Design'这一评分维度</w:t>
      </w:r>
    </w:p>
    <w:p>
      <w:r>
        <w:t xml:space="preserve"/>
      </w:r>
    </w:p>
    <w:p>
      <w:pPr>
        <w:pStyle w:val="Heading1"/>
        <w:pBdr>
          <w:bottom w:val="single" w:color="1E4D8C" w:sz="6"/>
        </w:pBdr>
        <w:spacing w:after="160" w:before="320"/>
      </w:pPr>
      <w:r>
        <w:rPr>
          <w:rFonts w:ascii="Arial" w:cs="Arial" w:eastAsia="Arial" w:hAnsi="Arial"/>
          <w:b/>
          <w:bCs/>
          <w:color w:val="1E4D8C"/>
          <w:sz w:val="32"/>
          <w:szCs w:val="32"/>
        </w:rPr>
        <w:t xml:space="preserve">8  非功能需求实现方案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526"/>
      </w:tblGrid>
      <w:tr>
        <w:trPr>
          <w:tblHeader/>
        </w:trP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NFR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要求</w:t>
            </w:r>
          </w:p>
        </w:tc>
        <w:tc>
          <w:tcPr>
            <w:tcW w:type="dxa" w:w="4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实现方案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性能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用例生成 ≤ 2 秒</w:t>
            </w:r>
          </w:p>
        </w:tc>
        <w:tc>
          <w:tcPr>
            <w:tcW w:type="dxa" w:w="4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单条需求用 asyncio 异步调用；批量时用 ThreadPoolExecutor 并发；结果缓存到 session_state 避免重复调用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可用性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交互式修改</w:t>
            </w:r>
          </w:p>
        </w:tc>
        <w:tc>
          <w:tcPr>
            <w:tcW w:type="dxa" w:w="4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st.data_editor（可编辑表格）+ expander 展开修改面板 + 所有修改有撤销入口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安全性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API Key 保护</w:t>
            </w:r>
          </w:p>
        </w:tc>
        <w:tc>
          <w:tcPr>
            <w:tcW w:type="dxa" w:w="4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通过 st.secrets 或 .env 注入，代码中仅引用 os.getenv('ANTHROPIC_API_KEY')，.env 加入 .gitignore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可维护性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代码质量</w:t>
            </w:r>
          </w:p>
        </w:tc>
        <w:tc>
          <w:tcPr>
            <w:tcW w:type="dxa" w:w="4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services 层 + pages 层分离；所有 Prompt 集中在 prompt_templates.py；关键函数有 docstring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  <w:pBdr>
          <w:bottom w:val="single" w:color="1E4D8C" w:sz="6"/>
        </w:pBdr>
        <w:spacing w:after="160" w:before="320"/>
      </w:pPr>
      <w:r>
        <w:rPr>
          <w:rFonts w:ascii="Arial" w:cs="Arial" w:eastAsia="Arial" w:hAnsi="Arial"/>
          <w:b/>
          <w:bCs/>
          <w:color w:val="1E4D8C"/>
          <w:sz w:val="32"/>
          <w:szCs w:val="32"/>
        </w:rPr>
        <w:t xml:space="preserve">附录  快速启动指南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1. 克隆项目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clone &lt;repo-url&gt;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cd autotestdesign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2. 创建虚拟环境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python -m venv venv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source venv/bin/activate   # Windows: venv\Scripts\activate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3. 安装依赖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pip install -r requirements.txt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4. 配置 API Key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cp .env.example .env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编辑 .env，填入：ANTHROPIC_API_KEY=sk-ant-...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5. 启动应用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streamlit run app.py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6. 浏览器访问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http://localhost:8501</w:t>
            </w:r>
          </w:p>
        </w:tc>
      </w:tr>
    </w:tbl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404040"/>
          <w:sz w:val="22"/>
          <w:szCs w:val="22"/>
        </w:rPr>
        <w:t xml:space="preserve">requirements.txt 内容：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streamlit&gt;=1.35.0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anthropic&gt;=0.28.0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pandas&gt;=2.0.0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plotly&gt;=5.0.0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openpyxl&gt;=3.1.0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scikit-learn&gt;=1.3.0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python-dotenv&gt;=1.0.0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/>
      </w:pBdr>
      <w:tabs>
        <w:tab w:val="right" w:pos="9026"/>
      </w:tabs>
      <w:spacing w:before="120"/>
    </w:pPr>
    <w:r>
      <w:rPr>
        <w:rFonts w:ascii="Arial" w:cs="Arial" w:eastAsia="Arial" w:hAnsi="Arial"/>
        <w:color w:val="595959"/>
        <w:sz w:val="16"/>
        <w:szCs w:val="16"/>
      </w:rPr>
      <w:t xml:space="preserve">机密 — 仅供小组内部使用</w:t>
    </w:r>
    <w:r>
      <w:rPr>
        <w:rFonts w:ascii="Arial" w:cs="Arial" w:eastAsia="Arial" w:hAnsi="Arial"/>
        <w:color w:val="595959"/>
        <w:sz w:val="16"/>
        <w:szCs w:val="16"/>
      </w:rPr>
      <w:t xml:space="preserve">	第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/>
      </w:pBdr>
      <w:spacing w:after="120"/>
    </w:pPr>
    <w:r>
      <w:rPr>
        <w:rFonts w:ascii="Arial" w:cs="Arial" w:eastAsia="Arial" w:hAnsi="Arial"/>
        <w:color w:val="595959"/>
        <w:sz w:val="18"/>
        <w:szCs w:val="18"/>
      </w:rPr>
      <w:t xml:space="preserve">AutoTestDesign Tool — 项目文档  |  Assignment 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E4D8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4B3A8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2026-05-13T10:46:52.041Z</dcterms:created>
  <dcterms:modified xsi:type="dcterms:W3CDTF">2026-05-13T10:46:52.045Z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