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C7801B" w14:textId="53D91E96" w:rsidR="00370B94" w:rsidRPr="00F5700F" w:rsidRDefault="00370B94" w:rsidP="00370B94">
      <w:pPr>
        <w:jc w:val="center"/>
        <w:rPr>
          <w:rFonts w:ascii="Times" w:hAnsi="Times" w:cs="Times New Roman"/>
          <w:sz w:val="32"/>
          <w:szCs w:val="32"/>
        </w:rPr>
      </w:pPr>
      <w:r w:rsidRPr="00F5700F">
        <w:rPr>
          <w:rFonts w:cs="Times New Roman"/>
          <w:b/>
          <w:bCs/>
          <w:sz w:val="32"/>
          <w:szCs w:val="32"/>
        </w:rPr>
        <w:t xml:space="preserve">Are oligotypes meaningful ecological and phylogenetic units? A case study of </w:t>
      </w:r>
      <w:r w:rsidR="00341C5F" w:rsidRPr="00341C5F">
        <w:rPr>
          <w:rFonts w:cs="Times New Roman"/>
          <w:b/>
          <w:bCs/>
          <w:i/>
          <w:iCs/>
          <w:sz w:val="32"/>
          <w:szCs w:val="32"/>
        </w:rPr>
        <w:t>Microcystis</w:t>
      </w:r>
      <w:r w:rsidRPr="00F5700F">
        <w:rPr>
          <w:rFonts w:cs="Times New Roman"/>
          <w:b/>
          <w:bCs/>
          <w:i/>
          <w:iCs/>
          <w:sz w:val="32"/>
          <w:szCs w:val="32"/>
        </w:rPr>
        <w:t xml:space="preserve"> </w:t>
      </w:r>
      <w:r w:rsidRPr="00F5700F">
        <w:rPr>
          <w:rFonts w:cs="Times New Roman"/>
          <w:b/>
          <w:bCs/>
          <w:sz w:val="32"/>
          <w:szCs w:val="32"/>
        </w:rPr>
        <w:t>in freshwater lakes</w:t>
      </w:r>
    </w:p>
    <w:p w14:paraId="6C8A68A4" w14:textId="77777777" w:rsidR="00370B94" w:rsidRPr="00370B94" w:rsidRDefault="00370B94" w:rsidP="00370B94">
      <w:pPr>
        <w:spacing w:before="240" w:after="0"/>
        <w:rPr>
          <w:rFonts w:cs="Times New Roman"/>
          <w:b/>
          <w:szCs w:val="24"/>
        </w:rPr>
      </w:pPr>
      <w:r w:rsidRPr="00370B94">
        <w:rPr>
          <w:rFonts w:cs="Times New Roman"/>
          <w:b/>
          <w:szCs w:val="24"/>
        </w:rPr>
        <w:t>Michelle A. Berry</w:t>
      </w:r>
      <w:r w:rsidRPr="00370B94">
        <w:rPr>
          <w:rFonts w:cs="Times New Roman"/>
          <w:b/>
          <w:szCs w:val="24"/>
          <w:vertAlign w:val="superscript"/>
        </w:rPr>
        <w:t>1</w:t>
      </w:r>
      <w:r w:rsidRPr="00370B94">
        <w:rPr>
          <w:rFonts w:cs="Times New Roman"/>
          <w:b/>
          <w:szCs w:val="24"/>
        </w:rPr>
        <w:t>, Jeffrey D. White</w:t>
      </w:r>
      <w:r w:rsidRPr="00370B94">
        <w:rPr>
          <w:rFonts w:cs="Times New Roman"/>
          <w:b/>
          <w:szCs w:val="24"/>
          <w:vertAlign w:val="superscript"/>
        </w:rPr>
        <w:t>2</w:t>
      </w:r>
      <w:r w:rsidRPr="00370B94">
        <w:rPr>
          <w:rFonts w:cs="Times New Roman"/>
          <w:b/>
          <w:szCs w:val="24"/>
        </w:rPr>
        <w:t>, Timothy W. Davis</w:t>
      </w:r>
      <w:r w:rsidRPr="00370B94">
        <w:rPr>
          <w:rFonts w:cs="Times New Roman"/>
          <w:b/>
          <w:szCs w:val="24"/>
          <w:vertAlign w:val="superscript"/>
        </w:rPr>
        <w:t>3</w:t>
      </w:r>
      <w:r w:rsidRPr="00370B94">
        <w:rPr>
          <w:rFonts w:cs="Times New Roman"/>
          <w:b/>
          <w:szCs w:val="24"/>
        </w:rPr>
        <w:t>, Sunit Jain</w:t>
      </w:r>
      <w:r w:rsidRPr="00370B94">
        <w:rPr>
          <w:rFonts w:cs="Times New Roman"/>
          <w:b/>
          <w:szCs w:val="24"/>
          <w:vertAlign w:val="superscript"/>
        </w:rPr>
        <w:t>4,§</w:t>
      </w:r>
      <w:r w:rsidRPr="00370B94">
        <w:rPr>
          <w:rFonts w:cs="Times New Roman"/>
          <w:b/>
          <w:szCs w:val="24"/>
        </w:rPr>
        <w:t>, Thomas H. Johengen</w:t>
      </w:r>
      <w:r w:rsidRPr="00370B94">
        <w:rPr>
          <w:rFonts w:cs="Times New Roman"/>
          <w:b/>
          <w:szCs w:val="24"/>
          <w:vertAlign w:val="superscript"/>
        </w:rPr>
        <w:t>5</w:t>
      </w:r>
      <w:r w:rsidRPr="00370B94">
        <w:rPr>
          <w:rFonts w:cs="Times New Roman"/>
          <w:b/>
          <w:szCs w:val="24"/>
        </w:rPr>
        <w:t>, Gregory J. Dick</w:t>
      </w:r>
      <w:r w:rsidRPr="00370B94">
        <w:rPr>
          <w:rFonts w:cs="Times New Roman"/>
          <w:b/>
          <w:szCs w:val="24"/>
          <w:vertAlign w:val="superscript"/>
        </w:rPr>
        <w:t>4</w:t>
      </w:r>
      <w:r w:rsidRPr="00370B94">
        <w:rPr>
          <w:rFonts w:cs="Times New Roman"/>
          <w:b/>
          <w:szCs w:val="24"/>
        </w:rPr>
        <w:t>, Orlando Sarnelle</w:t>
      </w:r>
      <w:r w:rsidRPr="00370B94">
        <w:rPr>
          <w:rFonts w:cs="Times New Roman"/>
          <w:b/>
          <w:szCs w:val="24"/>
          <w:vertAlign w:val="superscript"/>
        </w:rPr>
        <w:t>6</w:t>
      </w:r>
      <w:r w:rsidRPr="00370B94">
        <w:rPr>
          <w:rFonts w:cs="Times New Roman"/>
          <w:b/>
          <w:szCs w:val="24"/>
        </w:rPr>
        <w:t>, and Vincent J. Denef</w:t>
      </w:r>
      <w:r w:rsidRPr="00370B94">
        <w:rPr>
          <w:rFonts w:cs="Times New Roman"/>
          <w:b/>
          <w:szCs w:val="24"/>
          <w:vertAlign w:val="superscript"/>
        </w:rPr>
        <w:t>1*</w:t>
      </w:r>
    </w:p>
    <w:p w14:paraId="14DD5DCE" w14:textId="77777777" w:rsidR="00370B94" w:rsidRDefault="00370B94" w:rsidP="00370B94">
      <w:pPr>
        <w:spacing w:after="0"/>
        <w:rPr>
          <w:rFonts w:cs="Times New Roman"/>
          <w:szCs w:val="24"/>
        </w:rPr>
      </w:pPr>
    </w:p>
    <w:p w14:paraId="0B6475FD" w14:textId="77777777" w:rsidR="00370B94" w:rsidRPr="00370B94" w:rsidRDefault="00370B94" w:rsidP="00370B94">
      <w:pPr>
        <w:spacing w:after="0"/>
        <w:rPr>
          <w:rFonts w:cs="Times New Roman"/>
          <w:szCs w:val="24"/>
        </w:rPr>
      </w:pPr>
      <w:r w:rsidRPr="00370B94">
        <w:rPr>
          <w:rFonts w:cs="Times New Roman"/>
          <w:szCs w:val="24"/>
          <w:vertAlign w:val="superscript"/>
        </w:rPr>
        <w:t>1</w:t>
      </w:r>
      <w:r w:rsidRPr="00370B94">
        <w:rPr>
          <w:rFonts w:cs="Times New Roman"/>
          <w:szCs w:val="24"/>
        </w:rPr>
        <w:t>Department of Ecology and Evolutionary Biology, University of Michigan, Ann Arbor, MI, 48109.</w:t>
      </w:r>
    </w:p>
    <w:p w14:paraId="280F2FB2" w14:textId="77777777" w:rsidR="00370B94" w:rsidRPr="00370B94" w:rsidRDefault="00370B94" w:rsidP="00370B94">
      <w:pPr>
        <w:spacing w:after="0"/>
        <w:rPr>
          <w:rFonts w:cs="Times New Roman"/>
          <w:szCs w:val="24"/>
        </w:rPr>
      </w:pPr>
      <w:r w:rsidRPr="00370B94">
        <w:rPr>
          <w:rFonts w:cs="Times New Roman"/>
          <w:szCs w:val="24"/>
          <w:vertAlign w:val="superscript"/>
        </w:rPr>
        <w:t>2</w:t>
      </w:r>
      <w:r w:rsidRPr="00370B94">
        <w:rPr>
          <w:rFonts w:cs="Times New Roman"/>
          <w:szCs w:val="24"/>
        </w:rPr>
        <w:t xml:space="preserve">Department of Biology, Framingham State University, Framingham, MA, 01702. </w:t>
      </w:r>
    </w:p>
    <w:p w14:paraId="69A58FC3" w14:textId="77777777" w:rsidR="00370B94" w:rsidRPr="00370B94" w:rsidRDefault="00370B94" w:rsidP="00370B94">
      <w:pPr>
        <w:spacing w:after="0"/>
        <w:rPr>
          <w:rFonts w:cs="Times New Roman"/>
          <w:szCs w:val="24"/>
        </w:rPr>
      </w:pPr>
      <w:r w:rsidRPr="00370B94">
        <w:rPr>
          <w:rFonts w:cs="Times New Roman"/>
          <w:szCs w:val="24"/>
          <w:vertAlign w:val="superscript"/>
        </w:rPr>
        <w:t>3</w:t>
      </w:r>
      <w:r w:rsidRPr="00370B94">
        <w:rPr>
          <w:rFonts w:cs="Times New Roman"/>
          <w:szCs w:val="24"/>
        </w:rPr>
        <w:t>NOAA Great Lakes Environmental Research Laboratory, Ann Arbor MI, 48108.</w:t>
      </w:r>
    </w:p>
    <w:p w14:paraId="0F890C5A" w14:textId="77777777" w:rsidR="00370B94" w:rsidRPr="00370B94" w:rsidRDefault="00370B94" w:rsidP="00370B94">
      <w:pPr>
        <w:spacing w:after="0"/>
        <w:rPr>
          <w:rFonts w:cs="Times New Roman"/>
          <w:szCs w:val="24"/>
        </w:rPr>
      </w:pPr>
      <w:r w:rsidRPr="00370B94">
        <w:rPr>
          <w:rFonts w:cs="Times New Roman"/>
          <w:szCs w:val="24"/>
          <w:vertAlign w:val="superscript"/>
        </w:rPr>
        <w:t>4</w:t>
      </w:r>
      <w:r w:rsidRPr="00370B94">
        <w:rPr>
          <w:rFonts w:cs="Times New Roman"/>
          <w:szCs w:val="24"/>
        </w:rPr>
        <w:t>Department of Earth and Environmental Sciences, University of Michigan, Ann Arbor, MI, 48109</w:t>
      </w:r>
    </w:p>
    <w:p w14:paraId="17AB8A60" w14:textId="77777777" w:rsidR="00370B94" w:rsidRDefault="00370B94" w:rsidP="00370B94">
      <w:pPr>
        <w:spacing w:after="0"/>
        <w:rPr>
          <w:rFonts w:cs="Times New Roman"/>
          <w:szCs w:val="24"/>
        </w:rPr>
      </w:pPr>
      <w:r w:rsidRPr="00370B94">
        <w:rPr>
          <w:rFonts w:cs="Times New Roman"/>
          <w:szCs w:val="24"/>
          <w:vertAlign w:val="superscript"/>
        </w:rPr>
        <w:t>5</w:t>
      </w:r>
      <w:r w:rsidRPr="00370B94">
        <w:rPr>
          <w:rFonts w:cs="Times New Roman"/>
          <w:szCs w:val="24"/>
        </w:rPr>
        <w:t>Cooperative Institute for Limnology and Ecosystems Research, University of Michigan, Ann Arbor, MI, 48109.</w:t>
      </w:r>
    </w:p>
    <w:p w14:paraId="2AE848C3" w14:textId="77777777" w:rsidR="00370B94" w:rsidRDefault="00370B94" w:rsidP="00370B94">
      <w:pPr>
        <w:spacing w:after="0"/>
        <w:rPr>
          <w:rFonts w:cs="Times New Roman"/>
          <w:szCs w:val="24"/>
        </w:rPr>
      </w:pPr>
      <w:r w:rsidRPr="00370B94">
        <w:rPr>
          <w:rFonts w:cs="Times New Roman"/>
          <w:szCs w:val="24"/>
          <w:vertAlign w:val="superscript"/>
        </w:rPr>
        <w:t>6</w:t>
      </w:r>
      <w:r w:rsidRPr="00370B94">
        <w:rPr>
          <w:rFonts w:cs="Times New Roman"/>
          <w:szCs w:val="24"/>
        </w:rPr>
        <w:t>Department of Fisheries and Wildlife, Michigan State University, East Lansing, MI, 48824</w:t>
      </w:r>
    </w:p>
    <w:p w14:paraId="2C3C2A0C"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370B94">
        <w:rPr>
          <w:rFonts w:cs="Times New Roman"/>
          <w:szCs w:val="24"/>
        </w:rPr>
        <w:t>Dr. Vincent Denef</w:t>
      </w:r>
      <w:r w:rsidR="00671D9A" w:rsidRPr="00376CC5">
        <w:rPr>
          <w:rFonts w:cs="Times New Roman"/>
          <w:szCs w:val="24"/>
        </w:rPr>
        <w:br/>
      </w:r>
      <w:r w:rsidR="00370B94">
        <w:rPr>
          <w:rFonts w:cs="Times New Roman"/>
          <w:szCs w:val="24"/>
        </w:rPr>
        <w:t>vdenef@umich.edu</w:t>
      </w:r>
    </w:p>
    <w:p w14:paraId="1B25D398" w14:textId="3BABD685" w:rsidR="00370B94" w:rsidRPr="00370B94" w:rsidRDefault="00817DD6" w:rsidP="00370B94">
      <w:pPr>
        <w:pStyle w:val="AuthorList"/>
      </w:pPr>
      <w:r w:rsidRPr="00376CC5">
        <w:t xml:space="preserve">Keywords: </w:t>
      </w:r>
      <w:r w:rsidR="00370B94">
        <w:t xml:space="preserve">oligotypes, microbial species, ecotypes, dada2, 16S rRNA gene sequencing, </w:t>
      </w:r>
      <w:r w:rsidR="00341C5F" w:rsidRPr="00341C5F">
        <w:rPr>
          <w:i/>
        </w:rPr>
        <w:t>Microcystis</w:t>
      </w:r>
      <w:r w:rsidR="00370B94">
        <w:br w:type="page"/>
      </w:r>
    </w:p>
    <w:p w14:paraId="153341C4" w14:textId="77777777" w:rsidR="00370B94" w:rsidRDefault="00EA3D3C" w:rsidP="00370B94">
      <w:pPr>
        <w:pStyle w:val="AuthorList"/>
      </w:pPr>
      <w:r w:rsidRPr="00376CC5">
        <w:lastRenderedPageBreak/>
        <w:t>Abstract</w:t>
      </w:r>
    </w:p>
    <w:p w14:paraId="6A6EC3FB" w14:textId="08DCA305" w:rsidR="00370B94" w:rsidRPr="00370B94" w:rsidRDefault="00370B94" w:rsidP="00370B94">
      <w:pPr>
        <w:pStyle w:val="AuthorList"/>
        <w:rPr>
          <w:b w:val="0"/>
        </w:rPr>
      </w:pPr>
      <w:r w:rsidRPr="00370B94">
        <w:rPr>
          <w:b w:val="0"/>
        </w:rPr>
        <w:t xml:space="preserve">Oligotyping is a computational method aimed at increasing the resolution of operational taxonomic units in 16S rRNA gene amplicon-based microbiome studies. Although oligotyping can distinguish highly similar sequence variants, the resulting units are not necessarily phylogenetically and ecologically informative. We critically examine claims from the recent oligotyping literature, and we illustrate the method’s limitations with a case study of the harmful bloom-forming cyanobacterium </w:t>
      </w:r>
      <w:r w:rsidR="00341C5F" w:rsidRPr="00341C5F">
        <w:rPr>
          <w:b w:val="0"/>
          <w:i/>
          <w:iCs/>
        </w:rPr>
        <w:t>Microcystis</w:t>
      </w:r>
      <w:r w:rsidRPr="00370B94">
        <w:rPr>
          <w:b w:val="0"/>
        </w:rPr>
        <w:t xml:space="preserve">. We identified three </w:t>
      </w:r>
      <w:r w:rsidR="00341C5F" w:rsidRPr="00341C5F">
        <w:rPr>
          <w:b w:val="0"/>
          <w:i/>
          <w:iCs/>
        </w:rPr>
        <w:t>Microcystis</w:t>
      </w:r>
      <w:r w:rsidRPr="00370B94">
        <w:rPr>
          <w:b w:val="0"/>
        </w:rPr>
        <w:t xml:space="preserve"> oligotypes from a western Lake Erie bacterial community 16S rRNA gene (V4 region) survey that had previously clustered into one OTU. We found the same three oligotypes and two additional sequence variants in 46 </w:t>
      </w:r>
      <w:r w:rsidR="00341C5F" w:rsidRPr="00341C5F">
        <w:rPr>
          <w:b w:val="0"/>
          <w:i/>
          <w:iCs/>
        </w:rPr>
        <w:t>Microcystis</w:t>
      </w:r>
      <w:r w:rsidRPr="00370B94">
        <w:rPr>
          <w:b w:val="0"/>
        </w:rPr>
        <w:t xml:space="preserve"> cultures isolated from Michigan inland lakes spanning a trophic gradient. In Lake Erie, shifts in </w:t>
      </w:r>
      <w:r w:rsidR="00341C5F" w:rsidRPr="00341C5F">
        <w:rPr>
          <w:b w:val="0"/>
          <w:i/>
          <w:iCs/>
        </w:rPr>
        <w:t>Microcystis</w:t>
      </w:r>
      <w:r w:rsidRPr="00370B94">
        <w:rPr>
          <w:b w:val="0"/>
        </w:rPr>
        <w:t xml:space="preserve"> oligotypes corresponded to spatial nutrient gradients and temporal transitions in bloom toxicity. In the cultures, </w:t>
      </w:r>
      <w:r w:rsidR="00341C5F" w:rsidRPr="00341C5F">
        <w:rPr>
          <w:b w:val="0"/>
          <w:i/>
          <w:iCs/>
        </w:rPr>
        <w:t>Microcystis</w:t>
      </w:r>
      <w:r w:rsidRPr="00370B94">
        <w:rPr>
          <w:b w:val="0"/>
        </w:rPr>
        <w:t xml:space="preserve"> oligotypes showed preferential distributions for different trophic habitats, but genomic data revealed that the oligotypes identified in Lake Erie did not correspond to toxin gene presence. Thus, oligotypes could not be used for inferring toxic ecotypes. Most strikingly, </w:t>
      </w:r>
      <w:r w:rsidR="00341C5F" w:rsidRPr="00341C5F">
        <w:rPr>
          <w:b w:val="0"/>
          <w:i/>
          <w:iCs/>
        </w:rPr>
        <w:t>Microcystis</w:t>
      </w:r>
      <w:r w:rsidRPr="00370B94">
        <w:rPr>
          <w:b w:val="0"/>
        </w:rPr>
        <w:t xml:space="preserve"> oligotypes were not monophyletic. Our study supports the utility of oligotyping for distinguishing populations along certain ecological features, while it highlights that such populations may not be ecologically or phylogenetically cohesive. Therefore, studies employing oligotyping or related tools must critically consider these caveats during data interpretation.</w:t>
      </w:r>
    </w:p>
    <w:p w14:paraId="366174D6" w14:textId="77777777" w:rsidR="00370B94" w:rsidRPr="00376CC5" w:rsidRDefault="00370B94" w:rsidP="00370B94">
      <w:pPr>
        <w:pStyle w:val="AuthorList"/>
      </w:pPr>
      <w:r>
        <w:t>Main</w:t>
      </w:r>
    </w:p>
    <w:p w14:paraId="53CC0ADC" w14:textId="77777777" w:rsidR="00370B94" w:rsidRPr="00370B94" w:rsidRDefault="00370B94" w:rsidP="00370B94">
      <w:pPr>
        <w:rPr>
          <w:rFonts w:ascii="Times" w:eastAsiaTheme="minorEastAsia" w:hAnsi="Times" w:cs="Times New Roman"/>
          <w:sz w:val="20"/>
          <w:szCs w:val="20"/>
        </w:rPr>
      </w:pPr>
      <w:r>
        <w:rPr>
          <w:rFonts w:eastAsiaTheme="minorEastAsia" w:cs="Times New Roman"/>
          <w:i/>
          <w:iCs/>
          <w:szCs w:val="24"/>
        </w:rPr>
        <w:t xml:space="preserve">1.1 </w:t>
      </w:r>
      <w:r w:rsidRPr="00540E0F">
        <w:rPr>
          <w:rFonts w:eastAsiaTheme="minorEastAsia" w:cs="Times New Roman"/>
          <w:i/>
          <w:iCs/>
          <w:szCs w:val="24"/>
        </w:rPr>
        <w:t xml:space="preserve">Precarious interpretations of oligotypes in the microbial ecology literature </w:t>
      </w:r>
    </w:p>
    <w:p w14:paraId="55C980F3"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 xml:space="preserve">Microbiome studies using 16S rRNA gene amplicons typically aggregate sequences into operational taxonomic units (OTUs) based on a 97% sequence similarity threshold. The OTU approach is used, in part, to mitigate effects of high error rates from high-throughput sequencing technologies. However, OTU methods “throw out” potentially informative 16S sequence variation and can group together ecologically distinct populations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"10.1126/science.1122050", "ISBN" : "1095-9203 (Electronic)\\r0036-8075 (Linking)", "ISSN" : "0036-8075", "PMID" : "16556843", "abstract" : "Prochlorococcus ecotypes are a useful system for exploring the origin and function of diversity among closely related microbes. The genetic variability between phenotypically distinct strains that differ by less that 1% in 16S ribosomal RNA sequences occurs mostly in genomic islands. Island genes appear to have been acquired in part by phage-mediated lateral gene transfer, and some are differentially expressed under light and nutrient stress. Furthermore, genome fragments directly recovered from ocean ecosystems indicate that these islands are variable among cooccurring Prochlorococcus cells. Genomic islands in this free-living photoautotroph share features with pathogenicity islands of parasitic bacteria, suggesting a general mechanism for niche differentiation in microbial species.", "author" : [ { "dropping-particle" : "", "family" : "Coleman", "given" : "Maureen L.", "non-dropping-particle" : "", "parse-names" : false, "suffix" : "" }, { "dropping-particle" : "", "family" : "Sullivan", "given" : "Matthew B", "non-dropping-particle" : "", "parse-names" : false, "suffix" : "" }, { "dropping-particle" : "", "family" : "Martiny", "given" : "Adam C", "non-dropping-particle" : "", "parse-names" : false, "suffix" : "" }, { "dropping-particle" : "", "family" : "Steglich", "given" : "Claudia", "non-dropping-particle" : "", "parse-names" : false, "suffix" : "" }, { "dropping-particle" : "", "family" : "Barry", "given" : "Kerrie", "non-dropping-particle" : "", "parse-names" : false, "suffix" : "" }, { "dropping-particle" : "", "family" : "Delong", "given" : "Edward F", "non-dropping-particle" : "", "parse-names" : false, "suffix" : "" }, { "dropping-particle" : "", "family" : "Chisholm", "given" : "Sallie W", "non-dropping-particle" : "", "parse-names" : false, "suffix" : "" } ], "container-title" : "Science (New York, N.Y.)", "id" : "ITEM-1", "issue" : "5768", "issued" : { "date-parts" : [ [ "2006", "3", "24" ] ] }, "page" : "1768-1770", "title" : "Genomic islands and the ecology and evolution of Prochlorococcus.", "type" : "article-journal", "volume" : "311" }, "uris" : [ "http://www.mendeley.com/documents/?uuid=51824280-6983-31cf-ac38-3c671438b3ac" ] }, { "id" : "ITEM-2", "itemData" : { "DOI" : "10.1126/science.1157890", "ISSN" : "0036-8075", "author" : [ { "dropping-particle" : "", "family" : "Hunt", "given" : "D. E.", "non-dropping-particle" : "", "parse-names" : false, "suffix" : "" }, { "dropping-particle" : "", "family" : "David", "given" : "L. A.", "non-dropping-particle" : "", "parse-names" : false, "suffix" : "" }, { "dropping-particle" : "", "family" : "Gevers", "given" : "D.", "non-dropping-particle" : "", "parse-names" : false, "suffix" : "" }, { "dropping-particle" : "", "family" : "Preheim", "given" : "S. P.", "non-dropping-particle" : "", "parse-names" : false, "suffix" : "" }, { "dropping-particle" : "", "family" : "Alm", "given" : "E. J.", "non-dropping-particle" : "", "parse-names" : false, "suffix" : "" }, { "dropping-particle" : "", "family" : "Polz", "given" : "M. F.", "non-dropping-particle" : "", "parse-names" : false, "suffix" : "" } ], "container-title" : "Science", "id" : "ITEM-2", "issue" : "5879", "issued" : { "date-parts" : [ [ "2008", "5", "23" ] ] }, "page" : "1081-1085", "title" : "Resource Partitioning and Sympatric Differentiation Among Closely Related Bacterioplankton", "type" : "article-journal", "volume" : "320" }, "uris" : [ "http://www.mendeley.com/documents/?uuid=0a3bcc11-9d1e-3131-bf01-9c0e9fc25961" ] }, { "id" : "ITEM-3", "itemData" : { "DOI" : "10.1073/pnas.0907041107", "ISSN" : "0027-8424", "author" : [ { "dropping-particle" : "", "family" : "Denef", "given" : "V. J.", "non-dropping-particle" : "", "parse-names" : false, "suffix" : "" }, { "dropping-particle" : "", "family" : "Kalnejais", "given" : "L. H.", "non-dropping-particle" : "", "parse-names" : false, "suffix" : "" }, { "dropping-particle" : "", "family" : "Mueller", "given" : "R. S.", "non-dropping-particle" : "", "parse-names" : false, "suffix" : "" }, { "dropping-particle" : "", "family" : "Wilmes", "given" : "P.", "non-dropping-particle" : "", "parse-names" : false, "suffix" : "" }, { "dropping-particle" : "", "family" : "Baker", "given" : "B. J.", "non-dropping-particle" : "", "parse-names" : false, "suffix" : "" }, { "dropping-particle" : "", "family" : "Thomas", "given" : "B. C.", "non-dropping-particle" : "", "parse-names" : false, "suffix" : "" }, { "dropping-particle" : "", "family" : "VerBerkmoes", "given" : "N. C.", "non-dropping-particle" : "", "parse-names" : false, "suffix" : "" }, { "dropping-particle" : "", "family" : "Hettich", "given" : "R. L.", "non-dropping-particle" : "", "parse-names" : false, "suffix" : "" }, { "dropping-particle" : "", "family" : "Banfield", "given" : "J. F.", "non-dropping-particle" : "", "parse-names" : false, "suffix" : "" } ], "container-title" : "Proceedings of the National Academy of Sciences", "id" : "ITEM-3", "issue" : "6", "issued" : { "date-parts" : [ [ "2010", "2", "9" ] ] }, "page" : "2383-2390", "title" : "Proteogenomic basis for ecological divergence of closely related bacteria in natural acidophilic microbial communities", "type" : "article-journal", "volume" : "107" }, "uris" : [ "http://www.mendeley.com/documents/?uuid=cd44fa6a-7ebb-366b-b138-8bbbd03502eb" ] }, { "id" : "ITEM-4", "itemData" : { "DOI" : "10.1016/j.tim.2014.02.006", "ISSN" : "0966842X", "abstract" : "We propose that microbial diversity must be viewed in light of gene flow and selection, which define units of genetic similarity, and of phenotype and ecological function, respectively. We discuss to what extent ecological and genetic units overlap to form cohesive populations in the wild, based on recent evolutionary modeling and on evidence from some of the first microbial populations studied with genomics. These show that if recombination is frequent and selection moderate, ecologically adaptive mutations or genes can spread within populations independently of their original genomic background (gene-specific sweeps). Alternatively, if the effect of recombination is smaller than selection, genome-wide selective sweeps should occur. In both cases, however, distinct units of overlapping ecological and genotypic similarity will form if microgeographic separation, likely involving ecological tradeoffs, induces barriers to gene flow. These predictions are supported by (meta)genomic data, which suggest that a \u2018reverse ecology\u2019 approach, in which genomic and gene flow information is used to make predictions about the nature of ecological units, is a powerful approach to ordering microbial diversity.", "author" : [ { "dropping-particle" : "", "family" : "Shapiro", "given" : "B. Jesse", "non-dropping-particle" : "", "parse-names" : false, "suffix" : "" }, { "dropping-particle" : "", "family" : "Polz", "given" : "Martin F.", "non-dropping-particle" : "", "parse-names" : false, "suffix" : "" } ], "container-title" : "Trends in Microbiology", "id" : "ITEM-4", "issue" : "5", "issued" : { "date-parts" : [ [ "2014" ] ] }, "page" : "235-247", "title" : "Ordering microbial diversity into ecologically and genetically cohesive units", "type" : "article-journal", "volume" : "22" }, "uris" : [ "http://www.mendeley.com/documents/?uuid=d5df639d-d104-36a0-a883-b01ca2077948" ] } ], "mendeley" : { "formattedCitation" : "(Coleman et al., 2006; Denef et al., 2010; Hunt et al., 2008; Shapiro and Polz, 2014)", "plainTextFormattedCitation" : "(Coleman et al., 2006; Denef et al., 2010; Hunt et al., 2008; Shapiro and Polz, 2014)", "previouslyFormattedCitation" : "(Coleman et al., 2006; Denef et al., 2010; Hunt et al., 2008; Shapiro and Polz,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(Coleman et al., 2006; Denef et al., 2010; Hunt et al., 2008; Shapiro and Polz, 2014)</w:t>
      </w:r>
      <w:r>
        <w:rPr>
          <w:rFonts w:eastAsiaTheme="minorEastAsia" w:cs="Times New Roman"/>
          <w:szCs w:val="24"/>
        </w:rPr>
        <w:fldChar w:fldCharType="end"/>
      </w:r>
      <w:r w:rsidRPr="00540E0F">
        <w:rPr>
          <w:rFonts w:eastAsiaTheme="minorEastAsia" w:cs="Times New Roman"/>
          <w:szCs w:val="24"/>
        </w:rPr>
        <w:t xml:space="preserve">. </w:t>
      </w:r>
    </w:p>
    <w:p w14:paraId="2E64BAC0"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As an alternative to OTUs, the oligotyping method is designed to distinguish real sequence variants from sequencing errors, and can segregate sequence types based on a single nucleotide difference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 ] }, "page" : "1111-1119", "title" : "Oligotyping: Differentiating between closely related microbial taxa using 16S rRNA gene data", "type" : "article-journal", "volume" : "4" }, "uris" : [ "http://www.mendeley.com/documents/?uuid=33116666-4a9b-4d7b-9c43-d3da3183fc73" ] } ], "mendeley" : { "formattedCitation" : "(Eren et al., 2013)", "plainTextFormattedCitation" : "(Eren et al., 2013)", "previouslyFormattedCitation" : "(Eren et al., 2013)"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(Eren et al., 2013)</w:t>
      </w:r>
      <w:r>
        <w:rPr>
          <w:rFonts w:eastAsiaTheme="minorEastAsia" w:cs="Times New Roman"/>
          <w:szCs w:val="24"/>
        </w:rPr>
        <w:fldChar w:fldCharType="end"/>
      </w:r>
      <w:r w:rsidRPr="00540E0F">
        <w:rPr>
          <w:rFonts w:eastAsiaTheme="minorEastAsia" w:cs="Times New Roman"/>
          <w:szCs w:val="24"/>
        </w:rPr>
        <w:t xml:space="preserve">. This increased resolution offered by this approach allegedly enhances the likelihood of identifying ecologically meaningful units. Since oligotyping was published, it has been used to investigate questions in microbial biogeography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"10.3389/fmicb.2014.00563", "ISBN" : "1664-302X", "ISSN" : "1664302X", "PMID" : "25431569", "abstract" : "The genus Vibrio is a metabolically diverse group of facultative anaerobic bacteria, common in aquatic environments and marine hosts. The genus contains several species of importance to human health and aquaculture, including the causative agents of human cholera and fish vibriosis. Vibrios display a wide variety of known life histories, from opportunistic pathogens to long-standing symbionts with individual host species. Studying Vibrio ecology has been challenging as individual species often display a wide range of habitat preferences, and groups of vibrios can act as socially cohesive groups. Although strong associations with salinity, temperature and other environmental variables have been established, the degree of habitat or host specificity at both the individual and community levels is unknown. Here we use oligotyping analyses in combination with a large collection of existing Vibrio 16S ribosomal RNA (rRNA) gene sequence data to reveal patterns of Vibrio ecology across a wide range of environmental, host, and abiotic substrate associated habitats. Our data show that individual taxa often display a wide range of habitat preferences yet tend to be highly abundant in either substrate-associated or free-living environments. Our analyses show that Vibrio communities share considerable overlap between two distinct hosts (i.e., sponge and fish), yet are distinct from the abiotic plastic substrates. Lastly, evidence for habitat specificity at the community level exists in some habitats, despite considerable stochasticity in others. In addition to providing insights into Vibrio ecology across a broad range of habitats, our study shows the utility of oligotyping as a facile, high-throughput and unbiased method for large-scale analyses of publically available sequence data repositories and suggests its wide application could greatly extend the range of possibilities to explore microbial ecology.", "author" : [ { "dropping-particle" : "", "family" : "Schmidt", "given" : "Victor T.", "non-dropping-particle" : "", "parse-names" : false, "suffix" : "" }, { "dropping-particle" : "", "family" : "Reveillaud", "given" : "Julie", "non-dropping-particle" : "", "parse-names" : false, "suffix" : "" }, { "dropping-particle" : "", "family" : "Zettler", "given" : "Erik", "non-dropping-particle" : "", "parse-names" : false, "suffix" : "" }, { "dropping-particle" : "", "family" : "Mincer", "given" : "Tracy J.", "non-dropping-particle" : "", "parse-names" : false, "suffix" : "" }, { "dropping-particle" : "", "family" : "Murphy", "given" : "Leslie", "non-dropping-particle" : "", "parse-names" : false, "suffix" : "" }, { "dropping-particle" : "", "family" : "Amaral-Zettler", "given" : "Linda A.", "non-dropping-particle" : "", "parse-names" : false, "suffix" : "" } ], "container-title" : "Frontiers in Microbiology", "id" : "ITEM-1", "issue" : "OCT", "issued" : { "date-parts" : [ [ "2014" ] ] }, "page" : "1-14", "title" : "Oligotyping reveals community level habitat selection within the genus Vibrio", "type" : "article-journal", "volume" : "5" }, "uris" : [ "http://www.mendeley.com/documents/?uuid=6104484f-7d68-43a0-818f-e2b16508e5b1" ] }, { "id" : "ITEM-2", "itemData" : { "DOI" : "10.3389/fmicb.2015.01028", "ISSN" : "1664302X", "abstract" : "Water quality is impacted significantly by urbanization. The delivery of increased nutrient loads to waterways is a primary characteristic of this land use change. Despite the recognized effects of nutrient loading on aquatic systems, the influence of urbanization on the bacterial community composition of these systems is not understood. We used massively-parallel sequencing of bacterial 16S rRNA genes to examine the bacterial assemblages in transect samples spanning the heavily urbanized estuary of Milwaukee, WI to the relatively un-impacted waters of Lake Michigan. With this approach, we found that genera and lineages common to freshwater lake epilimnia were common and abundant in both the high nutrient, urban-impacted waterways, and the low nutrient Lake Michigan. Although the two environments harbored many taxa in common, we identified a significant change in the community assemblage across the urban-influence gradient, and three distinct community features drove this change. First, we found the urban-influenced waterways harbored significantly greater bacterial richness and diversity than Lake Michigan (i.e., taxa augmentation). Second, we identified a shift in the relative abundance among common freshwater lineages, where acI, acTH1, Algoriphagus and LD12, had decreased representation and Limnohabitans, Polynucleobacter, and Rhodobacter had increased representation in the urban estuary. Third, by oligotyping 18 common freshwater genera/lineages, we found that oligotypes (highly resolved sequence clusters) within many of these genera/lineages had opposite preferences for the two environments.With these data, we suggest many of the defined cosmopolitan freshwater genera/lineages contain both oligotroph and more copiotroph species or populations, promoting the idea that within-genus lifestyle specialization, in addition to shifts in the dominance among core taxa and taxa augmentation, drive bacterial community change in urbanized waters.", "author" : [ { "dropping-particle" : "", "family" : "Newton", "given" : "Ryan J.", "non-dropping-particle" : "", "parse-names" : false, "suffix" : "" }, { "dropping-particle" : "", "family" : "McLellan", "given" : "Sandra L.", "non-dropping-particle" : "", "parse-names" : false, "suffix" : "" } ], "container-title" : "Frontiers in Microbiology", "id" : "ITEM-2", "issue" : "SEP", "issued" : { "date-parts" : [ [ "2015" ] ] }, "page" : "1-13", "title" : "A unique assemblage of cosmopolitan freshwater bacteria and higher community diversity differentiate an urbanized estuary from oligotrophic Lake Michigan", "type" : "article-journal", "volume" : "6" }, "uris" : [ "http://www.mendeley.com/documents/?uuid=5b658587-428a-4e90-81c4-ec53b89952e2" ] }, { "id" : "ITEM-3", "itemData" : { "DOI" : "10.3389/fmicb.2014.00660", "ISSN" : "1664302X", "PMID" : "25601856", "abstract" : "Marine bacteria colonizing deep-sea sediments beneath the Arctic ocean, a rapidly changing ecosystem, have been shown to exhibit significant biogeographic patterns along transects spanning tens of kilometers and across water depths of several thousand meters (Jacob et al., 2013). Jacob et al. (2013) adopted what has become a classical view of microbial diversity - based on operational taxonomic units clustered at the 97% sequence identity level of the 16S rRNA gene - and observed a very large microbial community replacement at the HAUSGARTEN Long Term Ecological Research station (Eastern Fram Strait). Here, we revisited these data using the oligotyping approach and aimed to obtain new insight into ecological and biogeographic patterns associated with bacterial microdiversity in marine sediments. We also assessed the level of concordance of these insights with previously obtained results. Variation in oligotype dispersal range, relative abundance, co-occurrence, and taxonomic identity were related to environmental parameters such as water depth, biomass, and sedimentary pigment concentration. This study assesses ecological implications of the new microdiversity-based technique using a well-characterized dataset of high relevance for global change biology.", "author" : [ { "dropping-particle" : "", "family" : "Buttigieg", "given" : "Pier Luigi", "non-dropping-particle" : "", "parse-names" : false, "suffix" : "" }, { "dropping-particle" : "", "family" : "Ramette", "given" : "Alban", "non-dropping-particle" : "", "parse-names" : false, "suffix" : "" } ], "container-title" : "Frontiers in Microbiology", "id" : "ITEM-3", "issue" : "JAN", "issued" : { "date-parts" : [ [ "2015" ] ] }, "page" : "1-12", "title" : "Biogeographic patterns of bacterial microdiversity in Arctic deep-sea sediments (HAUSGARTEN, Fram Strait)", "type" : "article-journal", "volume" : "6" }, "uris" : [ "http://www.mendeley.com/documents/?uuid=9c02baa4-e473-4631-9d4a-f29aacd44dc8" ] }, { "id" : "ITEM-4", "itemData" : { "DOI" : "10.1128/AEM.00233-15", "ISSN" : "10985336", "PMID" : "25979888", "abstract" : "Microbial communities within beach sand play a key role in nutrient cycling and are important to the nearshore ecosystem function. Escherichia coli and enterococci, two common indicators of fecal pollution, have been shown to persist in the beach sand, but little is known about how microbial community assemblages are related to these fecal indicator bacteria (FIB) reservoirs. We examined eight beaches across a geographic gradient and range of land use types and characterized the indigenous community structure in the water and the backshore, berm, and submerged sands. FIB were found at similar levels in sand at beaches adjacent to urban, forested, and agricultural land and in both the berm and backshore. However, there were striking differences in the berm and backshore microbial communities, even within the same beach, reflecting the very different environmental conditions in these beach zones in which FIB can survive. In contrast, the microbial communities in a particular beach zone were similar among beaches, including at beaches on opposite shores of Lake Michigan. The differences in the microbial communities that did exist within a beach zone correlated to nutrient levels, which varied among geographic locations. Total organic carbon and total phosphorus were higher in Wisconsin beach sand than in beach sand from Michigan. Within predominate genera, fine-scale sequence differences could be found that distinguished the populations from the two states, suggesting a biogeographic effect. This work demonstrates that microbial communities are reflective of environmental conditions at freshwater beaches and are able to provide useful information regarding long-term anthropogenic stress.", "author" : [ { "dropping-particle" : "", "family" : "Cloutier", "given" : "Danielle D.", "non-dropping-particle" : "", "parse-names" : false, "suffix" : "" }, { "dropping-particle" : "", "family" : "Alm", "given" : "Elizabeth W.", "non-dropping-particle" : "", "parse-names" : false, "suffix" : "" }, { "dropping-particle" : "", "family" : "McLellan", "given" : "Sandra L.", "non-dropping-particle" : "", "parse-names" : false, "suffix" : "" } ], "container-title" : "Applied and Environmental Microbiology", "id" : "ITEM-4", "issue" : "15", "issued" : { "date-parts" : [ [ "2015" ] ] }, "page" : "4904-4913", "title" : "Influence of land use, nutrients, and geography on microbial communities and fecal indicator abundance at Lake Michigan beaches", "type" : "article-journal", "volume" : "81" }, "uris" : [ "http://www.mendeley.com/documents/?uuid=d4279db9-7f80-4310-9af2-22dcaf8ee0b4" ] } ], "mendeley" : { "formattedCitation" : "(Buttigieg and Ramette, 2015; Cloutier et al., 2015; Newton and McLellan, 2015; Schmidt et al., 2014)", "plainTextFormattedCitation" : "(Buttigieg and Ramette, 2015; Cloutier et al., 2015; Newton and McLellan, 2015; Schmidt et al., 2014)", "previouslyFormattedCitation" : "(Buttigieg and Ramette, 2015; Cloutier et al., 2015; Newton and McLellan, 2015; Schmidt et al.,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(Buttigieg and Ramette, 2015; Cloutier et al., 2015; Newton and McLellan, 2015; Schmidt et al., 2014)</w:t>
      </w:r>
      <w:r>
        <w:rPr>
          <w:rFonts w:eastAsiaTheme="minorEastAsia" w:cs="Times New Roman"/>
          <w:szCs w:val="24"/>
        </w:rPr>
        <w:fldChar w:fldCharType="end"/>
      </w:r>
      <w:r w:rsidRPr="00540E0F">
        <w:rPr>
          <w:rFonts w:eastAsiaTheme="minorEastAsia" w:cs="Times New Roman"/>
          <w:szCs w:val="24"/>
        </w:rPr>
        <w:t xml:space="preserve">, host-microbe associations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"10.1073/pnas.1409644111", "ISBN" : "1409644111", "ISSN" : "1091-6490", "PMID" : "24965363", "abstract" : "The Human Microbiome Project provided a census of bacterial populations in healthy individuals, but an understanding of the biomedical significance of this census has been hindered by limited taxonomic resolution. A high-resolution method termed oligotyping overcomes this limitation by evaluating individual nucleotide positions using Shannon entropy to identify the most information-rich nucleotide positions, which then define oligotypes. We have applied this method to comprehensively analyze the oral microbiome. Using Human Microbiome Project 16S rRNA gene sequence data for the nine sites in the oral cavity, we identified 493 oligotypes from the V1-V3 data and 360 oligotypes from the V3-V5 data. We associated these oligotypes with species-level taxon names by comparison with the Human Oral Microbiome Database. We discovered closely related oligotypes, differing sometimes by as little as a single nucleotide, that showed dramatically different distributions among oral sites and among individuals. We also detected potentially pathogenic taxa in high abundance in individual samples. Numerous oligotypes were preferentially located in plaque, others in keratinized gingiva or buccal mucosa, and some oligotypes were characteristic of habitat groupings such as throat, tonsils, tongue dorsum, hard palate, and saliva. The differing habitat distributions of closely related oligotypes suggest a level of ecological and functional biodiversity not previously recognized. We conclude that the Shannon entropy approach of oligotyping has the capacity to analyze entire microbiomes, discriminate between closely related but distinct taxa and, in combination with habitat analysis, provide deep insight into the microbial communities in health and disease.", "author" : [ { "dropping-particle" : "", "family" : "Eren", "given" : "a Murat", "non-dropping-particle" : "", "parse-names" : false, "suffix" : "" }, { "dropping-particle" : "", "family" : "Borisy", "given" : "Gary G", "non-dropping-particle" : "", "parse-names" : false, "suffix" : "" }, { "dropping-particle" : "", "family" : "Huse", "given" : "Susan M", "non-dropping-particle" : "", "parse-names" : false, "suffix" : "" }, { "dropping-particle" : "", "family" : "Mark Welch", "given" : "Jessica L", "non-dropping-particle" : "", "parse-names" : false, "suffix" : "" } ], "container-title" : "Proceedings of the National Academy of Sciences", "id" : "ITEM-1", "issue" : "28", "issued" : { "date-parts" : [ [ "2014" ] ] }, "page" : "E2875\u2013E2884", "title" : "Oligotyping analysis of the human oral microbiome.", "type" : "article-journal", "volume" : "111" }, "uris" : [ "http://www.mendeley.com/documents/?uuid=5dd53fe9-81f0-43bd-a0ef-33291e7c7248" ] }, { "id" : "ITEM-2", "itemData" : { "DOI" : "10.3389/fmicb.2014.00526", "ISBN" : "1664-302X (Electronic)\\r1664-302X (Linking)", "ISSN" : "1664-302X", "PMID" : "25352837", "abstract" : "Recent gut microbiome studies in model organisms emphasize the effects of intrinsic and extrinsic factors on the variation of the bacterial composition and its impact on the overall health status of the host. Species occurring in the same habitat might share a similar microbiome, especially if they overlap in ecological and behavioral traits. So far, the natural variation in microbiomes of free-ranging wildlife species has not been thoroughly investigated. The few existing studies exploring microbiomes through 16S rRNA gene reads clustered sequencing reads into operational taxonomic units (OTUs) based on a similarity threshold (e.g., 97%). This approach, in combination with the low resolution of target databases, generally limits the level of taxonomic assignments to the genus level. However, distinguishing natural variation of microbiomes in healthy individuals from \"abnormal\" microbial compositions that affect host health requires knowledge of the \"normal\" microbial flora at a high taxonomic resolution. This gap can now be addressed using the recently published oligotyping approach, which can resolve closely related organisms into distinct oligotypes by utilizing subtle nucleotide variation. Here, we used Illumina MiSeq to sequence amplicons generated from the V4 region of the 16S rRNA gene to investigate the gut microbiome of two free-ranging sympatric Namibian carnivore species, the cheetah (Acinonyx jubatus) and the black-backed jackal (Canis mesomelas). Bacterial phyla with proportions &gt;0.2% were identical for both species and included Firmicutes, Fusobacteria, Bacteroidetes, Proteobacteria and Actinobacteria. At a finer taxonomic resolution, black-backed jackals exhibited 69 bacterial taxa with proportions \u22650.1%, whereas cheetahs had only 42. Finally, oligotyping revealed that shared bacterial taxa consisted of distinct oligotype profiles. Thus, in contrast to 3% OTUs, oligotyping can detect fine-scale taxonomic differences between microbiomes.", "author" : [ { "dropping-particle" : "", "family" : "Menke", "given" : "Sebastian", "non-dropping-particle" : "", "parse-names" : false, "suffix" : "" }, { "dropping-particle" : "", "family" : "Wasimuddin", "given" : "", "non-dropping-particle" : "", "parse-names" : false, "suffix" : "" }, { "dropping-particle" : "", "family" : "Meier", "given" : "Matthias", "non-dropping-particle" : "", "parse-names" : false, "suffix" : "" }, { "dropping-particle" : "", "family" : "Melzheimer", "given" : "J\u00f6rg", "non-dropping-particle" : "", "parse-names" : false, "suffix" : "" }, { "dropping-particle" : "", "family" : "Mfune", "given" : "John K E", "non-dropping-particle" : "", "parse-names" : false, "suffix" : "" }, { "dropping-particle" : "", "family" : "Heinrich", "given" : "Sonja", "non-dropping-particle" : "", "parse-names" : false, "suffix" : "" }, { "dropping-particle" : "", "family" : "Thalwitzer", "given" : "Susanne", "non-dropping-particle" : "", "parse-names" : false, "suffix" : "" }, { "dropping-particle" : "", "family" : "Wachter", "given" : "Bettina", "non-dropping-particle" : "", "parse-names" : false, "suffix" : "" }, { "dropping-particle" : "", "family" : "Sommer", "given" : "Simone", "non-dropping-particle" : "", "parse-names" : false, "suffix" : "" } ], "container-title" : "Frontiers in Microbiology", "id" : "ITEM-2", "issue" : "526", "issued" : { "date-parts" : [ [ "2014" ] ] }, "page" : "1-12", "title" : "Oligotyping reveals differences between gut microbiomes of free-ranging sympatric Namibian carnivores (Acinonyx jubatus, Canis mesomelas) on a bacterial species-like level.", "type" : "article-journal", "volume" : "5" }, "uris" : [ "http://www.mendeley.com/documents/?uuid=ca316db7-1e4c-4fea-8ee2-444cd32cf5a1" ] }, { "id" : "ITEM-3", "itemData" : { "DOI" : "10.1128/AEM.01524-15", "ISSN" : "10985336", "PMID" : "26231648", "abstract" : "Most DNA-based microbial source tracking (MST) approaches target host-associated organisms within the order Bacteroidales , but the gut microbiota of humans and other animals contain organisms from an array of other taxonomic groups that might provide indicators of fecal pollution sources. To discern between human and nonhuman fecal sources, we compared the V6 regions of the 16S rRNA genes detected in fecal samples from six animal hosts to those found in sewage (as a proxy for humans). We focused on 10 abundant genera and used oligotyping, which can detect subtle differences between rRNA gene sequences from ecologically distinct organisms. Our analysis showed clear patterns of differential oligotype distributions between sewage and animal samples. Over 100 oligotypes of human origin occurred preferentially in sewage samples, and 99 human oligotypes were sewage specific. Sequences represented by the sewage-specific oligotypes can be used individually for development of PCR-based assays or together with the oligotypes preferentially associated with sewage to implement a signature-based approach. Analysis of sewage from Spain and Brazil showed that the sewage-specific oligotypes identified in U.S. sewage have the potential to be used as global alternative indicators of human fecal pollution. Environmental samples with evidence of prior human fecal contamination had consistent ratios of sewage signature oligotypes that corresponded to the trends observed for sewage. Our methodology represents a promising approach to identifying new bacterial taxa for MST applications and further highlights the potential of the family Lachnospiraceae to provide human-specific markers. In addition to source tracking applications, the patterns of the fine-scale population structure within fecal taxa suggest a fundamental relationship between bacteria and their hosts.", "author" : [ { "dropping-particle" : "", "family" : "Fisher", "given" : "Jenny C.", "non-dropping-particle" : "", "parse-names" : false, "suffix" : "" }, { "dropping-particle" : "", "family" : "Murat Eren", "given" : "A.", "non-dropping-particle" : "", "parse-names" : false, "suffix" : "" }, { "dropping-particle" : "", "family" : "Green", "given" : "Hyatt C.", "non-dropping-particle" : "", "parse-names" : false, "suffix" : "" }, { "dropping-particle" : "", "family" : "Shanks", "given" : "Orin C.", "non-dropping-particle" : "", "parse-names" : false, "suffix" : "" }, { "dropping-particle" : "", "family" : "Morrison", "given" : "Hilary G.", "non-dropping-particle" : "", "parse-names" : false, "suffix" : "" }, { "dropping-particle" : "", "family" : "Vineis", "given" : "Joseph H.", "non-dropping-particle" : "", "parse-names" : false, "suffix" : "" }, { "dropping-particle" : "", "family" : "Sogin", "given" : "Mitchell L.", "non-dropping-particle" : "", "parse-names" : false, "suffix" : "" }, { "dropping-particle" : "", "family" : "McLellan", "given" : "Sandra L.", "non-dropping-particle" : "", "parse-names" : false, "suffix" : "" } ], "container-title" : "Applied and Environmental Microbiology", "id" : "ITEM-3", "issue" : "20", "issued" : { "date-parts" : [ [ "2015" ] ] }, "page" : "7023-7033", "title" : "Comparison of sewage and animal fecal microbiomes by using oligotyping reveals potential human fecal indicators in multiple taxonomic groups", "type" : "article-journal", "volume" : "81" }, "uris" : [ "http://www.mendeley.com/documents/?uuid=5e7e9351-5d51-49a8-8c70-07f1b78b597e" ] } ], "mendeley" : { "formattedCitation" : "(Eren et al., 2014; Fisher et al., 2015; Menke et al., 2014)", "plainTextFormattedCitation" : "(Eren et al., 2014; Fisher et al., 2015; Menke et al., 2014)", "previouslyFormattedCitation" : "(Eren et al., 2014; Fisher et al., 2015; Menke et al.,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(Eren et al., 2014; Fisher et al., 2015; Menke et al., 2014)</w:t>
      </w:r>
      <w:r>
        <w:rPr>
          <w:rFonts w:eastAsiaTheme="minorEastAsia" w:cs="Times New Roman"/>
          <w:szCs w:val="24"/>
        </w:rPr>
        <w:fldChar w:fldCharType="end"/>
      </w:r>
      <w:r w:rsidRPr="00540E0F">
        <w:rPr>
          <w:rFonts w:eastAsiaTheme="minorEastAsia" w:cs="Times New Roman"/>
          <w:szCs w:val="24"/>
        </w:rPr>
        <w:t>, and links between microbes and disease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"10.1371/journal.pone.0026732", "ISSN" : "1932-6203", "author" : [ { "dropping-particle" : "", "family" : "Eren", "given" : "A. Murat", "non-dropping-particle" : "", "parse-names" : false, "suffix" : "" }, { "dropping-particle" : "", "family" : "Zozaya", "given" : "Marcela", "non-dropping-particle" : "", "parse-names" : false, "suffix" : "" }, { "dropping-particle" : "", "family" : "Taylor", "given" : "Christopher M.", "non-dropping-particle" : "", "parse-names" : false, "suffix" : "" }, { "dropping-particle" : "", "family" : "Dowd", "given" : "Scot E.", "non-dropping-particle" : "", "parse-names" : false, "suffix" : "" }, { "dropping-particle" : "", "family" : "Martin", "given" : "David H.", "non-dropping-particle" : "", "parse-names" : false, "suffix" : "" }, { "dropping-particle" : "", "family" : "Ferris", "given" : "Michael J.", "non-dropping-particle" : "", "parse-names" : false, "suffix" : "" } ], "container-title" : "PLoS ONE", "editor" : [ { "dropping-particle" : "", "family" : "Ravel", "given" : "Jacques", "non-dropping-particle" : "", "parse-names" : false, "suffix" : "" } ], "id" : "ITEM-1", "issue" : "10", "issued" : { "date-parts" : [ [ "2011", "10", "25" ] ] }, "page" : "e26732", "title" : "Exploring the Diversity of Gardnerella vaginalis in the Genitourinary Tract Microbiota of Monogamous Couples Through Subtle Nucleotide Variation", "type" : "article-journal", "volume" : "6" }, "uris" : [ "http://www.mendeley.com/documents/?uuid=83c76111-e7e6-36cc-9845-eff91a357790" ] } ], "mendeley" : { "formattedCitation" : "(Eren et al., 2011)", "plainTextFormattedCitation" : "(Eren et al., 2011)", "previouslyFormattedCitation" : "(Eren et al., 2011)"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(Eren et al., 2011)</w:t>
      </w:r>
      <w:r>
        <w:rPr>
          <w:rFonts w:eastAsiaTheme="minorEastAsia" w:cs="Times New Roman"/>
          <w:szCs w:val="24"/>
        </w:rPr>
        <w:fldChar w:fldCharType="end"/>
      </w:r>
      <w:r w:rsidRPr="00540E0F">
        <w:rPr>
          <w:rFonts w:eastAsiaTheme="minorEastAsia" w:cs="Times New Roman"/>
          <w:szCs w:val="24"/>
        </w:rPr>
        <w:t>. Throughout this growing literature, there are pervasive assumptions about the ecological and phylogenetic cohesiveness of oligotypes, which have not been properly validated.  </w:t>
      </w:r>
    </w:p>
    <w:p w14:paraId="695D34BC"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 xml:space="preserve">A common assertion from </w:t>
      </w:r>
      <w:r>
        <w:rPr>
          <w:rFonts w:eastAsiaTheme="minorEastAsia" w:cs="Times New Roman"/>
          <w:szCs w:val="24"/>
        </w:rPr>
        <w:t xml:space="preserve">oligotyping studies is that 16S rRNA </w:t>
      </w:r>
      <w:r w:rsidRPr="00540E0F">
        <w:rPr>
          <w:rFonts w:eastAsiaTheme="minorEastAsia" w:cs="Times New Roman"/>
          <w:szCs w:val="24"/>
        </w:rPr>
        <w:t>amplicon sequence variants represent distinct ecological units, ecotypes, or species-like groups</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"10.3389/fmicb.2014.00646", "ISSN" : "1664-302X", "abstract" : "Rising temperatures and changing winds drive the expansion of the highly productive polynyas (open water areas surrounded by sea ice) abutting the Antarctic continent. Phytoplankton blooms in polynyas are often dominated by the haptophyte Phaeocystis antarctica, and they generate the organic carbon that enters the resident microbial food web. Yet, little is known about how Phaeocystis blooms shape bacterial community structures and carbon fluxes in these systems. We identified the bacterial communities that accompanied a Phaeocystis bloom in the Amundsen Sea Polynya during the austral summers of 2007-08 and 2010-11. These communities are distinct from those determined for the Antarctic Circumpolar Current and off the Palmer Peninsula. Diversity patterns for most microbial taxa in the Amundsen Sea depended on location (e.g., waters abutting the pack ice near the shelf break and at the edge of the Dotson glacier) and depth, reflecting different niche adaptations within the confines of this isolated ecosystem. Inside the polynya, P. antarctica coexisted with the bacterial taxa Polaribacter sensu lato, a cryptic Oceanospirillum, SAR92 and Pelagibacter. These taxa were dominated by a single oligotype (genotypes partitioned by Shannon entropy analysis) and together contributed up to 73% of the bacterial community. Size fractionation of the bacterial community (3 \u00b5m (particle-associated bacteria)) identified several taxa (especially SAR92) that were preferentially associated with Phaeocystis colonies, indicative of a distinct role in Phaeocystis bloom ecology. In contrast, particle-associated bacteria at 250 m depth were enriched in Colwellia and members of the Cryomorphaceae suggesting that they play important roles in the decay of Phaeocystis blooms.A", "author" : [ { "dropping-particle" : "", "family" : "Delmont", "given" : "Tom O.", "non-dropping-particle" : "", "parse-names" : false, "suffix" : "" }, { "dropping-particle" : "", "family" : "Hammar", "given" : "Katherine M.", "non-dropping-particle" : "", "parse-names" : false, "suffix" : "" }, { "dropping-particle" : "", "family" : "Ducklow", "given" : "Hugh W.", "non-dropping-particle" : "", "parse-names" : false, "suffix" : "" }, { "dropping-particle" : "", "family" : "Yager", "given" : "Patricia L.", "non-dropping-particle" : "", "parse-names" : false, "suffix" : "" }, { "dropping-particle" : "", "family" : "Post", "given" : "Anton F.", "non-dropping-particle" : "", "parse-names" : false, "suffix" : "" } ], "container-title" : "Frontiers in Microbiology", "id" : "ITEM-1", "issued" : { "date-parts" : [ [ "2014", "12", "19" ] ] }, "page" : "646", "publisher" : "Frontiers", "title" : "Phaeocystis antarctica blooms strongly influence bacterial community structures in the Amundsen Sea polynya", "type" : "article-journal", "volume" : "5" }, "uris" : [ "http://www.mendeley.com/documents/?uuid=dc9daeb9-7955-3efe-b8c2-de3c717b8017" ] }, { "id" : "ITEM-2", "itemData" : { "DOI" : "10.3389/fmicb.2014.00563", "ISBN" : "1664-302X", "ISSN" : "1664302X", "PMID" : "25431569", "abstract" : "The genus Vibrio is a metabolically diverse group of facultative anaerobic bacteria, common in aquatic environments and marine hosts. The genus contains several species of importance to human health and aquaculture, including the causative agents of human cholera and fish vibriosis. Vibrios display a wide variety of known life histories, from opportunistic pathogens to long-standing symbionts with individual host species. Studying Vibrio ecology has been challenging as individual species often display a wide range of habitat preferences, and groups of vibrios can act as socially cohesive groups. Although strong associations with salinity, temperature and other environmental variables have been established, the degree of habitat or host specificity at both the individual and community levels is unknown. Here we use oligotyping analyses in combination with a large collection of existing Vibrio 16S ribosomal RNA (rRNA) gene sequence data to reveal patterns of Vibrio ecology across a wide range of environmental, host, and abiotic substrate associated habitats. Our data show that individual taxa often display a wide range of habitat preferences yet tend to be highly abundant in either substrate-associated or free-living environments. Our analyses show that Vibrio communities share considerable overlap between two distinct hosts (i.e., sponge and fish), yet are distinct from the abiotic plastic substrates. Lastly, evidence for habitat specificity at the community level exists in some habitats, despite considerable stochasticity in others. In addition to providing insights into Vibrio ecology across a broad range of habitats, our study shows the utility of oligotyping as a facile, high-throughput and unbiased method for large-scale analyses of publically available sequence data repositories and suggests its wide application could greatly extend the range of possibilities to explore microbial ecology.", "author" : [ { "dropping-particle" : "", "family" : "Schmidt", "given" : "Victor T.", "non-dropping-particle" : "", "parse-names" : false, "suffix" : "" }, { "dropping-particle" : "", "family" : "Reveillaud", "given" : "Julie", "non-dropping-particle" : "", "parse-names" : false, "suffix" : "" }, { "dropping-particle" : "", "family" : "Zettler", "given" : "Erik", "non-dropping-particle" : "", "parse-names" : false, "suffix" : "" }, { "dropping-particle" : "", "family" : "Mincer", "given" : "Tracy J.", "non-dropping-particle" : "", "parse-names" : false, "suffix" : "" }, { "dropping-particle" : "", "family" : "Murphy", "given" : "Leslie", "non-dropping-particle" : "", "parse-names" : false, "suffix" : "" }, { "dropping-particle" : "", "family" : "Amaral-Zettler", "given" : "Linda A.", "non-dropping-particle" : "", "parse-names" : false, "suffix" : "" } ], "container-title" : "Frontiers in Microbiology", "id" : "ITEM-2", "issue" : "OCT", "issued" : { "date-parts" : [ [ "2014" ] ] }, "page" : "1-14", "title" : "Oligotyping reveals community level habitat selection within the genus Vibrio", "type" : "article-journal", "volume" : "5" }, "uris" : [ "http://www.mendeley.com/documents/?uuid=6104484f-7d68-43a0-818f-e2b16508e5b1" ] }, { "id" : "ITEM-3", "itemData" : { "DOI" : "10.1038/ismej.2015.121", "ISBN" : "1751-7362", "ISSN" : "1751-7362", "PMID" : "26230048", "abstract" : "The Deepwater Horizon (DWH) oil well blowout generated an enormous plume of dispersed hydrocarbons that substantially altered the Gulf of Mexico's deep-sea microbial community. A significant enrichment of distinct microbial populations was observed, yet, little is known about the abundance and richness of specific microbial ecotypes involved in gas, oil and dispersant biodegradation in the wake of oil spills. Here, we document a previously unrecognized diversity of closely related taxa affiliating with Cycloclasticus, Colwellia and Oceanospirillaceae and describe their spatio-temporal distribution in the Gulf's deepwater, in close proximity to the discharge site and at increasing distance from it, before, during and after the discharge. A highly sensitive, computational method (oligotyping) applied to a data set generated from 454-tag pyrosequencing of bacterial 16S ribosomal RNA gene V4-V6 regions, enabled the detection of population dynamics at the sub-operational taxonomic unit level (0.2% sequence similarity). The biogeochemical signature of the deep-sea samples was assessed via total cell counts, concentrations of short-chain alkanes (C1-C5), nutrients, (colored) dissolved organic and inorganic carbon, as well as methane oxidation rates. Statistical analysis elucidated environmental factors that shaped ecologically relevant dynamics of oligotypes, which likely represent distinct ecotypes. Major hydrocarbon degraders, adapted to the slow-diffusive natural hydrocarbon seepage in the Gulf of Mexico, appeared unable to cope with the conditions encountered during the DWH spill or were outcompeted. In contrast, diverse, rare taxa increased rapidly in abundance, underscoring the importance of specialized sub-populations and potential ecotypes during massive deep-sea oil discharges and perhaps other large-scale perturbations.The ISME Journal advance online publication, 31 July 2015; doi:10.1038/ismej.2015.121.", "author" : [ { "dropping-particle" : "", "family" : "Kleindienst", "given" : "Sara", "non-dropping-particle" : "", "parse-names" : false, "suffix" : "" }, { "dropping-particle" : "", "family" : "Grim", "given" : "Sharon", "non-dropping-particle" : "", "parse-names" : false, "suffix" : "" }, { "dropping-particle" : "", "family" : "Sogin", "given" : "Mitchell", "non-dropping-particle" : "", "parse-names" : false, "suffix" : "" }, { "dropping-particle" : "", "family" : "Bracco", "given" : "Annalisa", "non-dropping-particle" : "", "parse-names" : false, "suffix" : "" }, { "dropping-particle" : "", "family" : "Crespo-Medina", "given" : "Melitza", "non-dropping-particle" : "", "parse-names" : false, "suffix" : "" }, { "dropping-particle" : "", "family" : "Joye", "given" : "Samantha B", "non-dropping-particle" : "", "parse-names" : false, "suffix" : "" } ], "container-title" : "The ISME Journal", "id" : "ITEM-3", "issue" : "2", "issued" : { "date-parts" : [ [ "2015" ] ] }, "page" : "1-16", "publisher" : "Nature Publishing Group", "title" : "Diverse, rare microbial taxa responded to the Deepwater Horizon deep-sea hydrocarbon plume", "type" : "article-journal", "volume" : "10" }, "uris" : [ "http://www.mendeley.com/documents/?uuid=9809da49-d543-41e0-8cb2-9498d6ac463d" ] } ], "mendeley" : { "formattedCitation" : "(Delmont et al., 2014; Kleindienst et al., 2015; Schmidt et al., 2014)", "plainTextFormattedCitation" : "(Delmont et al., 2014; Kleindienst et al., 2015; Schmidt et al., 2014)", "previouslyFormattedCitation" : "(Delmont et al., 2014; Kleindienst et al., 2015; Schmidt et al.,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(Delmont et al., 2014; Kleindienst et al., 2015; Schmidt et al., 2014)</w:t>
      </w:r>
      <w:r>
        <w:rPr>
          <w:rFonts w:eastAsiaTheme="minorEastAsia" w:cs="Times New Roman"/>
          <w:szCs w:val="24"/>
        </w:rPr>
        <w:fldChar w:fldCharType="end"/>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"10.3389/fmicb.2014.00563", "ISBN" : "1664-302X", "ISSN" : "1664302X", "PMID" : "25431569", "abstract" : "The genus Vibrio is a metabolically diverse group of facultative anaerobic bacteria, common in aquatic environments and marine hosts. The genus contains several species of importance to human health and aquaculture, including the causative agents of human cholera and fish vibriosis. Vibrios display a wide variety of known life histories, from opportunistic pathogens to long-standing symbionts with individual host species. Studying Vibrio ecology has been challenging as individual species often display a wide range of habitat preferences, and groups of vibrios can act as socially cohesive groups. Although strong associations with salinity, temperature and other environmental variables have been established, the degree of habitat or host specificity at both the individual and community levels is unknown. Here we use oligotyping analyses in combination with a large collection of existing Vibrio 16S ribosomal RNA (rRNA) gene sequence data to reveal patterns of Vibrio ecology across a wide range of environmental, host, and abiotic substrate associated habitats. Our data show that individual taxa often display a wide range of habitat preferences yet tend to be highly abundant in either substrate-associated or free-living environments. Our analyses show that Vibrio communities share considerable overlap between two distinct hosts (i.e., sponge and fish), yet are distinct from the abiotic plastic substrates. Lastly, evidence for habitat specificity at the community level exists in some habitats, despite considerable stochasticity in others. In addition to providing insights into Vibrio ecology across a broad range of habitats, our study shows the utility of oligotyping as a facile, high-throughput and unbiased method for large-scale analyses of publically available sequence data repositories and suggests its wide application could greatly extend the range of possibilities to explore microbial ecology.", "author" : [ { "dropping-particle" : "", "family" : "Schmidt", "given" : "Victor T.", "non-dropping-particle" : "", "parse-names" : false, "suffix" : "" }, { "dropping-particle" : "", "family" : "Reveillaud", "given" : "Julie", "non-dropping-particle" : "", "parse-names" : false, "suffix" : "" }, { "dropping-particle" : "", "family" : "Zettler", "given" : "Erik", "non-dropping-particle" : "", "parse-names" : false, "suffix" : "" }, { "dropping-particle" : "", "family" : "Mincer", "given" : "Tracy J.", "non-dropping-particle" : "", "parse-names" : false, "suffix" : "" }, { "dropping-particle" : "", "family" : "Murphy", "given" : "Leslie", "non-dropping-particle" : "", "parse-names" : false, "suffix" : "" }, { "dropping-particle" : "", "family" : "Amaral-Zettler", "given" : "Linda A.", "non-dropping-particle" : "", "parse-names" : false, "suffix" : "" } ], "container-title" : "Frontiers in Microbiology", "id" : "ITEM-1", "issue" : "OCT", "issued" : { "date-parts" : [ [ "2014" ] ] }, "page" : "1-14", "title" : "Oligotyping reveals community level habitat selection within the genus Vibrio", "type" : "article-journal", "volume" : "5" }, "uris" : [ "http://www.mendeley.com/documents/?uuid=6104484f-7d68-43a0-818f-e2b16508e5b1" ] }, { "id" : "ITEM-2", "itemData" : { "DOI" : "10.3389/fmicb.2014.00646", "ISSN" : "1664-302X", "abstract" : "Rising temperatures and changing winds drive the expansion of the highly productive polynyas (open water areas surrounded by sea ice) abutting the Antarctic continent. Phytoplankton blooms in polynyas are often dominated by the haptophyte Phaeocystis antarctica, and they generate the organic carbon that enters the resident microbial food web. Yet, little is known about how Phaeocystis blooms shape bacterial community structures and carbon fluxes in these systems. We identified the bacterial communities that accompanied a Phaeocystis bloom in the Amundsen Sea Polynya during the austral summers of 2007-08 and 2010-11. These communities are distinct from those determined for the Antarctic Circumpolar Current and off the Palmer Peninsula. Diversity patterns for most microbial taxa in the Amundsen Sea depended on location (e.g., waters abutting the pack ice near the shelf break and at the edge of the Dotson glacier) and depth, reflecting different niche adaptations within the confines of this isolated ecosystem. Inside the polynya, P. antarctica coexisted with the bacterial taxa Polaribacter sensu lato, a cryptic Oceanospirillum, SAR92 and Pelagibacter. These taxa were dominated by a single oligotype (genotypes partitioned by Shannon entropy analysis) and together contributed up to 73% of the bacterial community. Size fractionation of the bacterial community (3 \u00b5m (particle-associated bacteria)) identified several taxa (especially SAR92) that were preferentially associated with Phaeocystis colonies, indicative of a distinct role in Phaeocystis bloom ecology. In contrast, particle-associated bacteria at 250 m depth were enriched in Colwellia and members of the Cryomorphaceae suggesting that they play important roles in the decay of Phaeocystis blooms.A", "author" : [ { "dropping-particle" : "", "family" : "Delmont", "given" : "Tom O.", "non-dropping-particle" : "", "parse-names" : false, "suffix" : "" }, { "dropping-particle" : "", "family" : "Hammar", "given" : "Katherine M.", "non-dropping-particle" : "", "parse-names" : false, "suffix" : "" }, { "dropping-particle" : "", "family" : "Ducklow", "given" : "Hugh W.", "non-dropping-particle" : "", "parse-names" : false, "suffix" : "" }, { "dropping-particle" : "", "family" : "Yager", "given" : "Patricia L.", "non-dropping-particle" : "", "parse-names" : false, "suffix" : "" }, { "dropping-particle" : "", "family" : "Post", "given" : "Anton F.", "non-dropping-particle" : "", "parse-names" : false, "suffix" : "" } ], "container-title" : "Frontiers in Microbiology", "id" : "ITEM-2", "issued" : { "date-parts" : [ [ "2014", "12", "19" ] ] }, "page" : "646", "publisher" : "Frontiers", "title" : "Phaeocystis antarctica blooms strongly influence bacterial community structures in the Amundsen Sea polynya", "type" : "article-journal", "volume" : "5" }, "uris" : [ "http://www.mendeley.com/documents/?uuid=dc9daeb9-7955-3efe-b8c2-de3c717b8017" ] }, { "id" : "ITEM-3", "itemData" : { "DOI" : "10.1038/ismej.2015.121", "ISBN" : "1751-7362", "ISSN" : "1751-7362", "PMID" : "26230048", "abstract" : "The Deepwater Horizon (DWH) oil well blowout generated an enormous plume of dispersed hydrocarbons that substantially altered the Gulf of Mexico's deep-sea microbial community. A significant enrichment of distinct microbial populations was observed, yet, little is known about the abundance and richness of specific microbial ecotypes involved in gas, oil and dispersant biodegradation in the wake of oil spills. Here, we document a previously unrecognized diversity of closely related taxa affiliating with Cycloclasticus, Colwellia and Oceanospirillaceae and describe their spatio-temporal distribution in the Gulf's deepwater, in close proximity to the discharge site and at increasing distance from it, before, during and after the discharge. A highly sensitive, computational method (oligotyping) applied to a data set generated from 454-tag pyrosequencing of bacterial 16S ribosomal RNA gene V4-V6 regions, enabled the detection of population dynamics at the sub-operational taxonomic unit level (0.2% sequence similarity). The biogeochemical signature of the deep-sea samples was assessed via total cell counts, concentrations of short-chain alkanes (C1-C5), nutrients, (colored) dissolved organic and inorganic carbon, as well as methane oxidation rates. Statistical analysis elucidated environmental factors that shaped ecologically relevant dynamics of oligotypes, which likely represent distinct ecotypes. Major hydrocarbon degraders, adapted to the slow-diffusive natural hydrocarbon seepage in the Gulf of Mexico, appeared unable to cope with the conditions encountered during the DWH spill or were outcompeted. In contrast, diverse, rare taxa increased rapidly in abundance, underscoring the importance of specialized sub-populations and potential ecotypes during massive deep-sea oil discharges and perhaps other large-scale perturbations.The ISME Journal advance online publication, 31 July 2015; doi:10.1038/ismej.2015.121.", "author" : [ { "dropping-particle" : "", "family" : "Kleindienst", "given" : "Sara", "non-dropping-particle" : "", "parse-names" : false, "suffix" : "" }, { "dropping-particle" : "", "family" : "Grim", "given" : "Sharon", "non-dropping-particle" : "", "parse-names" : false, "suffix" : "" }, { "dropping-particle" : "", "family" : "Sogin", "given" : "Mitchell", "non-dropping-particle" : "", "parse-names" : false, "suffix" : "" }, { "dropping-particle" : "", "family" : "Bracco", "given" : "Annalisa", "non-dropping-particle" : "", "parse-names" : false, "suffix" : "" }, { "dropping-particle" : "", "family" : "Crespo-Medina", "given" : "Melitza", "non-dropping-particle" : "", "parse-names" : false, "suffix" : "" }, { "dropping-particle" : "", "family" : "Joye", "given" : "Samantha B", "non-dropping-particle" : "", "parse-names" : false, "suffix" : "" } ], "container-title" : "The ISME Journal", "id" : "ITEM-3", "issue" : "2", "issued" : { "date-parts" : [ [ "2015" ] ] }, "page" : "1-16", "publisher" : "Nature Publishing Group", "title" : "Diverse, rare microbial taxa responded to the Deepwater Horizon deep-sea hydrocarbon plume", "type" : "article-journal", "volume" : "10" }, "uris" : [ "http://www.mendeley.com/documents/?uuid=9809da49-d543-41e0-8cb2-9498d6ac463d" ] } ], "mendeley" : { "formattedCitation" : "(Delmont et al., 2014; Kleindienst et al., 2015; Schmidt et al., 2014)", "plainTextFormattedCitation" : "(Delmont et al., 2014; Kleindienst et al., 2015; Schmidt et al., 2014)", "previouslyFormattedCitation" : "(Delmont et al., 2014; Kleindienst et al., 2015; Schmidt et al.,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(Delmont et al., 2014; Kleindienst et al., 2015; Schmidt et al., 2014)</w:t>
      </w:r>
      <w:r>
        <w:rPr>
          <w:rFonts w:eastAsiaTheme="minorEastAsia" w:cs="Times New Roman"/>
          <w:szCs w:val="24"/>
        </w:rPr>
        <w:fldChar w:fldCharType="end"/>
      </w:r>
      <w:r w:rsidRPr="00540E0F">
        <w:rPr>
          <w:rFonts w:eastAsiaTheme="minorEastAsia" w:cs="Times New Roman"/>
          <w:szCs w:val="24"/>
        </w:rPr>
        <w:t>. For example, in a study of an oil well blowout in the Gulf of Mexico, the authors state, "Oligotyping provided a way to quantify, with great precision, the response of microbial taxa likely representing distinct ecotypes during this acute environmental perturbation”</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"10.1038/ismej.2015.121", "ISBN" : "1751-7362", "ISSN" : "1751-7362", "PMID" : "26230048", "abstract" : "The Deepwater Horizon (DWH) oil well blowout generated an enormous plume of dispersed hydrocarbons that substantially altered the Gulf of Mexico's deep-sea microbial community. A significant enrichment of distinct microbial populations was observed, yet, little is known about the abundance and richness of specific microbial ecotypes involved in gas, oil and dispersant biodegradation in the wake of oil spills. Here, we document a previously unrecognized diversity of closely related taxa affiliating with Cycloclasticus, Colwellia and Oceanospirillaceae and describe their spatio-temporal distribution in the Gulf's deepwater, in close proximity to the discharge site and at increasing distance from it, before, during and after the discharge. A highly sensitive, computational method (oligotyping) applied to a data set generated from 454-tag pyrosequencing of bacterial 16S ribosomal RNA gene V4-V6 regions, enabled the detection of population dynamics at the sub-operational taxonomic unit level (0.2% sequence similarity). The biogeochemical signature of the deep-sea samples was assessed via total cell counts, concentrations of short-chain alkanes (C1-C5), nutrients, (colored) dissolved organic and inorganic carbon, as well as methane oxidation rates. Statistical analysis elucidated environmental factors that shaped ecologically relevant dynamics of oligotypes, which likely represent distinct ecotypes. Major hydrocarbon degraders, adapted to the slow-diffusive natural hydrocarbon seepage in the Gulf of Mexico, appeared unable to cope with the conditions encountered during the DWH spill or were outcompeted. In contrast, diverse, rare taxa increased rapidly in abundance, underscoring the importance of specialized sub-populations and potential ecotypes during massive deep-sea oil discharges and perhaps other large-scale perturbations.The ISME Journal advance online publication, 31 July 2015; doi:10.1038/ismej.2015.121.", "author" : [ { "dropping-particle" : "", "family" : "Kleindienst", "given" : "Sara", "non-dropping-particle" : "", "parse-names" : false, "suffix" : "" }, { "dropping-particle" : "", "family" : "Grim", "given" : "Sharon", "non-dropping-particle" : "", "parse-names" : false, "suffix" : "" }, { "dropping-particle" : "", "family" : "Sogin", "given" : "Mitchell", "non-dropping-particle" : "", "parse-names" : false, "suffix" : "" }, { "dropping-particle" : "", "family" : "Bracco", "given" : "Annalisa", "non-dropping-particle" : "", "parse-names" : false, "suffix" : "" }, { "dropping-particle" : "", "family" : "Crespo-Medina", "given" : "Melitza", "non-dropping-particle" : "", "parse-names" : false, "suffix" : "" }, { "dropping-particle" : "", "family" : "Joye", "given" : "Samantha B", "non-dropping-particle" : "", "parse-names" : false, "suffix" : "" } ], "container-title" : "The ISME Journal", "id" : "ITEM-1", "issue" : "2", "issued" : { "date-parts" : [ [ "2015" ] ] }, "page" : "1-16", "publisher" : "Nature Publishing Group", "title" : "Diverse, rare microbial taxa responded to the Deepwater Horizon deep-sea hydrocarbon plume", "type" : "article-journal", "volume" : "10" }, "uris" : [ "http://www.mendeley.com/documents/?uuid=9809da49-d543-41e0-8cb2-9498d6ac463d" ] } ], "mendeley" : { "formattedCitation" : "(Kleindienst et al., 2015)", "plainTextFormattedCitation" : "(Kleindienst et al., 2015)", "previouslyFormattedCitation" : "(Kleindienst et al., 2015)"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(Kleindienst et al., 2015)</w:t>
      </w:r>
      <w:r>
        <w:rPr>
          <w:rFonts w:eastAsiaTheme="minorEastAsia" w:cs="Times New Roman"/>
          <w:szCs w:val="24"/>
        </w:rPr>
        <w:fldChar w:fldCharType="end"/>
      </w:r>
      <w:r w:rsidRPr="00540E0F">
        <w:rPr>
          <w:rFonts w:eastAsiaTheme="minorEastAsia" w:cs="Times New Roman"/>
          <w:szCs w:val="24"/>
        </w:rPr>
        <w:t>. Although the meaning of a microbial species or ecotype is still highly debated, experimental and theoretical work has converged on a definition that includes inhabiting the same ecological niche, exhibiting constrained genetic diversity, and belonging to a distinct evolutionary lineage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"10.1016/j.cub.2007.03.032", "ISSN" : "09609822", "abstract" : "Bacterial systematists face unique challenges when trying to identify ecologically meaningful units of biological diversity. Whereas plant and animal systematists are guided by a theory-based concept of species, microbiologists have yet to agree upon a set of ecological and evolutionary properties that will serve to define a bacterial species. Advances in molecular techniques have given us a glimpse of the tremendous diversity present within the microbial world, but significant work remains to be done in order to understand the ecological and evolutionary dynamics that can account for the origin, maintenance, and distribution of that diversity. We have developed a conceptual framework that uses ecological and evolutionary theory to identify the DNA sequence clusters most likely corresponding to the fundamental units of bacterial diversity. Taking into account diverse models of bacterial evolution, we argue that bacterial systematics should seek to identify ecologically distinct groups with evidence of a history of coexistence, as based on interpretation of sequence clusters. This would establish\u00a0a theory-based species unit that holds the dynamic properties broadly attributed to species outside of microbiology.", "author" : [ { "dropping-particle" : "", "family" : "Cohan", "given" : "Frederick M.", "non-dropping-particle" : "", "parse-names" : false, "suffix" : "" }, { "dropping-particle" : "", "family" : "Perry", "given" : "Elizabeth B.", "non-dropping-particle" : "", "parse-names" : false, "suffix" : "" } ], "container-title" : "Current Biology", "id" : "ITEM-1", "issue" : "10", "issued" : { "date-parts" : [ [ "2007" ] ] }, "page" : "R373-R386", "title" : "A Systematics for Discovering the Fundamental Units of Bacterial Diversity", "type" : "article-journal", "volume" : "17" }, "uris" : [ "http://www.mendeley.com/documents/?uuid=e04da12f-ea26-3fa3-a3b3-b68abf207b6a" ] }, { "id" : "ITEM-2", "itemData" : { "DOI" : "10.1038/nrmicro1236", "ISSN" : "1740-1526", "author" : [ { "dropping-particle" : "", "family" : "Gevers", "given" : "Dirk", "non-dropping-particle" : "", "parse-names" : false, "suffix" : "" }, { "dropping-particle" : "", "family" : "Cohan", "given" : "Frederick M.", "non-dropping-particle" : "", "parse-names" : false, "suffix" : "" }, { "dropping-particle" : "", "family" : "Lawrence", "given" : "Jeffrey G.", "non-dropping-particle" : "", "parse-names" : false, "suffix" : "" }, { "dropping-particle" : "", "family" : "Spratt", "given" : "Brian G.", "non-dropping-particle" : "", "parse-names" : false, "suffix" : "" }, { "dropping-particle" : "", "family" : "Coenye", "given" : "Tom", "non-dropping-particle" : "", "parse-names" : false, "suffix" : "" }, { "dropping-particle" : "", "family" : "Feil", "given" : "Edward J.", "non-dropping-particle" : "", "parse-names" : false, "suffix" : "" }, { "dropping-particle" : "", "family" : "Stackebrandt", "given" : "Erko", "non-dropping-particle" : "", "parse-names" : false, "suffix" : "" }, { "dropping-particle" : "Van", "family" : "Peer", "given" : "Yves", "non-dropping-particle" : "de", "parse-names" : false, "suffix" : "" }, { "dropping-particle" : "", "family" : "Vandamme", "given" : "Peter", "non-dropping-particle" : "", "parse-names" : false, "suffix" : "" }, { "dropping-particle" : "", "family" : "Thompson", "given" : "Fabiano L.", "non-dropping-particle" : "", "parse-names" : false, "suffix" : "" }, { "dropping-particle" : "", "family" : "Swings", "given" : "Jean", "non-dropping-particle" : "", "parse-names" : false, "suffix" : "" } ], "container-title" : "Nature Reviews Microbiology", "id" : "ITEM-2", "issue" : "9", "issued" : { "date-parts" : [ [ "2005", "9", "10" ] ] }, "page" : "733-739", "publisher" : "Nature Publishing Group", "title" : "Opinion: Re-evaluating prokaryotic species", "type" : "article-journal", "volume" : "3" }, "uris" : [ "http://www.mendeley.com/documents/?uuid=30b7a1aa-82ee-3cad-befb-ffce48068f34" ] }, { "id" : "ITEM-3", "itemData" : { "DOI" : "10.1073/pnas.0712205105", "ISBN" : "0027-8424", "ISSN" : "1091-6490", "PMID" : "18272490", "abstract" : "The central questions of bacterial ecology and evolution require a method to consistently demarcate, from the vast and diverse set of bacterial cells within a natural community, the groups playing ecologically distinct roles (ecotypes). Because of a lack of theory-based guidelines, current methods in bacterial systematics fail to divide the bacterial domain of life into meaningful units of ecology and evolution. We introduce a sequence-based approach (\"ecotype simulation\") to model the evolutionary dynamics of bacterial populations and to identify ecotypes within a natural community, focusing here on two Bacillus clades surveyed from the \"Evolution Canyons\" of Israel. This approach has identified multiple ecotypes within traditional species, with each predicted to be an ecologically distinct lineage; many such ecotypes were confirmed to be ecologically distinct, with specialization to different canyon slopes with different solar exposures. Ecotype simulation provides a long-needed natural foundation for microbial ecology and systematics.", "author" : [ { "dropping-particle" : "", "family" : "Koeppel", "given" : "Alexander", "non-dropping-particle" : "", "parse-names" : false, "suffix" : "" }, { "dropping-particle" : "", "family" : "Perry", "given" : "Elizabeth B", "non-dropping-particle" : "", "parse-names" : false, "suffix" : "" }, { "dropping-particle" : "", "family" : "Sikorski", "given" : "Johannes", "non-dropping-particle" : "", "parse-names" : false, "suffix" : "" }, { "dropping-particle" : "", "family" : "Krizanc", "given" : "Danny", "non-dropping-particle" : "", "parse-names" : false, "suffix" : "" }, { "dropping-particle" : "", "family" : "Warner", "given" : "Andrew", "non-dropping-particle" : "", "parse-names" : false, "suffix" : "" }, { "dropping-particle" : "", "family" : "Ward", "given" : "David M", "non-dropping-particle" : "", "parse-names" : false, "suffix" : "" }, { "dropping-particle" : "", "family" : "Rooney", "given" : "Alejandro P", "non-dropping-particle" : "", "parse-names" : false, "suffix" : "" }, { "dropping-particle" : "", "family" : "Brambilla", "given" : "Evelyne", "non-dropping-particle" : "", "parse-names" : false, "suffix" : "" }, { "dropping-particle" : "", "family" : "Connor", "given" : "Nora", "non-dropping-particle" : "", "parse-names" : false, "suffix" : "" }, { "dropping-particle" : "", "family" : "Ratcliff", "given" : "Rodney M", "non-dropping-particle" : "", "parse-names" : false, "suffix" : "" }, { "dropping-particle" : "", "family" : "Nevo", "given" : "Eviatar", "non-dropping-particle" : "", "parse-names" : false, "suffix" : "" }, { "dropping-particle" : "", "family" : "Cohan", "given" : "Frederick M", "non-dropping-particle" : "", "parse-names" : false, "suffix" : "" } ], "container-title" : "Proceedings of the National Academy of Sciences of the United States of America", "id" : "ITEM-3", "issue" : "7", "issued" : { "date-parts" : [ [ "2008" ] ] }, "page" : "2504-9", "title" : "Identifying the fundamental units of bacterial diversity: a paradigm shift to incorporate ecology into bacterial systematics.", "type" : "article-journal", "volume" : "105" }, "uris" : [ "http://www.mendeley.com/documents/?uuid=dfbc8a4e-edb8-386f-b1ca-2c524e17ef15" ] } ], "mendeley" : { "formattedCitation" : "(Cohan and Perry, 2007; Gevers et al., 2005; Koeppel et al., 2008)", "plainTextFormattedCitation" : "(Cohan and Perry, 2007; Gevers et al., 2005; Koeppel et al., 2008)", "previouslyFormattedCitation" : "(Cohan and Perry, 2007; Gevers et al., 2005; Koeppel et al., 2008)"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(Cohan and Perry, 2007; Gevers et al., 2005; Koeppel et al., 2008)</w:t>
      </w:r>
      <w:r>
        <w:rPr>
          <w:rFonts w:eastAsiaTheme="minorEastAsia" w:cs="Times New Roman"/>
          <w:szCs w:val="24"/>
        </w:rPr>
        <w:fldChar w:fldCharType="end"/>
      </w:r>
      <w:r w:rsidRPr="00540E0F">
        <w:rPr>
          <w:rFonts w:eastAsiaTheme="minorEastAsia" w:cs="Times New Roman"/>
          <w:szCs w:val="24"/>
        </w:rPr>
        <w:t xml:space="preserve">. Therefore, papers that link oligotypes to ecotypes make general assumptions about the ecological, genetic, and evolutionary cohesiveness of populations defined by fine-scale nucleotide variation in 16S hypervariable regions. In contradiction, there are several lines of evidence demonstrating that the 16S rRNA gene, even at full length, can miss important genetic variation underlying ecological and evolutionary differentiation between species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"10.1128/AEM.70.8.4831-4839.2004", "ISSN" : "0099-2240", "PMID" : "15294821", "abstract" : "A combination of cultivation-based methods with a molecular biological approach was used to investigate whether planktonic bacteria with identical 16S rRNA gene sequences can represent distinct eco- and genotypes. A set of 11 strains of Brevundimonas alba were isolated from a bacterial freshwater community by conventional plating or by using a liquid most-probable-number (MPN) dilution series. These strains had identical 16S rRNA gene sequences and represented the dominant phylotype in the plateable fraction, as well as in the highest positive dilutions of the MPN series. However, internally transcribed spacer and enterobacterial repetitive intergenic consensus PCR fingerprinting analyses, as well as DNA-DNA hybridization analyses, revealed great genetic diversity among the 11 strains. Each strain utilized a specific combination of 59 carbon substrates, and the niche overlap indices were low, suggesting that each strain occupied a different ecological niche. In dialysis cultures incubated in situ, each strain had a different growth rate and cell yield. We thus demonstrated that the B. alba strains represent distinct populations with genetically determined adaptations and probably occupy different ecological niches. Our results have implications for assessment of the diversity and biogeography of bacteria and increase the perception of natural diversity beyond the level of 16S rRNA gene sequences.", "author" : [ { "dropping-particle" : "", "family" : "Jaspers", "given" : "Elke", "non-dropping-particle" : "", "parse-names" : false, "suffix" : "" }, { "dropping-particle" : "", "family" : "Overmann", "given" : "J\u00f6rg", "non-dropping-particle" : "", "parse-names" : false, "suffix" : "" } ], "container-title" : "Applied and environmental microbiology", "id" : "ITEM-1", "issue" : "8", "issued" : { "date-parts" : [ [ "2004", "8" ] ] }, "page" : "4831-9", "title" : "Ecological significance of microdiversity: identical 16S rRNA gene sequences can be found in bacteria with highly divergent genomes and ecophysiologies.", "type" : "article-journal", "volume" : "70" }, "uris" : [ "http://www.mendeley.com/documents/?uuid=68cfe7ee-ed38-3254-806e-865627c125c4" ] }, { "id" : "ITEM-2", "itemData" : { "DOI" : "10.1038/nrmicro3093", "ISSN" : "1740-1534", "PMID" : "23979428", "abstract" : "Multilocus sequence typing (MLST) was proposed in 1998 as a portable sequence-based method for identifying clonal relationships among bacteria. Today, in the whole-genome era of microbiology, the need for systematic, standardized descriptions of bacterial genotypic variation remains a priority. Here, to meet this need, we draw on the successes of MLST and 16S rRNA gene sequencing to propose a hierarchical gene-by-gene approach that reflects functional and evolutionary relationships and catalogues bacteria 'from domain to strain'. Our gene-based typing approach using online platforms such as the Bacterial Isolate Genome Sequence Database (BIGSdb) allows the scalable organization and analysis of whole-genome sequence data.", "author" : [ { "dropping-particle" : "", "family" : "Maiden", "given" : "Martin C J", "non-dropping-particle" : "", "parse-names" : false, "suffix" : "" }, { "dropping-particle" : "", "family" : "Jansen van Rensburg", "given" : "Melissa J", "non-dropping-particle" : "", "parse-names" : false, "suffix" : "" }, { "dropping-particle" : "", "family" : "Bray", "given" : "James E", "non-dropping-particle" : "", "parse-names" : false, "suffix" : "" }, { "dropping-particle" : "", "family" : "Earle", "given" : "Sarah G", "non-dropping-particle" : "", "parse-names" : false, "suffix" : "" }, { "dropping-particle" : "", "family" : "Ford", "given" : "Suzanne A", "non-dropping-particle" : "", "parse-names" : false, "suffix" : "" }, { "dropping-particle" : "", "family" : "Jolley", "given" : "Keith A", "non-dropping-particle" : "", "parse-names" : false, "suffix" : "" }, { "dropping-particle" : "", "family" : "McCarthy", "given" : "Noel D", "non-dropping-particle" : "", "parse-names" : false, "suffix" : "" } ], "container-title" : "Nature reviews. Microbiology", "id" : "ITEM-2", "issue" : "10", "issued" : { "date-parts" : [ [ "2013", "10" ] ] }, "page" : "728-36", "publisher" : "Europe PMC Funders", "title" : "MLST revisited: the gene-by-gene approach to bacterial genomics.", "type" : "article-journal", "volume" : "11" }, "uris" : [ "http://www.mendeley.com/documents/?uuid=cfea00b0-d710-31fc-80a9-ace1e0bdefaf" ] }, { "id" : "ITEM-3", "itemData" : { "DOI" : "10.1073/pnas.0409727102", "ISSN" : "0027-8424", "author" : [ { "dropping-particle" : "", "family" : "Konstantinidis", "given" : "K. T.", "non-dropping-particle" : "", "parse-names" : false, "suffix" : "" }, { "dropping-particle" : "", "family" : "Tiedje", "given" : "J. M.", "non-dropping-particle" : "", "parse-names" : false, "suffix" : "" } ], "container-title" : "Proceedings of the National Academy of Sciences", "id" : "ITEM-3", "issue" : "7", "issued" : { "date-parts" : [ [ "2005", "2", "15" ] ] }, "page" : "2567-2572", "publisher" : "National Academy of Sciences", "title" : "Genomic insights that advance the species definition for prokaryotes", "type" : "article-journal", "volume" : "102" }, "uris" : [ "http://www.mendeley.com/documents/?uuid=1e3dea92-41bb-3b7e-91e8-118d6f694962" ] }, { "id" : "ITEM-4", "itemData" : { "DOI" : "10.1099/ijs.0.059774-0", "ISSN" : "1466-5034", "PMID" : "24505072", "abstract" : "Among available genome relatedness indices, average nucleotide identity (ANI) is one of the most robust measurements of genomic relatedness between strains, and has great potential in the taxonomy of bacteria and archaea as a substitute for the labour-intensive DNA-DNA hybridization (DDH) technique. An ANI threshold range (95-96%) for species demarcation had previously been suggested based on comparative investigation between DDH and ANI values, albeit with rather limited datasets. Furthermore, its generality was not tested on all lineages of prokaryotes. Here, we investigated the overall distribution of ANI values generated by pairwise comparison of 6787 genomes of prokaryotes belonging to 22 phyla to see whether the suggested range can be applied to all species. There was an apparent distinction in the overall ANI distribution between intra- and interspecies relationships at around 95-96% ANI. We went on to determine which level of 16S rRNA gene sequence similarity corresponds to the currently accepted ANI threshold for species demarcation using over one million comparisons. A twofold cross-validation statistical test revealed that 98.65% 16S rRNA gene sequence similarity can be used as the threshold for differentiating two species, which is consistent with previous suggestions (98.2-99.0%) derived from comparative studies between DDH and 16S rRNA gene sequence similarity. Our findings should be useful in accelerating the use of genomic sequence data in the taxonomy of bacteria and archaea.", "author" : [ { "dropping-particle" : "", "family" : "Kim", "given" : "Mincheol", "non-dropping-particle" : "", "parse-names" : false, "suffix" : "" }, { "dropping-particle" : "", "family" : "Oh", "given" : "Hyun-Seok", "non-dropping-particle" : "", "parse-names" : false, "suffix" : "" }, { "dropping-particle" : "", "family" : "Park", "given" : "Sang-Cheol", "non-dropping-particle" : "", "parse-names" : false, "suffix" : "" }, { "dropping-particle" : "", "family" : "Chun", "given" : "Jongsik", "non-dropping-particle" : "", "parse-names" : false, "suffix" : "" } ], "container-title" : "International journal of systematic and evolutionary microbiology", "id" : "ITEM-4", "issue" : "Pt 2", "issued" : { "date-parts" : [ [ "2014", "2" ] ] }, "page" : "346-51", "title" : "Towards a taxonomic coherence between average nucleotide identity and 16S rRNA gene sequence similarity for species demarcation of prokaryotes.", "type" : "article-journal", "volume" : "64" }, "uris" : [ "http://www.mendeley.com/documents/?uuid=e26eeb32-c058-37ab-867c-aeb5555d13cf" ] }, { "id" : "ITEM-5", "itemData" : { "DOI" : "10.1038/ismej.2015.237", "ISSN" : "1751-7362", "author" : [ { "dropping-particle" : "", "family" : "Hahn", "given" : "Martin W",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"Saueressig-Beck", "given" : "Tanja", "non-dropping-particle" : "", "parse-names" : false, "suffix" : "" }, { "dropping-particle" : "", "family" : "Schmidt", "given" : "Johanna", "non-dropping-particle" : "", "parse-names" : false, "suffix" : "" } ], "container-title" : "The ISME Journal", "id" : "ITEM-5", "issue" : "7", "issued" : { "date-parts" : [ [ "2016", "7", "4" ] ] }, "page" : "1642-1655", "publisher" : "Nature Publishing Group", "title" : "Complete ecological isolation and cryptic diversity in Polynucleobacter bacteria not resolved by 16S rRNA gene sequences", "type" : "article-journal", "volume" : "10" }, "uris" : [ "http://www.mendeley.com/documents/?uuid=407de171-0832-3bf9-8c43-2f172086747c" ] } ], "mendeley" : { "formattedCitation" : "(Hahn et al., 2016; Jaspers and Overmann, 2004; Kim et al., 2014; Konstantinidis and Tiedje, 2005; Maiden et al., 2013)", "plainTextFormattedCitation" : "(Hahn et al., 2016; Jaspers and Overmann, 2004; Kim et al., 2014; Konstantinidis and Tiedje, 2005; Maiden et al., 2013)", "previouslyFormattedCitation" : "(Hahn et al., 2016; Jaspers and Overmann, 2004; Kim et al., 2014; Konstantinidis and Tiedje, 2005; Maiden et al., 2013)"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(Hahn et al., 2016; Jaspers and Overmann, 2004; Kim et al., 2014; Konstantinidis and Tiedje, 2005; Maiden et al., 2013)</w:t>
      </w:r>
      <w:r>
        <w:rPr>
          <w:rFonts w:eastAsiaTheme="minorEastAsia" w:cs="Times New Roman"/>
          <w:szCs w:val="24"/>
        </w:rPr>
        <w:fldChar w:fldCharType="end"/>
      </w:r>
      <w:r w:rsidRPr="00540E0F">
        <w:rPr>
          <w:rFonts w:eastAsiaTheme="minorEastAsia" w:cs="Times New Roman"/>
          <w:szCs w:val="24"/>
        </w:rPr>
        <w:t>. From an ecological perspective, many bacterial functional traits are not phylogenetically conserved and therefore are unlikely to be predicted from the 16S rRNA gene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"10.1038/ismej.2012.160", "ISSN" : "1751-7362", "author" : [ { "dropping-particle" : "", "family" : "Martiny", "given" : "Adam C", "non-dropping-particle" : "", "parse-names" : false, "suffix" : "" }, { "dropping-particle" : "", "family" : "Treseder", "given" : "Kathleen", "non-dropping-particle" : "", "parse-names" : false, "suffix" : "" }, { "dropping-particle" : "", "family" : "Pusch", "given" : "Gordon", "non-dropping-particle" : "", "parse-names" : false, "suffix" : "" } ], "container-title" : "The ISME Journal", "id" : "ITEM-1", "issue" : "4", "issued" : { "date-parts" : [ [ "2013", "4", "13" ] ] }, "page" : "830-838", "title" : "Phylogenetic conservatism of functional traits in microorganisms", "type" : "article-journal", "volume" : "7" }, "uris" : [ "http://www.mendeley.com/documents/?uuid=1889635b-2477-3fe7-97ec-4159f6496d8d" ] } ], "mendeley" : { "formattedCitation" : "(Martiny et al., 2013)", "plainTextFormattedCitation" : "(Martiny et al., 2013)", "previouslyFormattedCitation" : "(Martiny et al., 2013)"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(Martiny et al., 2013)</w:t>
      </w:r>
      <w:r>
        <w:rPr>
          <w:rFonts w:eastAsiaTheme="minorEastAsia" w:cs="Times New Roman"/>
          <w:szCs w:val="24"/>
        </w:rPr>
        <w:fldChar w:fldCharType="end"/>
      </w:r>
      <w:r w:rsidRPr="00540E0F">
        <w:rPr>
          <w:rFonts w:eastAsiaTheme="minorEastAsia" w:cs="Times New Roman"/>
          <w:szCs w:val="24"/>
        </w:rPr>
        <w:t>. From an evolutionary perspective, the 16S rRNA gene is a slow evolving gene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"10.1073/pnas.96.22.12638", "ISSN" : "0027-8424", "PMID" : "10535975", "abstract" : "Attempts to calibrate bacterial evolution have relied on the assumption that rates of molecular sequence divergence in bacteria are similar to those of higher eukaryotes, or to those of the few bacterial taxa for which ancestors can be reliably dated from ecological or geological evidence. Despite similarities in the substitution rates estimated for some lineages, comparisons of the relative rates of evolution at different classes of nucleotide sites indicate no basis for their universal application to all bacteria. However, there is evidence that bacteria have a constant genome-wide mutation rate on an evolutionary time scale but that this rate differs dramatically from the rate estimated by experimental methods.", "author" : [ { "dropping-particle" : "", "family" : "Ochman", "given" : "H", "non-dropping-particle" : "", "parse-names" : false, "suffix" : "" }, { "dropping-particle" : "", "family" : "Elwyn", "given" : "S", "non-dropping-particle" : "", "parse-names" : false, "suffix" : "" }, { "dropping-particle" : "", "family" : "Moran", "given" : "N A", "non-dropping-particle" : "", "parse-names" : false, "suffix" : "" } ], "container-title" : "Proceedings of the National Academy of Sciences of the United States of America", "id" : "ITEM-1", "issue" : "22", "issued" : { "date-parts" : [ [ "1999", "10", "26" ] ] }, "page" : "12638-43", "publisher" : "National Academy of Sciences", "title" : "Calibrating bacterial evolution.", "type" : "article-journal", "volume" : "96" }, "uris" : [ "http://www.mendeley.com/documents/?uuid=5a2549f0-ccd5-3d77-9c32-6003486fa215" ] } ], "mendeley" : { "formattedCitation" : "(Ochman et al., 1999)", "plainTextFormattedCitation" : "(Ochman et al., 1999)", "previouslyFormattedCitation" : "(Ochman et al., 1999)"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(Ochman et al., 1999)</w:t>
      </w:r>
      <w:r>
        <w:rPr>
          <w:rFonts w:eastAsiaTheme="minorEastAsia" w:cs="Times New Roman"/>
          <w:szCs w:val="24"/>
        </w:rPr>
        <w:fldChar w:fldCharType="end"/>
      </w:r>
      <w:r w:rsidRPr="00540E0F">
        <w:rPr>
          <w:rFonts w:eastAsiaTheme="minorEastAsia" w:cs="Times New Roman"/>
          <w:szCs w:val="24"/>
        </w:rPr>
        <w:t xml:space="preserve">, that while useful for assigning higher level bacterial taxonomy, may not encode more recent evolutionary diversification within a lineage. Thus, the 16S rRNA gene has limited sensitivity, and all oligotyping analyses aimed at inferring ecotypes are inherently </w:t>
      </w:r>
      <w:r>
        <w:rPr>
          <w:rFonts w:eastAsiaTheme="minorEastAsia" w:cs="Times New Roman"/>
          <w:szCs w:val="24"/>
        </w:rPr>
        <w:t xml:space="preserve">constrained by this attribute. </w:t>
      </w:r>
    </w:p>
    <w:p w14:paraId="37BCFA19"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Another precarious use of oligotyping in the literature is for supporting co-evolutionary hypotheses between hosts and microbes. A paper on the gut microbiomes of sympatric Namibian carnivore species used oligotyping to distinguish bacterial groups found in jackals and cheetahs that could not be resolved at the OTU level. The authors suggest that differences between these two species might be due to a “co-evolutionary fine-tuning of some genera according to the digestive requirements of the host”</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"10.3389/fmicb.2014.00526", "ISBN" : "1664-302X (Electronic)\\r1664-302X (Linking)", "ISSN" : "1664-302X", "PMID" : "25352837", "abstract" : "Recent gut microbiome studies in model organisms emphasize the effects of intrinsic and extrinsic factors on the variation of the bacterial composition and its impact on the overall health status of the host. Species occurring in the same habitat might share a similar microbiome, especially if they overlap in ecological and behavioral traits. So far, the natural variation in microbiomes of free-ranging wildlife species has not been thoroughly investigated. The few existing studies exploring microbiomes through 16S rRNA gene reads clustered sequencing reads into operational taxonomic units (OTUs) based on a similarity threshold (e.g., 97%). This approach, in combination with the low resolution of target databases, generally limits the level of taxonomic assignments to the genus level. However, distinguishing natural variation of microbiomes in healthy individuals from \"abnormal\" microbial compositions that affect host health requires knowledge of the \"normal\" microbial flora at a high taxonomic resolution. This gap can now be addressed using the recently published oligotyping approach, which can resolve closely related organisms into distinct oligotypes by utilizing subtle nucleotide variation. Here, we used Illumina MiSeq to sequence amplicons generated from the V4 region of the 16S rRNA gene to investigate the gut microbiome of two free-ranging sympatric Namibian carnivore species, the cheetah (Acinonyx jubatus) and the black-backed jackal (Canis mesomelas). Bacterial phyla with proportions &gt;0.2% were identical for both species and included Firmicutes, Fusobacteria, Bacteroidetes, Proteobacteria and Actinobacteria. At a finer taxonomic resolution, black-backed jackals exhibited 69 bacterial taxa with proportions \u22650.1%, whereas cheetahs had only 42. Finally, oligotyping revealed that shared bacterial taxa consisted of distinct oligotype profiles. Thus, in contrast to 3% OTUs, oligotyping can detect fine-scale taxonomic differences between microbiomes.", "author" : [ { "dropping-particle" : "", "family" : "Menke", "given" : "Sebastian", "non-dropping-particle" : "", "parse-names" : false, "suffix" : "" }, { "dropping-particle" : "", "family" : "Wasimuddin", "given" : "", "non-dropping-particle" : "", "parse-names" : false, "suffix" : "" }, { "dropping-particle" : "", "family" : "Meier", "given" : "Matthias", "non-dropping-particle" : "", "parse-names" : false, "suffix" : "" }, { "dropping-particle" : "", "family" : "Melzheimer", "given" : "J\u00f6rg", "non-dropping-particle" : "", "parse-names" : false, "suffix" : "" }, { "dropping-particle" : "", "family" : "Mfune", "given" : "John K E", "non-dropping-particle" : "", "parse-names" : false, "suffix" : "" }, { "dropping-particle" : "", "family" : "Heinrich", "given" : "Sonja", "non-dropping-particle" : "", "parse-names" : false, "suffix" : "" }, { "dropping-particle" : "", "family" : "Thalwitzer", "given" : "Susanne", "non-dropping-particle" : "", "parse-names" : false, "suffix" : "" }, { "dropping-particle" : "", "family" : "Wachter", "given" : "Bettina", "non-dropping-particle" : "", "parse-names" : false, "suffix" : "" }, { "dropping-particle" : "", "family" : "Sommer", "given" : "Simone", "non-dropping-particle" : "", "parse-names" : false, "suffix" : "" } ], "container-title" : "Frontiers in Microbiology", "id" : "ITEM-1", "issue" : "526", "issued" : { "date-parts" : [ [ "2014" ] ] }, "page" : "1-12", "title" : "Oligotyping reveals differences between gut microbiomes of free-ranging sympatric Namibian carnivores (Acinonyx jubatus, Canis mesomelas) on a bacterial species-like level.", "type" : "article-journal", "volume" : "5" }, "uris" : [ "http://www.mendeley.com/documents/?uuid=ca316db7-1e4c-4fea-8ee2-444cd32cf5a1" ] } ], "mendeley" : { "formattedCitation" : "(Menke et al., 2014)", "plainTextFormattedCitation" : "(Menke et al., 2014)", "previouslyFormattedCitation" : "(Menke et al.,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(Menke et al., 2014)</w:t>
      </w:r>
      <w:r>
        <w:rPr>
          <w:rFonts w:eastAsiaTheme="minorEastAsia" w:cs="Times New Roman"/>
          <w:szCs w:val="24"/>
        </w:rPr>
        <w:fldChar w:fldCharType="end"/>
      </w:r>
      <w:r w:rsidRPr="00540E0F">
        <w:rPr>
          <w:rFonts w:eastAsiaTheme="minorEastAsia" w:cs="Times New Roman"/>
          <w:szCs w:val="24"/>
        </w:rPr>
        <w:t xml:space="preserve">. This statement, like claims about ecotypes, suggests that oligotypes are phylogenetically distinct lineages upon which co-evolution would act. </w:t>
      </w:r>
    </w:p>
    <w:p w14:paraId="67D356D7"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 xml:space="preserve">Finally, oligotyping has been frequently used to identify microbial biogeographic patterns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"10.3389/fmicb.2014.00563", "ISBN" : "1664-302X", "ISSN" : "1664302X", "PMID" : "25431569", "abstract" : "The genus Vibrio is a metabolically diverse group of facultative anaerobic bacteria, common in aquatic environments and marine hosts. The genus contains several species of importance to human health and aquaculture, including the causative agents of human cholera and fish vibriosis. Vibrios display a wide variety of known life histories, from opportunistic pathogens to long-standing symbionts with individual host species. Studying Vibrio ecology has been challenging as individual species often display a wide range of habitat preferences, and groups of vibrios can act as socially cohesive groups. Although strong associations with salinity, temperature and other environmental variables have been established, the degree of habitat or host specificity at both the individual and community levels is unknown. Here we use oligotyping analyses in combination with a large collection of existing Vibrio 16S ribosomal RNA (rRNA) gene sequence data to reveal patterns of Vibrio ecology across a wide range of environmental, host, and abiotic substrate associated habitats. Our data show that individual taxa often display a wide range of habitat preferences yet tend to be highly abundant in either substrate-associated or free-living environments. Our analyses show that Vibrio communities share considerable overlap between two distinct hosts (i.e., sponge and fish), yet are distinct from the abiotic plastic substrates. Lastly, evidence for habitat specificity at the community level exists in some habitats, despite considerable stochasticity in others. In addition to providing insights into Vibrio ecology across a broad range of habitats, our study shows the utility of oligotyping as a facile, high-throughput and unbiased method for large-scale analyses of publically available sequence data repositories and suggests its wide application could greatly extend the range of possibilities to explore microbial ecology.", "author" : [ { "dropping-particle" : "", "family" : "Schmidt", "given" : "Victor T.", "non-dropping-particle" : "", "parse-names" : false, "suffix" : "" }, { "dropping-particle" : "", "family" : "Reveillaud", "given" : "Julie", "non-dropping-particle" : "", "parse-names" : false, "suffix" : "" }, { "dropping-particle" : "", "family" : "Zettler", "given" : "Erik", "non-dropping-particle" : "", "parse-names" : false, "suffix" : "" }, { "dropping-particle" : "", "family" : "Mincer", "given" : "Tracy J.", "non-dropping-particle" : "", "parse-names" : false, "suffix" : "" }, { "dropping-particle" : "", "family" : "Murphy", "given" : "Leslie", "non-dropping-particle" : "", "parse-names" : false, "suffix" : "" }, { "dropping-particle" : "", "family" : "Amaral-Zettler", "given" : "Linda A.", "non-dropping-particle" : "", "parse-names" : false, "suffix" : "" } ], "container-title" : "Frontiers in Microbiology", "id" : "ITEM-1", "issue" : "OCT", "issued" : { "date-parts" : [ [ "2014" ] ] }, "page" : "1-14", "title" : "Oligotyping reveals community level habitat selection within the genus Vibrio", "type" : "article-journal", "volume" : "5" }, "uris" : [ "http://www.mendeley.com/documents/?uuid=6104484f-7d68-43a0-818f-e2b16508e5b1" ] }, { "id" : "ITEM-2", "itemData" : { "DOI" : "10.3389/fmicb.2015.01028", "ISSN" : "1664302X", "abstract" : "Water quality is impacted significantly by urbanization. The delivery of increased nutrient loads to waterways is a primary characteristic of this land use change. Despite the recognized effects of nutrient loading on aquatic systems, the influence of urbanization on the bacterial community composition of these systems is not understood. We used massively-parallel sequencing of bacterial 16S rRNA genes to examine the bacterial assemblages in transect samples spanning the heavily urbanized estuary of Milwaukee, WI to the relatively un-impacted waters of Lake Michigan. With this approach, we found that genera and lineages common to freshwater lake epilimnia were common and abundant in both the high nutrient, urban-impacted waterways, and the low nutrient Lake Michigan. Although the two environments harbored many taxa in common, we identified a significant change in the community assemblage across the urban-influence gradient, and three distinct community features drove this change. First, we found the urban-influenced waterways harbored significantly greater bacterial richness and diversity than Lake Michigan (i.e., taxa augmentation). Second, we identified a shift in the relative abundance among common freshwater lineages, where acI, acTH1, Algoriphagus and LD12, had decreased representation and Limnohabitans, Polynucleobacter, and Rhodobacter had increased representation in the urban estuary. Third, by oligotyping 18 common freshwater genera/lineages, we found that oligotypes (highly resolved sequence clusters) within many of these genera/lineages had opposite preferences for the two environments.With these data, we suggest many of the defined cosmopolitan freshwater genera/lineages contain both oligotroph and more copiotroph species or populations, promoting the idea that within-genus lifestyle specialization, in addition to shifts in the dominance among core taxa and taxa augmentation, drive bacterial community change in urbanized waters.", "author" : [ { "dropping-particle" : "", "family" : "Newton", "given" : "Ryan J.", "non-dropping-particle" : "", "parse-names" : false, "suffix" : "" }, { "dropping-particle" : "", "family" : "McLellan", "given" : "Sandra L.", "non-dropping-particle" : "", "parse-names" : false, "suffix" : "" } ], "container-title" : "Frontiers in Microbiology", "id" : "ITEM-2", "issue" : "SEP", "issued" : { "date-parts" : [ [ "2015" ] ] }, "page" : "1-13", "title" : "A unique assemblage of cosmopolitan freshwater bacteria and higher community diversity differentiate an urbanized estuary from oligotrophic Lake Michigan", "type" : "article-journal", "volume" : "6" }, "uris" : [ "http://www.mendeley.com/documents/?uuid=5b658587-428a-4e90-81c4-ec53b89952e2" ] }, { "id" : "ITEM-3", "itemData" : { "DOI" : "10.3389/fmicb.2014.00660", "ISSN" : "1664302X", "PMID" : "25601856", "abstract" : "Marine bacteria colonizing deep-sea sediments beneath the Arctic ocean, a rapidly changing ecosystem, have been shown to exhibit significant biogeographic patterns along transects spanning tens of kilometers and across water depths of several thousand meters (Jacob et al., 2013). Jacob et al. (2013) adopted what has become a classical view of microbial diversity - based on operational taxonomic units clustered at the 97% sequence identity level of the 16S rRNA gene - and observed a very large microbial community replacement at the HAUSGARTEN Long Term Ecological Research station (Eastern Fram Strait). Here, we revisited these data using the oligotyping approach and aimed to obtain new insight into ecological and biogeographic patterns associated with bacterial microdiversity in marine sediments. We also assessed the level of concordance of these insights with previously obtained results. Variation in oligotype dispersal range, relative abundance, co-occurrence, and taxonomic identity were related to environmental parameters such as water depth, biomass, and sedimentary pigment concentration. This study assesses ecological implications of the new microdiversity-based technique using a well-characterized dataset of high relevance for global change biology.", "author" : [ { "dropping-particle" : "", "family" : "Buttigieg", "given" : "Pier Luigi", "non-dropping-particle" : "", "parse-names" : false, "suffix" : "" }, { "dropping-particle" : "", "family" : "Ramette", "given" : "Alban", "non-dropping-particle" : "", "parse-names" : false, "suffix" : "" } ], "container-title" : "Frontiers in Microbiology", "id" : "ITEM-3", "issue" : "JAN", "issued" : { "date-parts" : [ [ "2015" ] ] }, "page" : "1-12", "title" : "Biogeographic patterns of bacterial microdiversity in Arctic deep-sea sediments (HAUSGARTEN, Fram Strait)", "type" : "article-journal", "volume" : "6" }, "uris" : [ "http://www.mendeley.com/documents/?uuid=9c02baa4-e473-4631-9d4a-f29aacd44dc8" ] } ], "mendeley" : { "formattedCitation" : "(Buttigieg and Ramette, 2015; Newton and McLellan, 2015; Schmidt et al., 2014)", "plainTextFormattedCitation" : "(Buttigieg and Ramette, 2015; Newton and McLellan, 2015; Schmidt et al., 2014)", "previouslyFormattedCitation" : "(Buttigieg and Ramette, 2015; Newton and McLellan, 2015; Schmidt et al., 2014)"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(Buttigieg and Ramette, 2015; Newton and McLellan, 2015; Schmidt et al., 2014)</w:t>
      </w:r>
      <w:r>
        <w:rPr>
          <w:rFonts w:eastAsiaTheme="minorEastAsia" w:cs="Times New Roman"/>
          <w:szCs w:val="24"/>
        </w:rPr>
        <w:fldChar w:fldCharType="end"/>
      </w:r>
      <w:r w:rsidRPr="00540E0F">
        <w:rPr>
          <w:rFonts w:eastAsiaTheme="minorEastAsia" w:cs="Times New Roman"/>
          <w:szCs w:val="24"/>
        </w:rPr>
        <w:t>, which are subject to similar ecological and evolutionary assumptions as ecotype inferences. In a comparative study of bacterial communities found across Lake Michigan beaches in Michigan and Wisconsin, the authors write, “within predominate genera, fine-scale sequence differences could be found that distinguished the populations from the two states, sugg</w:t>
      </w:r>
      <w:r>
        <w:rPr>
          <w:rFonts w:eastAsiaTheme="minorEastAsia" w:cs="Times New Roman"/>
          <w:szCs w:val="24"/>
        </w:rPr>
        <w:t xml:space="preserve">esting a biogeographic effect"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"10.1128/AEM.00233-15", "ISSN" : "10985336", "PMID" : "25979888", "abstract" : "Microbial communities within beach sand play a key role in nutrient cycling and are important to the nearshore ecosystem function. Escherichia coli and enterococci, two common indicators of fecal pollution, have been shown to persist in the beach sand, but little is known about how microbial community assemblages are related to these fecal indicator bacteria (FIB) reservoirs. We examined eight beaches across a geographic gradient and range of land use types and characterized the indigenous community structure in the water and the backshore, berm, and submerged sands. FIB were found at similar levels in sand at beaches adjacent to urban, forested, and agricultural land and in both the berm and backshore. However, there were striking differences in the berm and backshore microbial communities, even within the same beach, reflecting the very different environmental conditions in these beach zones in which FIB can survive. In contrast, the microbial communities in a particular beach zone were similar among beaches, including at beaches on opposite shores of Lake Michigan. The differences in the microbial communities that did exist within a beach zone correlated to nutrient levels, which varied among geographic locations. Total organic carbon and total phosphorus were higher in Wisconsin beach sand than in beach sand from Michigan. Within predominate genera, fine-scale sequence differences could be found that distinguished the populations from the two states, suggesting a biogeographic effect. This work demonstrates that microbial communities are reflective of environmental conditions at freshwater beaches and are able to provide useful information regarding long-term anthropogenic stress.", "author" : [ { "dropping-particle" : "", "family" : "Cloutier", "given" : "Danielle D.", "non-dropping-particle" : "", "parse-names" : false, "suffix" : "" }, { "dropping-particle" : "", "family" : "Alm", "given" : "Elizabeth W.", "non-dropping-particle" : "", "parse-names" : false, "suffix" : "" }, { "dropping-particle" : "", "family" : "McLellan", "given" : "Sandra L.", "non-dropping-particle" : "", "parse-names" : false, "suffix" : "" } ], "container-title" : "Applied and Environmental Microbiology", "id" : "ITEM-1", "issue" : "15", "issued" : { "date-parts" : [ [ "2015" ] ] }, "page" : "4904-4913", "title" : "Influence of land use, nutrients, and geography on microbial communities and fecal indicator abundance at Lake Michigan beaches", "type" : "article-journal", "volume" : "81" }, "uris" : [ "http://www.mendeley.com/documents/?uuid=d4279db9-7f80-4310-9af2-22dcaf8ee0b4" ] } ], "mendeley" : { "formattedCitation" : "(Cloutier et al., 2015)", "plainTextFormattedCitation" : "(Cloutier et al., 2015)", "previouslyFormattedCitation" : "(Cloutier et al., 2015)"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(Cloutier et al., 2015)</w:t>
      </w:r>
      <w:r>
        <w:rPr>
          <w:rFonts w:eastAsiaTheme="minorEastAsia" w:cs="Times New Roman"/>
          <w:szCs w:val="24"/>
        </w:rPr>
        <w:fldChar w:fldCharType="end"/>
      </w:r>
      <w:r>
        <w:rPr>
          <w:rFonts w:eastAsiaTheme="minorEastAsia" w:cs="Times New Roman"/>
          <w:szCs w:val="24"/>
        </w:rPr>
        <w:t xml:space="preserve">. </w:t>
      </w:r>
      <w:r w:rsidRPr="00540E0F">
        <w:rPr>
          <w:rFonts w:eastAsiaTheme="minorEastAsia" w:cs="Times New Roman"/>
          <w:szCs w:val="24"/>
        </w:rPr>
        <w:t>The goal of a biogeographic study is to find biological and geographic patterns to explain the distribution of species populations. If oligotypes do not, in fact, represent cohesive ecological or phylogenetic populations, the meaning that can be derived from an oligotyping biogeographic study is greatly reduced.</w:t>
      </w:r>
    </w:p>
    <w:p w14:paraId="31B75411"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In addition to oligotyping, a tool called dada2 was recently developed to resolve sub-OTU amplicon sequence variants</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"10.1038/nmeth.3869", "ISSN" : "1548-7091", "author" : [ { "dropping-particle" : "", "family" : "Callahan", "given" : "Benjamin J", "non-dropping-particle" : "", "parse-names" : false, "suffix" : "" }, { "dropping-particle" : "", "family" : "Mcmurdie", "given" : "Paul J", "non-dropping-particle" : "", "parse-names" : false, "suffix" : "" }, { "dropping-particle" : "", "family" : "Rosen", "given" : "Michael J", "non-dropping-particle" : "", "parse-names" : false, "suffix" : "" }, { "dropping-particle" : "", "family" : "Han", "given" : "Andrew W", "non-dropping-particle" : "", "parse-names" : false, "suffix" : "" }, { "dropping-particle" : "", "family" : "Johnson", "given" : "Amy Jo A", "non-dropping-particle" : "", "parse-names" : false, "suffix" : "" }, { "dropping-particle" : "", "family" : "Holmes", "given" : "Susan P", "non-dropping-particle" : "", "parse-names" : false, "suffix" : "" } ], "container-title" : "Nature Methods", "id" : "ITEM-1", "issue" : "August 2015", "issued" : { "date-parts" : [ [ "2016" ] ] }, "page" : "1-7", "publisher" : "Nature Publishing Group", "title" : "DADA2 : High-resolution sample inference from Illumina amplicon data", "type" : "article-journal" }, "uris" : [ "http://www.mendeley.com/documents/?uuid=13bd78f9-63e7-4937-864b-1a5618af6fca" ] } ], "mendeley" : { "formattedCitation" : "(Callahan et al., 2016)", "plainTextFormattedCitation" : "(Callahan et al., 2016)", "previouslyFormattedCitation" : "(Callahan et al., 2016)"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(Callahan et al., 2016)</w:t>
      </w:r>
      <w:r>
        <w:rPr>
          <w:rFonts w:eastAsiaTheme="minorEastAsia" w:cs="Times New Roman"/>
          <w:szCs w:val="24"/>
        </w:rPr>
        <w:fldChar w:fldCharType="end"/>
      </w:r>
      <w:r w:rsidRPr="00540E0F">
        <w:rPr>
          <w:rFonts w:eastAsiaTheme="minorEastAsia" w:cs="Times New Roman"/>
          <w:szCs w:val="24"/>
        </w:rPr>
        <w:t xml:space="preserve">. The algorithmic approach differs between dada2 and oligotyping; oligotyping uses Shannon’s entropy, while dada2 explicitly models transition rates between closely related sequences. However, both methods are aimed at identifying ecologically refined populations, and we expect similar adoption. Therefore, the concerns we raise with respect to oligotyping also apply to dada2 and any other tools attempting to make ecotype inferences from 16S rRNA gene amplicons. </w:t>
      </w:r>
    </w:p>
    <w:p w14:paraId="6120E179" w14:textId="66C7B816" w:rsidR="00370B94" w:rsidRPr="00540E0F" w:rsidRDefault="00370B94" w:rsidP="00370B94">
      <w:pPr>
        <w:rPr>
          <w:rFonts w:ascii="Times" w:eastAsiaTheme="minorEastAsia" w:hAnsi="Times" w:cs="Times New Roman"/>
          <w:sz w:val="20"/>
          <w:szCs w:val="20"/>
        </w:rPr>
      </w:pPr>
      <w:r>
        <w:rPr>
          <w:rFonts w:eastAsiaTheme="minorEastAsia" w:cs="Times New Roman"/>
          <w:i/>
          <w:iCs/>
          <w:szCs w:val="24"/>
        </w:rPr>
        <w:t xml:space="preserve">1.2 </w:t>
      </w:r>
      <w:r w:rsidR="00341C5F" w:rsidRPr="00341C5F">
        <w:rPr>
          <w:rFonts w:eastAsiaTheme="minorEastAsia" w:cs="Times New Roman"/>
          <w:i/>
          <w:iCs/>
          <w:szCs w:val="24"/>
        </w:rPr>
        <w:t>Microcystis</w:t>
      </w:r>
      <w:r w:rsidRPr="00540E0F">
        <w:rPr>
          <w:rFonts w:eastAsiaTheme="minorEastAsia" w:cs="Times New Roman"/>
          <w:i/>
          <w:iCs/>
          <w:szCs w:val="24"/>
        </w:rPr>
        <w:t xml:space="preserve"> case study</w:t>
      </w:r>
    </w:p>
    <w:p w14:paraId="4576BBDE" w14:textId="2A99F06D"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 xml:space="preserve">To illustrate potential issues with the ecological and evolutionary assumptions made about oligotypes in the aforementioned literature, we present a case-study of </w:t>
      </w:r>
      <w:r w:rsidR="00341C5F" w:rsidRPr="00341C5F">
        <w:rPr>
          <w:rFonts w:eastAsiaTheme="minorEastAsia" w:cs="Times New Roman"/>
          <w:i/>
          <w:iCs/>
          <w:szCs w:val="24"/>
        </w:rPr>
        <w:t>Microcystis</w:t>
      </w:r>
      <w:r w:rsidRPr="00540E0F">
        <w:rPr>
          <w:rFonts w:eastAsiaTheme="minorEastAsia" w:cs="Times New Roman"/>
          <w:szCs w:val="24"/>
        </w:rPr>
        <w:t>, a colony-forming cyanobacterium that is a prominent component of harmful algal blooms in freshwater systems worldwide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"10.1016/j.hal.2011.10.027", "ISSN" : "15689883", "abstract" : "Cyanobacteria are the most ancient phytoplankton on the planet and form harmful algal blooms in freshwater, estuarine, and marine ecosystems. Recent research suggests that eutrophication and climate change are two processes that may promote the proliferation and expansion of cyanobacterial harmful algal blooms. In this review, we specifically examine the relationships between eutrophication, climate change and representative cyanobacterial genera from freshwater (Microcystis, Anabaena, Cylindrospermopsis), estuarine (Nodularia, Aphanizomenon), and marine ecosystems (Lyngbya, Synechococcus, Trichodesmium). Commonalities among cyanobacterial genera include being highly competitive for low concentrations of inorganic P (DIP) and the ability to acquire organic P compounds. Both diazotrophic (= nitrogen (N2) fixers) and non-diazotrophic cyanobacteria display great flexibility in the N sources they exploit to form blooms. Hence, while some cyanobacterial blooms are associated with eutrophication, several form blooms when concentrations of inorganic N and P are low. Cyanobacteria dominate phytoplankton assemblages under higher temperatures due to both physiological (e.g. more rapid growth) and physical factors (e.g. enhanced stratification), with individual species showing different temperature optima. Significantly less is known regarding how increasing carbon dioxide (CO2) concentrations will affect cyanobacteria, although some evidence suggests several genera of cyanobacteria are well-suited to bloom under low concentrations of CO2. While the interactive effects of future eutrophication and climate change on harmful cyanobacterial blooms are complex, much of the current knowledge suggests these processes are likely to enhance the magnitude and frequency of these events.", "author" : [ { "dropping-particle" : "", "family" : "O\u2019Neil", "given" : "J.M.", "non-dropping-particle" : "", "parse-names" : false, "suffix" : "" }, { "dropping-particle" : "", "family" : "Davis", "given" : "T.W.", "non-dropping-particle" : "", "parse-names" : false, "suffix" : "" }, { "dropping-particle" : "", "family" : "Burford", "given" : "M.A.", "non-dropping-particle" : "", "parse-names" : false, "suffix" : "" }, { "dropping-particle" : "", "family" : "Gobler", "given" : "C.J.", "non-dropping-particle" : "", "parse-names" : false, "suffix" : "" } ], "container-title" : "Harmful Algae", "id" : "ITEM-1", "issued" : { "date-parts" : [ [ "2012" ] ] }, "page" : "313-334", "title" : "The rise of harmful cyanobacteria blooms: The potential roles of eutrophication and climate change", "type" : "article-journal", "volume" : "14" }, "uris" : [ "http://www.mendeley.com/documents/?uuid=515802a6-d336-3524-ab5c-1400a45f4933" ] }, { "id" : "ITEM-2", "itemData" : { "DOI" : "10.1016/j.hal.2015.12.007", "ISSN" : "15689883", "abstract" : "This review summarizes the present state of knowledge regarding the toxic, bloom-forming cyanobacterium, Microcystis, with a specific focus on its geographic distribution, toxins, genomics, phylogeny, and ecology. A global analysis found documentation suggesting geographic expansion of Microcystis, with recorded blooms in at least 108 countries, 79 of which have also reported the hepatatoxin microcystin. The production of microcystins (originally \u201cFast-Death Factor\u201d) by Microcystis and factors that control synthesis of this toxin are reviewed, as well as the putative ecophysiological roles of this metabolite. Molecular biological analyses have provided significant insight into the ecology and physiology of Microcystis, as well as revealed the highly dynamic, and potentially unstable, nature of its genome. A genetic sequence analysis of 27 Microcystis species, including 15 complete/draft genomes are presented. Using the strictest biological definition of what constitutes a bacterial species, these analyses indicate that all Microcystis species warrant placement into the same species complex since the average nucleotide identity values were above 95%, 16S rRNA nucleotide identity scores exceeded 99%, and DNA\u2013DNA hybridization was consistently greater than 70%. The review further provides evidence from around the globe for the key role that both nitrogen and phosphorus play in controlling Microcystis bloom dynamics, and the effect of elevated temperature on bloom intensification. Finally, highlighted is the ability of Microcystis assemblages to minimize their mortality losses by resisting grazing by zooplankton and bivalves, as well as viral lysis, and discuss factors facilitating assemblage resilience.", "author" : [ { "dropping-particle" : "", "family" : "Harke", "given" : "Matthew J.", "non-dropping-particle" : "", "parse-names" : false, "suffix" : "" }, { "dropping-particle" : "", "family" : "Steffen", "given" : "Morgan M.", "non-dropping-particle" : "", "parse-names" : false, "suffix" : "" }, { "dropping-particle" : "", "family" : "Otten", "given" : "Timothy G.", "non-dropping-particle" : "", "parse-names" : false, "suffix" : "" }, { "dropping-particle" : "", "family" : "Wilhelm", "given" : "Steven W.", "non-dropping-particle" : "", "parse-names" : false, "suffix" : "" }, { "dropping-particle" : "", "family" : "Wood", "given" : "Susanna A.", "non-dropping-particle" : "", "parse-names" : false, "suffix" : "" }, { "dropping-particle" : "", "family" : "Paerl", "given" : "Hans W.", "non-dropping-particle" : "", "parse-names" : false, "suffix" : "" } ], "container-title" : "Harmful Algae", "id" : "ITEM-2", "issued" : { "date-parts" : [ [ "2016" ] ] }, "page" : "4-20", "title" : "A review of the global ecology, genomics, and biogeography of the toxic cyanobacterium, Microcystis spp.", "type" : "article-journal", "volume" : "54" }, "uris" : [ "http://www.mendeley.com/documents/?uuid=8ca0fdc2-5454-398e-a1b1-960bc7d6405d" ] } ], "mendeley" : { "formattedCitation" : "(Harke et al., 2016b; O\u2019Neil et al., 2012)", "plainTextFormattedCitation" : "(Harke et al., 2016b; O\u2019Neil et al., 2012)", "previouslyFormattedCitation" : "(Harke et al., 2016b; O\u2019Neil et al., 2012)"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(Harke et al., 2016b; O’Neil et al., 2012)</w:t>
      </w:r>
      <w:r>
        <w:rPr>
          <w:rFonts w:eastAsiaTheme="minorEastAsia" w:cs="Times New Roman"/>
          <w:szCs w:val="24"/>
        </w:rPr>
        <w:fldChar w:fldCharType="end"/>
      </w:r>
      <w:r w:rsidRPr="00540E0F">
        <w:rPr>
          <w:rFonts w:eastAsiaTheme="minorEastAsia" w:cs="Times New Roman"/>
          <w:szCs w:val="24"/>
        </w:rPr>
        <w:t xml:space="preserve">. First, we oligotyped </w:t>
      </w:r>
      <w:r w:rsidR="00341C5F" w:rsidRPr="00341C5F">
        <w:rPr>
          <w:rFonts w:eastAsiaTheme="minorEastAsia" w:cs="Times New Roman"/>
          <w:i/>
          <w:iCs/>
          <w:szCs w:val="24"/>
        </w:rPr>
        <w:t>Microcystis</w:t>
      </w:r>
      <w:r w:rsidRPr="00540E0F">
        <w:rPr>
          <w:rFonts w:eastAsiaTheme="minorEastAsia" w:cs="Times New Roman"/>
          <w:szCs w:val="24"/>
        </w:rPr>
        <w:t xml:space="preserve"> reads from a bacterial community dataset sampled over three sites and twenty weeks from western Lake Erie during the 2014 cyanobacterial harmful algal bloom. We analyzed oligotypes with respect to two key ecological traits: toxic potential and trophic preference. This approach is comparable to the setup of the articles examined above, in that we attempted to link uncharacterized oligotypes from a community dataset to environmental gradients. Next, we examined oligotypes and genomes from 46 non-axenic </w:t>
      </w:r>
      <w:r w:rsidR="00341C5F" w:rsidRPr="00341C5F">
        <w:rPr>
          <w:rFonts w:eastAsiaTheme="minorEastAsia" w:cs="Times New Roman"/>
          <w:i/>
          <w:iCs/>
          <w:szCs w:val="24"/>
        </w:rPr>
        <w:t>Microcystis</w:t>
      </w:r>
      <w:r w:rsidRPr="00540E0F">
        <w:rPr>
          <w:rFonts w:eastAsiaTheme="minorEastAsia" w:cs="Times New Roman"/>
          <w:szCs w:val="24"/>
        </w:rPr>
        <w:t xml:space="preserve"> cultures, which were isolated from </w:t>
      </w:r>
      <w:r w:rsidR="00F72872">
        <w:rPr>
          <w:rFonts w:eastAsiaTheme="minorEastAsia" w:cs="Times New Roman"/>
          <w:szCs w:val="24"/>
        </w:rPr>
        <w:t>14 Michigan inland lakes in 2011</w:t>
      </w:r>
      <w:bookmarkStart w:id="0" w:name="_GoBack"/>
      <w:bookmarkEnd w:id="0"/>
      <w:r w:rsidR="00F72872">
        <w:rPr>
          <w:rFonts w:eastAsiaTheme="minorEastAsia" w:cs="Times New Roman"/>
          <w:szCs w:val="24"/>
        </w:rPr>
        <w:t xml:space="preserve"> and 2013</w:t>
      </w:r>
      <w:r w:rsidRPr="00540E0F">
        <w:rPr>
          <w:rFonts w:eastAsiaTheme="minorEastAsia" w:cs="Times New Roman"/>
          <w:szCs w:val="24"/>
        </w:rPr>
        <w:t xml:space="preserve">. Comparing oligotypes from the Lake Erie community samples with the cultures provided multiple advantages. The cultures were isolated from single </w:t>
      </w:r>
      <w:r w:rsidR="00341C5F" w:rsidRPr="00341C5F">
        <w:rPr>
          <w:rFonts w:eastAsiaTheme="minorEastAsia" w:cs="Times New Roman"/>
          <w:i/>
          <w:iCs/>
          <w:szCs w:val="24"/>
        </w:rPr>
        <w:t>Microcystis</w:t>
      </w:r>
      <w:r w:rsidRPr="00540E0F">
        <w:rPr>
          <w:rFonts w:eastAsiaTheme="minorEastAsia" w:cs="Times New Roman"/>
          <w:szCs w:val="24"/>
        </w:rPr>
        <w:t xml:space="preserve"> colonies and were typically of clonal origin, which served to constrain the considered population. In addition, the culture collection allowed us to compare, with high accuracy, the gene content of each </w:t>
      </w:r>
      <w:r w:rsidR="00341C5F" w:rsidRPr="00341C5F">
        <w:rPr>
          <w:rFonts w:eastAsiaTheme="minorEastAsia" w:cs="Times New Roman"/>
          <w:i/>
          <w:iCs/>
          <w:szCs w:val="24"/>
        </w:rPr>
        <w:t>Microcystis</w:t>
      </w:r>
      <w:r w:rsidRPr="00540E0F">
        <w:rPr>
          <w:rFonts w:eastAsiaTheme="minorEastAsia" w:cs="Times New Roman"/>
          <w:szCs w:val="24"/>
        </w:rPr>
        <w:t xml:space="preserve"> isolate with its oligotype, and to construct a Multi-Locus Sequence Typing (MLST) phylogeny based on housekeeping genes that would be difficult to recover from a community dataset due to coverage or binning issues.</w:t>
      </w:r>
    </w:p>
    <w:p w14:paraId="7712167A" w14:textId="44604F4B" w:rsidR="00370B94" w:rsidRPr="00540E0F" w:rsidRDefault="00341C5F" w:rsidP="00370B94">
      <w:pPr>
        <w:rPr>
          <w:rFonts w:ascii="Times" w:eastAsiaTheme="minorEastAsia" w:hAnsi="Times" w:cs="Times New Roman"/>
          <w:sz w:val="20"/>
          <w:szCs w:val="20"/>
        </w:rPr>
      </w:pPr>
      <w:r w:rsidRPr="00341C5F">
        <w:rPr>
          <w:rFonts w:eastAsiaTheme="minorEastAsia" w:cs="Times New Roman"/>
          <w:i/>
          <w:iCs/>
          <w:szCs w:val="24"/>
        </w:rPr>
        <w:t>Microcystis</w:t>
      </w:r>
      <w:r w:rsidR="00370B94" w:rsidRPr="00540E0F">
        <w:rPr>
          <w:rFonts w:eastAsiaTheme="minorEastAsia" w:cs="Times New Roman"/>
          <w:szCs w:val="24"/>
        </w:rPr>
        <w:t xml:space="preserve"> was the dominant large-colony forming cyanobacterial genus in the 2014 cyanobacterial harmful algal bloom in western Lake Erie. Analysis with mothur produced a single abundant </w:t>
      </w:r>
      <w:r w:rsidRPr="00341C5F">
        <w:rPr>
          <w:rFonts w:eastAsiaTheme="minorEastAsia" w:cs="Times New Roman"/>
          <w:i/>
          <w:iCs/>
          <w:szCs w:val="24"/>
        </w:rPr>
        <w:t>Microcystis</w:t>
      </w:r>
      <w:r w:rsidR="00370B94" w:rsidRPr="00540E0F">
        <w:rPr>
          <w:rFonts w:eastAsiaTheme="minorEastAsia" w:cs="Times New Roman"/>
          <w:szCs w:val="24"/>
        </w:rPr>
        <w:t xml:space="preserve"> OTU, while oligotyping produced subdivisions of the OTU into three sequence variants (CTG, CCG, CTT), which exhibited differing spatial and temporal dynamics (Figure 1). First, we observed that the CTG variant dominated in July and August (median CTG:CCG ratio  = 4.3), but the CCG variant dominated in September and October (median CTG:CCG ratio = 0.23). The transition between these two sequence variants coincided with a shift in bloom toxicity from high to low (Figure 1), a trend that has been documented in other bloom years on Lake Erie</w:t>
      </w:r>
      <w:r w:rsidR="00370B94">
        <w:rPr>
          <w:rFonts w:eastAsiaTheme="minorEastAsia" w:cs="Times New Roman"/>
          <w:szCs w:val="24"/>
        </w:rPr>
        <w:t xml:space="preserve"> </w:t>
      </w:r>
      <w:r w:rsidR="00370B94">
        <w:rPr>
          <w:rFonts w:eastAsiaTheme="minorEastAsia" w:cs="Times New Roman"/>
          <w:szCs w:val="24"/>
        </w:rPr>
        <w:fldChar w:fldCharType="begin" w:fldLock="1"/>
      </w:r>
      <w:r w:rsidR="00370B94">
        <w:rPr>
          <w:rFonts w:eastAsiaTheme="minorEastAsia" w:cs="Times New Roman"/>
          <w:szCs w:val="24"/>
        </w:rPr>
        <w:instrText>ADDIN CSL_CITATION { "citationItems" : [ { "id" : "ITEM-1", "itemData" : { "author" : [ { "dropping-particle" : "", "family" : "Gobler", "given" : "C.J.", "non-dropping-particle" : "", "parse-names" : false, "suffix" : "" }, { "dropping-particle" : "", "family" : "Burkholder", "given" : "J.M.", "non-dropping-particle" : "", "parse-names" : false, "suffix" : "" }, { "dropping-particle" : "", "family" : "Davis", "given" : "T.W.", "non-dropping-particle" : "", "parse-names" : false, "suffix" : "" }, { "dropping-particle" : "", "family" : "Harke", "given" : "M.J.", "non-dropping-particle" : "", "parse-names" : false, "suffix" : "" }, { "dropping-particle" : "", "family" : "Stow", "given" : "C.A.", "non-dropping-particle" : "", "parse-names" : false, "suffix" : "" }, { "dropping-particle" : "", "family" : "Waal", "given" : "D.B.", "non-dropping-particle" : "Van de", "parse-names" : false, "suffix" : "" } ], "container-title" : "Harmful Algae", "id" : "ITEM-1", "issued" : { "date-parts" : [ [ "2016" ] ] }, "title" : "The dual role of nitrogen supply in controlling the growth and toxicity of cyanobacterial blooms", "type" : "article-journal" }, "uris" : [ "http://www.mendeley.com/documents/?uuid=ed73b1f4-038d-4b53-9d44-6c029461b222" ] } ], "mendeley" : { "formattedCitation" : "(Gobler et al., 2016)", "plainTextFormattedCitation" : "(Gobler et al., 2016)", "previouslyFormattedCitation" : "(Gobler et al., 2016)" }, "properties" : { "noteIndex" : 0 }, "schema" : "https://github.com/citation-style-language/schema/raw/master/csl-citation.json" }</w:instrText>
      </w:r>
      <w:r w:rsidR="00370B94">
        <w:rPr>
          <w:rFonts w:eastAsiaTheme="minorEastAsia" w:cs="Times New Roman"/>
          <w:szCs w:val="24"/>
        </w:rPr>
        <w:fldChar w:fldCharType="separate"/>
      </w:r>
      <w:r w:rsidR="00370B94" w:rsidRPr="00540E0F">
        <w:rPr>
          <w:rFonts w:eastAsiaTheme="minorEastAsia" w:cs="Times New Roman"/>
          <w:noProof/>
          <w:szCs w:val="24"/>
        </w:rPr>
        <w:t>(Gobler et al., 2016)</w:t>
      </w:r>
      <w:r w:rsidR="00370B94">
        <w:rPr>
          <w:rFonts w:eastAsiaTheme="minorEastAsia" w:cs="Times New Roman"/>
          <w:szCs w:val="24"/>
        </w:rPr>
        <w:fldChar w:fldCharType="end"/>
      </w:r>
      <w:r w:rsidR="00370B94" w:rsidRPr="00540E0F">
        <w:rPr>
          <w:rFonts w:eastAsiaTheme="minorEastAsia" w:cs="Times New Roman"/>
          <w:szCs w:val="24"/>
        </w:rPr>
        <w:t>. We hypothesized that CTG might represent a toxic ecotype, and CCG might represent a non-toxic ecotype. Indeed, the relative abundance of CTG was positively correlated with particulate microcystin-LR levels (Spearman’s rho: 0.71, p &lt;0.001). Second, we observed that the median relative abundance of CTT was an order of magnitude higher at the offshore station than the nearshore stations (permutational test for significantly different medians: p = 0.0007). Since the offshore station had lower median phosphorus levels (Table S1), we hypothesized that the oligotypes might underlie differences in competitive abilities along trophic gradients.</w:t>
      </w:r>
    </w:p>
    <w:p w14:paraId="0BF53691" w14:textId="0742D91A" w:rsidR="00370B94" w:rsidRPr="00FC7CC3" w:rsidRDefault="00370B94" w:rsidP="00370B94">
      <w:pPr>
        <w:rPr>
          <w:rFonts w:ascii="Times" w:eastAsiaTheme="minorEastAsia" w:hAnsi="Times" w:cs="Times New Roman"/>
          <w:sz w:val="20"/>
          <w:szCs w:val="20"/>
        </w:rPr>
      </w:pPr>
      <w:r w:rsidRPr="00540E0F">
        <w:rPr>
          <w:rFonts w:eastAsiaTheme="minorEastAsia" w:cs="Times New Roman"/>
          <w:szCs w:val="24"/>
        </w:rPr>
        <w:t xml:space="preserve">Next, we examined 16S rRNA gene and whole genome data from a collection of </w:t>
      </w:r>
      <w:r w:rsidR="00341C5F" w:rsidRPr="00341C5F">
        <w:rPr>
          <w:rFonts w:eastAsiaTheme="minorEastAsia" w:cs="Times New Roman"/>
          <w:i/>
          <w:iCs/>
          <w:szCs w:val="24"/>
        </w:rPr>
        <w:t>Microcystis</w:t>
      </w:r>
      <w:r w:rsidRPr="00540E0F">
        <w:rPr>
          <w:rFonts w:eastAsiaTheme="minorEastAsia" w:cs="Times New Roman"/>
          <w:i/>
          <w:iCs/>
          <w:szCs w:val="24"/>
        </w:rPr>
        <w:t xml:space="preserve"> </w:t>
      </w:r>
      <w:r w:rsidRPr="00540E0F">
        <w:rPr>
          <w:rFonts w:eastAsiaTheme="minorEastAsia" w:cs="Times New Roman"/>
          <w:szCs w:val="24"/>
        </w:rPr>
        <w:t xml:space="preserve">isolate cultures (Table S2) to further investigate our hypotheses about </w:t>
      </w:r>
      <w:r w:rsidR="00341C5F" w:rsidRPr="00341C5F">
        <w:rPr>
          <w:rFonts w:eastAsiaTheme="minorEastAsia" w:cs="Times New Roman"/>
          <w:i/>
          <w:iCs/>
          <w:szCs w:val="24"/>
        </w:rPr>
        <w:t>Microcystis</w:t>
      </w:r>
      <w:r w:rsidRPr="00540E0F">
        <w:rPr>
          <w:rFonts w:eastAsiaTheme="minorEastAsia" w:cs="Times New Roman"/>
          <w:i/>
          <w:iCs/>
          <w:szCs w:val="24"/>
        </w:rPr>
        <w:t xml:space="preserve"> </w:t>
      </w:r>
      <w:r w:rsidRPr="00540E0F">
        <w:rPr>
          <w:rFonts w:eastAsiaTheme="minorEastAsia" w:cs="Times New Roman"/>
          <w:szCs w:val="24"/>
        </w:rPr>
        <w:t xml:space="preserve">oligotypes, toxicity, and trophic status. Similar to the Lake Erie dataset, all </w:t>
      </w:r>
      <w:r w:rsidR="00341C5F" w:rsidRPr="00341C5F">
        <w:rPr>
          <w:rFonts w:eastAsiaTheme="minorEastAsia" w:cs="Times New Roman"/>
          <w:i/>
          <w:iCs/>
          <w:szCs w:val="24"/>
        </w:rPr>
        <w:t>Microcystis</w:t>
      </w:r>
      <w:r w:rsidRPr="00540E0F">
        <w:rPr>
          <w:rFonts w:eastAsiaTheme="minorEastAsia" w:cs="Times New Roman"/>
          <w:szCs w:val="24"/>
        </w:rPr>
        <w:t xml:space="preserve"> 16S rRNA gene V4 region sequences clustered into one OTU, but we recovered five oligotypes (CTG, CCG, CTT, TCG, CCT). Three of these matched the oligotypes found in Lake Erie. Although the oligotypes derived from the cultures did not indicate the trophic status of the inland lakes, the trophic status could predict which oligotypes were present (Figure 2). For example, CTT was the only oligotype present in oligotrophic lakes, CCG and CTG were the only oligotypes present in mesotrophic lakes, but all five oligotypes were present in inland eutrophic lakes. These data support that fine-scale variation in the 16S rRNA gene V4 region might distinguish populations with differing competitive abilities along nutrient gradients. Specifically, CTT might exclude other oligotypes from oligotrophic environments, yet all three oligotypes might coexist in the eutrophic environments due to intra-lake spatial or temporal variation in nutrient concentrations. Other recent work from western Lake Erie demonstrates that </w:t>
      </w:r>
      <w:r w:rsidR="00341C5F" w:rsidRPr="00341C5F">
        <w:rPr>
          <w:rFonts w:eastAsiaTheme="minorEastAsia" w:cs="Times New Roman"/>
          <w:i/>
          <w:iCs/>
          <w:szCs w:val="24"/>
        </w:rPr>
        <w:t>Microcystis</w:t>
      </w:r>
      <w:r w:rsidRPr="00540E0F">
        <w:rPr>
          <w:rFonts w:eastAsiaTheme="minorEastAsia" w:cs="Times New Roman"/>
          <w:szCs w:val="24"/>
        </w:rPr>
        <w:t xml:space="preserve"> populations upregulate phosphorus scavenging genes in response to low phosphorus conditions at offshore sites, leading to a competitive advantage over other cyanobacterial taxa</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"10.1021/acs.est.5b03931", "ISSN" : "1520-5851", "PMID" : "26654276", "abstract" : "Although toxic cyanobacterial blooms in western Lake Erie threaten drinking water supplies and are promoted by nutrient loading, the precise nutrient regime that selects specific cyanobacteria populations is poorly understood. Here, we assess shifts in cyanobacterial abundances and global gene-expression patterns in response to natural and manipulated gradients in nitrogen and phosphorus to identify gene pathways that facilitate dominance by different cyanobacteria. Gradients in soluble reactive phosphorus shaped cyanobacterial communities and elicited the largest transcriptomic responses. Under high-P conditions (closest to the mouth of the Maumee River), Anabaena and Planktothrix were the dominant cyanobacterial populations, and experimental P and ammonium enrichment promoted nitrogen fixation gene (nifH) expression in Anabaena. For Microcystis, experimental additions of P up-regulated genes involved in phage defense, genomic rearrangement, and nitrogen acquisition but led to lower abundances. Within offshore, low-P regions of the western basin of Lake Erie, Microcystis up-regulated genes associated with P scavenging (pstSCAB, phoX) and dominated cyanobacterial communities. Experimental additions of ammonium and urea did not alter Microcystis abundances but did up-regulate protease inhibitors (aer and mcn gene sets) and microcystin synthetase genes (mcy), with urea enrichment yielding significant increases in microcystin concentrations. Our findings suggest that management plans that reduce P loads alone may not significantly reduce the risk of cyanobacterial blooms in western Lake Erie but rather may promote a shift among cyanobacterial populations (Microcystis, Anabaena, and Planktothrix) toward a greater dominance by toxic strains of Microcystis.", "author" : [ { "dropping-particle" : "", "family" : "Harke", "given" : "Matthew J", "non-dropping-particle" : "", "parse-names" : false, "suffix" : "" }, { "dropping-particle" : "", "family" : "Davis", "given" : "Timothy W", "non-dropping-particle" : "", "parse-names" : false, "suffix" : "" }, { "dropping-particle" : "", "family" : "Watson", "given" : "Susan B", "non-dropping-particle" : "", "parse-names" : false, "suffix" : "" }, { "dropping-particle" : "", "family" : "Gobler", "given" : "Christopher J", "non-dropping-particle" : "", "parse-names" : false, "suffix" : "" } ], "container-title" : "Environmental science &amp; technology", "id" : "ITEM-1", "issue" : "2", "issued" : { "date-parts" : [ [ "2016", "1", "19" ] ] }, "page" : "604-15", "title" : "Nutrient-Controlled Niche Differentiation of Western Lake Erie Cyanobacterial Populations Revealed via Metatranscriptomic Surveys.", "type" : "article-journal", "volume" : "50" }, "uris" : [ "http://www.mendeley.com/documents/?uuid=2de9fde1-26dd-3cbc-a301-03835a2ceb74" ] } ], "mendeley" : { "formattedCitation" : "(Harke et al., 2016a)", "plainTextFormattedCitation" : "(Harke et al., 2016a)", "previouslyFormattedCitation" : "(Harke et al., 2016a)"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(Harke et al., 2016a)</w:t>
      </w:r>
      <w:r>
        <w:rPr>
          <w:rFonts w:eastAsiaTheme="minorEastAsia" w:cs="Times New Roman"/>
          <w:szCs w:val="24"/>
        </w:rPr>
        <w:fldChar w:fldCharType="end"/>
      </w:r>
      <w:r w:rsidRPr="00540E0F">
        <w:rPr>
          <w:rFonts w:eastAsiaTheme="minorEastAsia" w:cs="Times New Roman"/>
          <w:szCs w:val="24"/>
        </w:rPr>
        <w:t xml:space="preserve">. Our data suggests that low phosphorus conditions could also select for particular </w:t>
      </w:r>
      <w:r w:rsidR="00341C5F" w:rsidRPr="00341C5F">
        <w:rPr>
          <w:rFonts w:eastAsiaTheme="minorEastAsia" w:cs="Times New Roman"/>
          <w:i/>
          <w:iCs/>
          <w:szCs w:val="24"/>
        </w:rPr>
        <w:t>Microcystis</w:t>
      </w:r>
      <w:r w:rsidRPr="00540E0F">
        <w:rPr>
          <w:rFonts w:eastAsiaTheme="minorEastAsia" w:cs="Times New Roman"/>
          <w:szCs w:val="24"/>
        </w:rPr>
        <w:t xml:space="preserve"> oligotypes, a hypothesis that will need to be formally tested. </w:t>
      </w:r>
    </w:p>
    <w:p w14:paraId="593B100C" w14:textId="52BE7F4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 xml:space="preserve">A second hypothesis derived from our Lake Erie observations was that </w:t>
      </w:r>
      <w:r w:rsidR="00341C5F" w:rsidRPr="00341C5F">
        <w:rPr>
          <w:rFonts w:eastAsiaTheme="minorEastAsia" w:cs="Times New Roman"/>
          <w:i/>
          <w:iCs/>
          <w:szCs w:val="24"/>
        </w:rPr>
        <w:t>Microcystis</w:t>
      </w:r>
      <w:r w:rsidRPr="00540E0F">
        <w:rPr>
          <w:rFonts w:eastAsiaTheme="minorEastAsia" w:cs="Times New Roman"/>
          <w:szCs w:val="24"/>
        </w:rPr>
        <w:t xml:space="preserve"> oligotypes represent ecotypes that differ in their ability to produce toxins. However, when examining the cultures, it became apparent that the oligotypes did not unequivocally correspond to the presence of genes for microcystin biosynthesis. These data are consistent with previous reports that strains containing the toxin producing </w:t>
      </w:r>
      <w:r w:rsidRPr="00540E0F">
        <w:rPr>
          <w:rFonts w:eastAsiaTheme="minorEastAsia" w:cs="Times New Roman"/>
          <w:i/>
          <w:iCs/>
          <w:szCs w:val="24"/>
        </w:rPr>
        <w:t>mcy</w:t>
      </w:r>
      <w:r w:rsidRPr="00540E0F">
        <w:rPr>
          <w:rFonts w:eastAsiaTheme="minorEastAsia" w:cs="Times New Roman"/>
          <w:szCs w:val="24"/>
        </w:rPr>
        <w:t xml:space="preserve"> gene cluster form a polyphyletic group in </w:t>
      </w:r>
      <w:r w:rsidR="00341C5F" w:rsidRPr="00341C5F">
        <w:rPr>
          <w:rFonts w:eastAsiaTheme="minorEastAsia" w:cs="Times New Roman"/>
          <w:i/>
          <w:iCs/>
          <w:szCs w:val="24"/>
        </w:rPr>
        <w:t>Microcystis</w:t>
      </w:r>
      <w:r w:rsidRPr="00540E0F">
        <w:rPr>
          <w:rFonts w:eastAsiaTheme="minorEastAsia" w:cs="Times New Roman"/>
          <w:szCs w:val="24"/>
        </w:rPr>
        <w:t xml:space="preserve"> and other toxin-producing </w:t>
      </w:r>
      <w:r w:rsidRPr="00540E0F">
        <w:rPr>
          <w:rFonts w:eastAsiaTheme="minorEastAsia" w:cs="Times New Roman"/>
          <w:i/>
          <w:iCs/>
          <w:szCs w:val="24"/>
        </w:rPr>
        <w:t>Cyanobacteria</w:t>
      </w:r>
      <w:r w:rsidRPr="00540E0F">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"10.1038/ismej.2014.189", "ISSN" : "1751-7362", "author" : [ { "dropping-particle" : "", "family" : "Kurmayer", "given" : "Rainer", "non-dropping-particle" : "", "parse-names" : false, "suffix" : "" }, { "dropping-particle" : "", "family" : "Blom", "given" : "Judith F", "non-dropping-particle" : "", "parse-names" : false, "suffix" : "" }, { "dropping-particle" : "", "family" : "Deng", "given" : "Li", "non-dropping-particle" : "", "parse-names" : false, "suffix" : "" }, { "dropping-particle" : "", "family" : "Pernthaler", "given" : "Jakob", "non-dropping-particle" : "", "parse-names" : false, "suffix" : "" } ], "container-title" : "The ISME Journal", "id" : "ITEM-1", "issue" : "4", "issued" : { "date-parts" : [ [ "2014", "10", "17" ] ] }, "page" : "909-921", "title" : "Integrating phylogeny, geographic niche partitioning and secondary metabolite synthesis in bloom-forming Planktothrix", "type" : "article-journal", "volume" : "9" }, "uris" : [ "http://www.mendeley.com/documents/?uuid=124c394f-a594-3869-aeb7-6dabe65884f7" ] }, { "id" : "ITEM-2", "itemData" : { "DOI" : "10.1111/j.1574-6968.1999.tb13443.x", "ISSN" : "03781097", "author" : [ { "dropping-particle" : "", "family" : "Otsuka", "given" : "Shigeto", "non-dropping-particle" : "", "parse-names" : false, "suffix" : "" }, { "dropping-particle" : "", "family" : "Suda", "given" : "Shoichiro", "non-dropping-particle" : "", "parse-names" : false, "suffix" : "" }, { "dropping-particle" : "", "family" : "Li", "given" : "Renhui", "non-dropping-particle" : "", "parse-names" : false, "suffix" : "" }, { "dropping-particle" : "", "family" : "Watanabe", "given" : "Masayuki", "non-dropping-particle" : "", "parse-names" : false, "suffix" : "" }, { "dropping-particle" : "", "family" : "Oyaizu", "given" : "Hiroshi", "non-dropping-particle" : "", "parse-names" : false, "suffix" : "" }, { "dropping-particle" : "", "family" : "Matsumoto", "given" : "Satoshi", "non-dropping-particle" : "", "parse-names" : false, "suffix" : "" }, { "dropping-particle" : "", "family" : "Watanabe", "given" : "Makoto M", "non-dropping-particle" : "", "parse-names" : false, "suffix" : "" } ], "container-title" : "FEMS Microbiology Letters", "id" : "ITEM-2", "issue" : "1", "issued" : { "date-parts" : [ [ "1999", "3" ] ] }, "page" : "15-21", "title" : "Phylogenetic relationships between toxic and non-toxic strains of the genus &lt;i&gt;Microcystis&lt;/i&gt; based on 16S to 23S internal transcribed spacer sequence", "type" : "article-journal", "volume" : "172" }, "uris" : [ "http://www.mendeley.com/documents/?uuid=cec918f0-cfba-39cc-8b2a-68864971394c" ] } ], "mendeley" : { "formattedCitation" : "(Kurmayer et al., 2014; Otsuka et al., 1999)", "plainTextFormattedCitation" : "(Kurmayer et al., 2014; Otsuka et al., 1999)", "previouslyFormattedCitation" : "(Kurmayer et al., 2014; Otsuka et al., 1999)" }, "properties" : { "noteIndex" : 0 }, "schema" : "https://github.com/citation-style-language/schema/raw/master/csl-citation.json" }</w:instrText>
      </w:r>
      <w:r>
        <w:rPr>
          <w:rFonts w:eastAsiaTheme="minorEastAsia" w:cs="Times New Roman"/>
          <w:szCs w:val="24"/>
        </w:rPr>
        <w:fldChar w:fldCharType="separate"/>
      </w:r>
      <w:r w:rsidRPr="00540E0F">
        <w:rPr>
          <w:rFonts w:eastAsiaTheme="minorEastAsia" w:cs="Times New Roman"/>
          <w:noProof/>
          <w:szCs w:val="24"/>
        </w:rPr>
        <w:t>(Kurmayer et al., 2014; Otsuka et al., 1999)</w:t>
      </w:r>
      <w:r>
        <w:rPr>
          <w:rFonts w:eastAsiaTheme="minorEastAsia" w:cs="Times New Roman"/>
          <w:szCs w:val="24"/>
        </w:rPr>
        <w:fldChar w:fldCharType="end"/>
      </w:r>
      <w:r w:rsidRPr="00540E0F">
        <w:rPr>
          <w:rFonts w:eastAsiaTheme="minorEastAsia" w:cs="Times New Roman"/>
          <w:szCs w:val="24"/>
        </w:rPr>
        <w:t xml:space="preserve">. Therefore, despite a correlation between oligotypes and toxicity in the Lake Erie dataset, we could not corroborate that the CTG variant represents a toxic ecotype and the CCG variant represents a nontoxic ecotype. Furthermore, a recent review of global </w:t>
      </w:r>
      <w:r w:rsidR="00341C5F" w:rsidRPr="00341C5F">
        <w:rPr>
          <w:rFonts w:eastAsiaTheme="minorEastAsia" w:cs="Times New Roman"/>
          <w:i/>
          <w:iCs/>
          <w:szCs w:val="24"/>
        </w:rPr>
        <w:t>Microcystis</w:t>
      </w:r>
      <w:r w:rsidRPr="00540E0F">
        <w:rPr>
          <w:rFonts w:eastAsiaTheme="minorEastAsia" w:cs="Times New Roman"/>
          <w:szCs w:val="24"/>
        </w:rPr>
        <w:t xml:space="preserve"> diversity indicates that 27 strains exhibit 99.4-99.93% similarity across the full length 16S rRNA gene, so surveys based on shortened amplicons are likely to group </w:t>
      </w:r>
      <w:r>
        <w:rPr>
          <w:rFonts w:eastAsiaTheme="minorEastAsia" w:cs="Times New Roman"/>
          <w:szCs w:val="24"/>
        </w:rPr>
        <w:t xml:space="preserve">several </w:t>
      </w:r>
      <w:r w:rsidRPr="00540E0F">
        <w:rPr>
          <w:rFonts w:eastAsiaTheme="minorEastAsia" w:cs="Times New Roman"/>
          <w:szCs w:val="24"/>
        </w:rPr>
        <w:t>mixed populations together</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"10.1016/j.hal.2015.12.007", "ISSN" : "15689883", "abstract" : "This review summarizes the present state of knowledge regarding the toxic, bloom-forming cyanobacterium, Microcystis, with a specific focus on its geographic distribution, toxins, genomics, phylogeny, and ecology. A global analysis found documentation suggesting geographic expansion of Microcystis, with recorded blooms in at least 108 countries, 79 of which have also reported the hepatatoxin microcystin. The production of microcystins (originally \u201cFast-Death Factor\u201d) by Microcystis and factors that control synthesis of this toxin are reviewed, as well as the putative ecophysiological roles of this metabolite. Molecular biological analyses have provided significant insight into the ecology and physiology of Microcystis, as well as revealed the highly dynamic, and potentially unstable, nature of its genome. A genetic sequence analysis of 27 Microcystis species, including 15 complete/draft genomes are presented. Using the strictest biological definition of what constitutes a bacterial species, these analyses indicate that all Microcystis species warrant placement into the same species complex since the average nucleotide identity values were above 95%, 16S rRNA nucleotide identity scores exceeded 99%, and DNA\u2013DNA hybridization was consistently greater than 70%. The review further provides evidence from around the globe for the key role that both nitrogen and phosphorus play in controlling Microcystis bloom dynamics, and the effect of elevated temperature on bloom intensification. Finally, highlighted is the ability of Microcystis assemblages to minimize their mortality losses by resisting grazing by zooplankton and bivalves, as well as viral lysis, and discuss factors facilitating assemblage resilience.", "author" : [ { "dropping-particle" : "", "family" : "Harke", "given" : "Matthew J.", "non-dropping-particle" : "", "parse-names" : false, "suffix" : "" }, { "dropping-particle" : "", "family" : "Steffen", "given" : "Morgan M.", "non-dropping-particle" : "", "parse-names" : false, "suffix" : "" }, { "dropping-particle" : "", "family" : "Otten", "given" : "Timothy G.", "non-dropping-particle" : "", "parse-names" : false, "suffix" : "" }, { "dropping-particle" : "", "family" : "Wilhelm", "given" : "Steven W.", "non-dropping-particle" : "", "parse-names" : false, "suffix" : "" }, { "dropping-particle" : "", "family" : "Wood", "given" : "Susanna A.", "non-dropping-particle" : "", "parse-names" : false, "suffix" : "" }, { "dropping-particle" : "", "family" : "Paerl", "given" : "Hans W.", "non-dropping-particle" : "", "parse-names" : false, "suffix" : "" } ], "container-title" : "Harmful Algae", "id" : "ITEM-1", "issued" : { "date-parts" : [ [ "2016" ] ] }, "page" : "4-20", "title" : "A review of the global ecology, genomics, and biogeography of the toxic cyanobacterium, Microcystis spp.", "type" : "article-journal", "volume" : "54" }, "uris" : [ "http://www.mendeley.com/documents/?uuid=8ca0fdc2-5454-398e-a1b1-960bc7d6405d" ] } ], "mendeley" : { "formattedCitation" : "(Harke et al., 2016b)", "plainTextFormattedCitation" : "(Harke et al., 2016b)", "previouslyFormattedCitation" : "(Harke et al., 2016b)" }, "properties" : { "noteIndex" : 0 }, "schema" : "https://github.com/citation-style-language/schema/raw/master/csl-citation.json" }</w:instrText>
      </w:r>
      <w:r>
        <w:rPr>
          <w:rFonts w:eastAsiaTheme="minorEastAsia" w:cs="Times New Roman"/>
          <w:szCs w:val="24"/>
        </w:rPr>
        <w:fldChar w:fldCharType="separate"/>
      </w:r>
      <w:r w:rsidRPr="00C37A4C">
        <w:rPr>
          <w:rFonts w:eastAsiaTheme="minorEastAsia" w:cs="Times New Roman"/>
          <w:noProof/>
          <w:szCs w:val="24"/>
        </w:rPr>
        <w:t>(Harke et al., 2016b)</w:t>
      </w:r>
      <w:r>
        <w:rPr>
          <w:rFonts w:eastAsiaTheme="minorEastAsia" w:cs="Times New Roman"/>
          <w:szCs w:val="24"/>
        </w:rPr>
        <w:fldChar w:fldCharType="end"/>
      </w:r>
      <w:r w:rsidRPr="00540E0F">
        <w:rPr>
          <w:rFonts w:eastAsiaTheme="minorEastAsia" w:cs="Times New Roman"/>
          <w:szCs w:val="24"/>
        </w:rPr>
        <w:t>.  </w:t>
      </w:r>
    </w:p>
    <w:p w14:paraId="49E37F1D" w14:textId="4CCF4A2B"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 xml:space="preserve">As for the evolutionary interpretation of oligotypes, an MLST analysis performed on the culture genomic data revealed two main results. First, strains of the same oligotype did not always form monophyletic groups (Figure 2). Second, the number of nucleotide differences in the 16S rRNA gene V4 region was not consistent with MLST-based patristic distances (Figure S2). For example, oligotypes with two or three nucleotide differences in the 16S V4 region were not more distant on the MLST tree than oligotypes differing by one nucleotide. This indicated that </w:t>
      </w:r>
      <w:r w:rsidR="00341C5F" w:rsidRPr="00341C5F">
        <w:rPr>
          <w:rFonts w:eastAsiaTheme="minorEastAsia" w:cs="Times New Roman"/>
          <w:i/>
          <w:iCs/>
          <w:szCs w:val="24"/>
        </w:rPr>
        <w:t>Microcystis</w:t>
      </w:r>
      <w:r w:rsidRPr="00540E0F">
        <w:rPr>
          <w:rFonts w:eastAsiaTheme="minorEastAsia" w:cs="Times New Roman"/>
          <w:szCs w:val="24"/>
        </w:rPr>
        <w:t xml:space="preserve"> V4 oligotypes are not phylogenetically cohesive units. Previous work has shown that, surprisingly, many OTUs across bacterial phyla are not monophyletic</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"10.1093/nar/gkt241", "ISSN" : "1362-4962", "PMID" : "23571758", "abstract" : "The lack of a consensus bacterial species concept greatly hampers our ability to understand and organize bacterial diversity. Operational taxonomic units (OTUs), which are clustered on the basis of DNA sequence identity alone, are the most commonly used microbial diversity unit. Although it is understood that OTUs can be phylogenetically incoherent, the degree and the extent of the phylogenetic inconsistency have not been explicitly studied. Here, we tested the phylogenetic signal of OTUs in a broad range of bacterial genera from various phyla. Strikingly, we found that very few OTUs were monophyletic, and many showed evidence of multiple independent origins. Using previously established bacterial habitats as benchmarks, we showed that OTUs frequently spanned multiple ecological habitats. We demonstrated that ecological heterogeneity within OTUs is caused by their phylogenetic inconsistency, and not merely due to 'lumping' of taxa resulting from using relaxed identity cut-offs. We argue that ecotypes, as described by the Stable Ecotype Model, are phylogenetically and ecologically more consistent than OTUs and therefore could serve as an alternative unit for bacterial diversity studies. In addition, we introduce QuickES, a new wrapper program for the Ecotype Simulation algorithm, which is capable of demarcating ecotypes in data sets with tens of thousands of sequences.", "author" : [ { "dropping-particle" : "", "family" : "Koeppel", "given" : "Alexander F", "non-dropping-particle" : "", "parse-names" : false, "suffix" : "" }, { "dropping-particle" : "", "family" : "Wu", "given" : "Martin", "non-dropping-particle" : "", "parse-names" : false, "suffix" : "" } ], "container-title" : "Nucleic acids research", "id" : "ITEM-1", "issue" : "10", "issued" : { "date-parts" : [ [ "2013", "5", "1" ] ] }, "page" : "5175-88", "title" : "Surprisingly extensive mixed phylogenetic and ecological signals among bacterial Operational Taxonomic Units.", "type" : "article-journal", "volume" : "41" }, "uris" : [ "http://www.mendeley.com/documents/?uuid=a91587af-f38e-3b66-9776-dc24c17a3bdf" ] } ], "mendeley" : { "formattedCitation" : "(Koeppel and Wu, 2013)", "plainTextFormattedCitation" : "(Koeppel and Wu, 2013)", "previouslyFormattedCitation" : "(Koeppel and Wu, 2013)" }, "properties" : { "noteIndex" : 0 }, "schema" : "https://github.com/citation-style-language/schema/raw/master/csl-citation.json" }</w:instrText>
      </w:r>
      <w:r>
        <w:rPr>
          <w:rFonts w:eastAsiaTheme="minorEastAsia" w:cs="Times New Roman"/>
          <w:szCs w:val="24"/>
        </w:rPr>
        <w:fldChar w:fldCharType="separate"/>
      </w:r>
      <w:r w:rsidRPr="00C37A4C">
        <w:rPr>
          <w:rFonts w:eastAsiaTheme="minorEastAsia" w:cs="Times New Roman"/>
          <w:noProof/>
          <w:szCs w:val="24"/>
        </w:rPr>
        <w:t>(Koeppel and Wu, 2013)</w:t>
      </w:r>
      <w:r>
        <w:rPr>
          <w:rFonts w:eastAsiaTheme="minorEastAsia" w:cs="Times New Roman"/>
          <w:szCs w:val="24"/>
        </w:rPr>
        <w:fldChar w:fldCharType="end"/>
      </w:r>
      <w:r w:rsidRPr="00540E0F">
        <w:rPr>
          <w:rFonts w:eastAsiaTheme="minorEastAsia" w:cs="Times New Roman"/>
          <w:szCs w:val="24"/>
        </w:rPr>
        <w:t xml:space="preserve">. Our data support this observation and demonstrate the principle that 16S rRNA gene hypervariable regions can be poor proxies for evolutionary distance irrespective of what resolution is achieved. </w:t>
      </w:r>
    </w:p>
    <w:p w14:paraId="379064CF" w14:textId="76E7F5CC" w:rsidR="00370B94" w:rsidRPr="00A30B2D" w:rsidRDefault="00370B94" w:rsidP="00370B94">
      <w:pPr>
        <w:rPr>
          <w:rFonts w:eastAsiaTheme="minorEastAsia" w:cs="Times New Roman"/>
          <w:szCs w:val="24"/>
        </w:rPr>
      </w:pPr>
      <w:r w:rsidRPr="00540E0F">
        <w:rPr>
          <w:rFonts w:eastAsiaTheme="minorEastAsia" w:cs="Times New Roman"/>
          <w:szCs w:val="24"/>
        </w:rPr>
        <w:t xml:space="preserve">In summary, distributions of </w:t>
      </w:r>
      <w:r w:rsidR="00341C5F" w:rsidRPr="00341C5F">
        <w:rPr>
          <w:rFonts w:eastAsiaTheme="minorEastAsia" w:cs="Times New Roman"/>
          <w:i/>
          <w:iCs/>
          <w:szCs w:val="24"/>
        </w:rPr>
        <w:t>Microcystis</w:t>
      </w:r>
      <w:r w:rsidRPr="00540E0F">
        <w:rPr>
          <w:rFonts w:eastAsiaTheme="minorEastAsia" w:cs="Times New Roman"/>
          <w:szCs w:val="24"/>
        </w:rPr>
        <w:t xml:space="preserve"> oligotypes from an environmental community dataset corresponded with shifts in toxicity and spatial variation in phosphorus levels. However, an additional analysis leveraging genomic data from </w:t>
      </w:r>
      <w:r w:rsidR="00341C5F" w:rsidRPr="00341C5F">
        <w:rPr>
          <w:rFonts w:eastAsiaTheme="minorEastAsia" w:cs="Times New Roman"/>
          <w:i/>
          <w:iCs/>
          <w:szCs w:val="24"/>
        </w:rPr>
        <w:t>Microcystis</w:t>
      </w:r>
      <w:r w:rsidRPr="00540E0F">
        <w:rPr>
          <w:rFonts w:eastAsiaTheme="minorEastAsia" w:cs="Times New Roman"/>
          <w:szCs w:val="24"/>
        </w:rPr>
        <w:t xml:space="preserve"> cultures revealed that oligotypes did not predict presence of toxin genes and the oligotypes were not monophyletic. This case study supports the idea that 16S rRNA gene amplicons may be useful to discriminate ecologically distinct populations when more complex and presumably multi-genic traits are considered, such as shifts on the oligotroph-copiotroph spectrum</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"10.1073/pnas.0903507106", "ISSN" : "0027-8424", "author" : [ { "dropping-particle" : "", "family" : "Lauro", "given" : "F. M.", "non-dropping-particle" : "", "parse-names" : false, "suffix" : "" }, { "dropping-particle" : "", "family" : "McDougald", "given" : "D.", "non-dropping-particle" : "", "parse-names" : false, "suffix" : "" }, { "dropping-particle" : "", "family" : "Thomas", "given" : "T.", "non-dropping-particle" : "", "parse-names" : false, "suffix" : "" }, { "dropping-particle" : "", "family" : "Williams", "given" : "T. J.", "non-dropping-particle" : "", "parse-names" : false, "suffix" : "" }, { "dropping-particle" : "", "family" : "Egan", "given" : "S.", "non-dropping-particle" : "", "parse-names" : false, "suffix" : "" }, { "dropping-particle" : "", "family" : "Rice", "given" : "S.", "non-dropping-particle" : "", "parse-names" : false, "suffix" : "" }, { "dropping-particle" : "", "family" : "DeMaere", "given" : "M. Z.", "non-dropping-particle" : "", "parse-names" : false, "suffix" : "" }, { "dropping-particle" : "", "family" : "Ting", "given" : "L.", "non-dropping-particle" : "", "parse-names" : false, "suffix" : "" }, { "dropping-particle" : "", "family" : "Ertan", "given" : "H.", "non-dropping-particle" : "", "parse-names" : false, "suffix" : "" }, { "dropping-particle" : "", "family" : "Johnson", "given" : "J.", "non-dropping-particle" : "", "parse-names" : false, "suffix" : "" }, { "dropping-particle" : "", "family" : "Ferriera", "given" : "S.", "non-dropping-particle" : "", "parse-names" : false, "suffix" : "" }, { "dropping-particle" : "", "family" : "Lapidus", "given" : "A.", "non-dropping-particle" : "", "parse-names" : false, "suffix" : "" }, { "dropping-particle" : "", "family" : "Anderson", "given" : "I.", "non-dropping-particle" : "", "parse-names" : false, "suffix" : "" }, { "dropping-particle" : "", "family" : "Kyrpides", "given" : "N.", "non-dropping-particle" : "", "parse-names" : false, "suffix" : "" }, { "dropping-particle" : "", "family" : "Munk", "given" : "A. C.", "non-dropping-particle" : "", "parse-names" : false, "suffix" : "" }, { "dropping-particle" : "", "family" : "Detter", "given" : "C.", "non-dropping-particle" : "", "parse-names" : false, "suffix" : "" }, { "dropping-particle" : "", "family" : "Han", "given" : "C. S.", "non-dropping-particle" : "", "parse-names" : false, "suffix" : "" }, { "dropping-particle" : "V.", "family" : "Brown", "given" : "M.", "non-dropping-particle" : "", "parse-names" : false, "suffix" : "" }, { "dropping-particle" : "", "family" : "Robb", "given" : "F. T.", "non-dropping-particle" : "", "parse-names" : false, "suffix" : "" }, { "dropping-particle" : "", "family" : "Kjelleberg", "given" : "S.", "non-dropping-particle" : "", "parse-names" : false, "suffix" : "" }, { "dropping-particle" : "", "family" : "Cavicchioli", "given" : "R.", "non-dropping-particle" : "", "parse-names" : false, "suffix" : "" } ], "container-title" : "Proceedings of the National Academy of Sciences", "id" : "ITEM-1", "issue" : "37", "issued" : { "date-parts" : [ [ "2009", "9", "15" ] ] }, "page" : "15527-15533", "title" : "The genomic basis of trophic strategy in marine bacteria", "type" : "article-journal", "volume" : "106" }, "uris" : [ "http://www.mendeley.com/documents/?uuid=5c43125c-1791-3fea-8c4a-f2c22d7b6913" ] }, { "id" : "ITEM-2", "itemData" : { "DOI" : "10.1038/ismej.2012.160", "ISSN" : "1751-7362", "author" : [ { "dropping-particle" : "", "family" : "Martiny", "given" : "Adam C", "non-dropping-particle" : "", "parse-names" : false, "suffix" : "" }, { "dropping-particle" : "", "family" : "Treseder", "given" : "Kathleen", "non-dropping-particle" : "", "parse-names" : false, "suffix" : "" }, { "dropping-particle" : "", "family" : "Pusch", "given" : "Gordon", "non-dropping-particle" : "", "parse-names" : false, "suffix" : "" } ], "container-title" : "The ISME Journal", "id" : "ITEM-2", "issue" : "4", "issued" : { "date-parts" : [ [ "2013", "4", "13" ] ] }, "page" : "830-838", "title" : "Phylogenetic conservatism of functional traits in microorganisms", "type" : "article-journal", "volume" : "7" }, "uris" : [ "http://www.mendeley.com/documents/?uuid=1889635b-2477-3fe7-97ec-4159f6496d8d" ] } ], "mendeley" : { "formattedCitation" : "(Lauro et al., 2009; Martiny et al., 2013)", "plainTextFormattedCitation" : "(Lauro et al., 2009; Martiny et al., 2013)", "previouslyFormattedCitation" : "(Lauro et al., 2009; Martiny et al., 2013)" }, "properties" : { "noteIndex" : 0 }, "schema" : "https://github.com/citation-style-language/schema/raw/master/csl-citation.json" }</w:instrText>
      </w:r>
      <w:r>
        <w:rPr>
          <w:rFonts w:eastAsiaTheme="minorEastAsia" w:cs="Times New Roman"/>
          <w:szCs w:val="24"/>
        </w:rPr>
        <w:fldChar w:fldCharType="separate"/>
      </w:r>
      <w:r w:rsidRPr="00C37A4C">
        <w:rPr>
          <w:rFonts w:eastAsiaTheme="minorEastAsia" w:cs="Times New Roman"/>
          <w:noProof/>
          <w:szCs w:val="24"/>
        </w:rPr>
        <w:t>(Lauro et al., 2009; Martiny et al., 2013)</w:t>
      </w:r>
      <w:r>
        <w:rPr>
          <w:rFonts w:eastAsiaTheme="minorEastAsia" w:cs="Times New Roman"/>
          <w:szCs w:val="24"/>
        </w:rPr>
        <w:fldChar w:fldCharType="end"/>
      </w:r>
      <w:r w:rsidRPr="00540E0F">
        <w:rPr>
          <w:rFonts w:eastAsiaTheme="minorEastAsia" w:cs="Times New Roman"/>
          <w:szCs w:val="24"/>
        </w:rPr>
        <w:t>. However, when we focus on ecological traits that are underpinned by a single or a handful of genes in the flexible genome, such as toxin production, 16S rRNA gene amplicons may carry limited information and single nucleotide variants may lead us to unwarranted conclusions.</w:t>
      </w:r>
    </w:p>
    <w:p w14:paraId="39783AE8" w14:textId="77777777" w:rsidR="00370B94" w:rsidRPr="00370B94" w:rsidRDefault="00370B94" w:rsidP="00370B94">
      <w:pPr>
        <w:rPr>
          <w:rFonts w:ascii="Times" w:eastAsiaTheme="minorEastAsia" w:hAnsi="Times" w:cs="Times New Roman"/>
          <w:sz w:val="20"/>
          <w:szCs w:val="20"/>
        </w:rPr>
      </w:pPr>
      <w:r w:rsidRPr="00A553FA">
        <w:rPr>
          <w:rFonts w:eastAsiaTheme="minorEastAsia" w:cs="Times New Roman"/>
          <w:i/>
          <w:szCs w:val="24"/>
        </w:rPr>
        <w:t>1.3 A call</w:t>
      </w:r>
      <w:r w:rsidRPr="00A553FA">
        <w:rPr>
          <w:rFonts w:eastAsiaTheme="minorEastAsia" w:cs="Times New Roman"/>
          <w:i/>
          <w:iCs/>
          <w:szCs w:val="24"/>
        </w:rPr>
        <w:t xml:space="preserve"> for a more</w:t>
      </w:r>
      <w:r w:rsidRPr="00540E0F">
        <w:rPr>
          <w:rFonts w:eastAsiaTheme="minorEastAsia" w:cs="Times New Roman"/>
          <w:i/>
          <w:iCs/>
          <w:szCs w:val="24"/>
        </w:rPr>
        <w:t xml:space="preserve"> critical interpretation of oligotyping and dada2 data</w:t>
      </w:r>
    </w:p>
    <w:p w14:paraId="5478AAB9" w14:textId="55CA9624" w:rsidR="00370B94" w:rsidRPr="00540E0F" w:rsidRDefault="00370B94" w:rsidP="00370B94">
      <w:pPr>
        <w:rPr>
          <w:rFonts w:ascii="Times" w:eastAsiaTheme="minorEastAsia" w:hAnsi="Times" w:cs="Times New Roman"/>
          <w:sz w:val="20"/>
          <w:szCs w:val="20"/>
        </w:rPr>
      </w:pPr>
      <w:r w:rsidRPr="00540E0F">
        <w:rPr>
          <w:rFonts w:eastAsiaTheme="minorEastAsia" w:cs="Times New Roman"/>
          <w:szCs w:val="24"/>
        </w:rPr>
        <w:t xml:space="preserve">The observations from this </w:t>
      </w:r>
      <w:r w:rsidR="00341C5F" w:rsidRPr="00341C5F">
        <w:rPr>
          <w:rFonts w:eastAsiaTheme="minorEastAsia" w:cs="Times New Roman"/>
          <w:i/>
          <w:iCs/>
          <w:szCs w:val="24"/>
        </w:rPr>
        <w:t>Microcystis</w:t>
      </w:r>
      <w:r w:rsidRPr="00540E0F">
        <w:rPr>
          <w:rFonts w:eastAsiaTheme="minorEastAsia" w:cs="Times New Roman"/>
          <w:i/>
          <w:iCs/>
          <w:szCs w:val="24"/>
        </w:rPr>
        <w:t xml:space="preserve"> </w:t>
      </w:r>
      <w:r w:rsidRPr="00540E0F">
        <w:rPr>
          <w:rFonts w:eastAsiaTheme="minorEastAsia" w:cs="Times New Roman"/>
          <w:szCs w:val="24"/>
        </w:rPr>
        <w:t>case study demonstrate that caution must be applied when using fine-scale sequence variation in 16S rRNA gene amplicons to make inferences about the ecology or phylogeny of uncharacterized populations in environmental samples. Returning to the studies referenced earlier, claims of sub-OTU sequence variants revealing distinct ecological units require further validation either through culture-based or metagenomic approaches. This validation is particularly important when an ecological classification for a sequence variant is made on the basis of one particular trait or environmental gradient. Kleindienst et al. (2015) claim “oligotypes that correlate significantly with environmental parameters likely represent distinct ecotypes”. However, our case study demonstrates that even when such associations are found, variation in the 16S rRNA gene might not correspond to variation in the trait being considered, and the resulting oligotypes are not necessarily ecologically cohesive. Therefore, it is imprudent to assert that sequence variants obtained from a shortened 16S amplicon represent ecologically distinct groups.</w:t>
      </w:r>
    </w:p>
    <w:p w14:paraId="343A703F" w14:textId="77777777" w:rsidR="00370B94" w:rsidRDefault="00370B94" w:rsidP="00370B94">
      <w:pPr>
        <w:rPr>
          <w:rFonts w:eastAsiaTheme="minorEastAsia" w:cs="Times New Roman"/>
          <w:szCs w:val="24"/>
        </w:rPr>
      </w:pPr>
    </w:p>
    <w:p w14:paraId="40F0F016" w14:textId="77777777" w:rsidR="00370B94" w:rsidRPr="00370B94" w:rsidRDefault="00370B94" w:rsidP="00370B94">
      <w:pPr>
        <w:rPr>
          <w:rFonts w:ascii="Times" w:eastAsiaTheme="minorEastAsia" w:hAnsi="Times" w:cs="Times New Roman"/>
          <w:sz w:val="20"/>
          <w:szCs w:val="20"/>
        </w:rPr>
      </w:pPr>
      <w:r w:rsidRPr="00540E0F">
        <w:rPr>
          <w:rFonts w:eastAsiaTheme="minorEastAsia" w:cs="Times New Roman"/>
          <w:szCs w:val="24"/>
        </w:rPr>
        <w:t>Our case study also demonstrates that assumptions about the phylogenetic cohesiveness of oligotypes may not be accurate, which makes equating oligotypes to populations or ecotypes highly problematic. Hypervariable regions of the 16S rRNA gene generally correlate with variation across the whole gene</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"10.1016/j.mimet.2010.10.020", "ISSN" : "01677012", "abstract" : "Operational taxonomic units (OTUs) are conventionally defined at a phylogenetic distance (0.03\u2014species, 0.05\u2014genus, 0.10\u2014family) based on full-length 16S rRNA gene sequences. However, partial sequences (700bp or shorter) have been used in most studies. This discord may affect analysis of diversity and species richness because sequence divergence is not distributed evenly along the 16S rRNA gene. In this study, we compared a set each of bacterial and archaeal 16S rRNA gene sequences of nearly full length with multiple sets of different partial 16S rRNA gene sequences derived therefrom (approximately 440\u2013700bp), at conventional and alternative distance levels. Our objective was to identify partial sequence region(s) and distance level(s) that allow more accurate phylogenetic analysis of partial 16S rRNA genes. Our results showed that no partial sequence region could estimate OTU richness or define OTUs as reliably as nearly full-length genes. However, the V1\u2013V4 regions can provide more accurate estimates than others. For analysis of archaea, we recommend the V1\u2013V3 and the V4\u2013V7 regions and clustering of species-level OTUs at 0.03 and 0.02 distances, respectively. For analysis of bacteria, the V1\u2013V3 and the V1\u2013V4 regions should be targeted, with species-level OTUs being clustered at 0.04 distance in both cases.", "author" : [ { "dropping-particle" : "", "family" : "Kim", "given" : "Minseok", "non-dropping-particle" : "", "parse-names" : false, "suffix" : "" }, { "dropping-particle" : "", "family" : "Morrison", "given" : "Mark", "non-dropping-particle" : "", "parse-names" : false, "suffix" : "" }, { "dropping-particle" : "", "family" : "Yu", "given" : "Zhongtang", "non-dropping-particle" : "", "parse-names" : false, "suffix" : "" } ], "container-title" : "Journal of Microbiological Methods", "id" : "ITEM-1", "issue" : "1", "issued" : { "date-parts" : [ [ "2011" ] ] }, "page" : "81-87", "title" : "Evaluation of different partial 16S rRNA gene sequence regions for phylogenetic analysis of microbiomes", "type" : "article-journal", "volume" : "84" }, "uris" : [ "http://www.mendeley.com/documents/?uuid=0babfd9f-34ab-3563-9f91-6a91e2a2d3cd" ] } ], "mendeley" : { "formattedCitation" : "(Kim et al., 2011)", "plainTextFormattedCitation" : "(Kim et al., 2011)", "previouslyFormattedCitation" : "(Kim et al., 2011)" }, "properties" : { "noteIndex" : 0 }, "schema" : "https://github.com/citation-style-language/schema/raw/master/csl-citation.json" }</w:instrText>
      </w:r>
      <w:r>
        <w:rPr>
          <w:rFonts w:eastAsiaTheme="minorEastAsia" w:cs="Times New Roman"/>
          <w:szCs w:val="24"/>
        </w:rPr>
        <w:fldChar w:fldCharType="separate"/>
      </w:r>
      <w:r w:rsidRPr="00C37A4C">
        <w:rPr>
          <w:rFonts w:eastAsiaTheme="minorEastAsia" w:cs="Times New Roman"/>
          <w:noProof/>
          <w:szCs w:val="24"/>
        </w:rPr>
        <w:t>(Kim et al., 2011)</w:t>
      </w:r>
      <w:r>
        <w:rPr>
          <w:rFonts w:eastAsiaTheme="minorEastAsia" w:cs="Times New Roman"/>
          <w:szCs w:val="24"/>
        </w:rPr>
        <w:fldChar w:fldCharType="end"/>
      </w:r>
      <w:r w:rsidRPr="00540E0F">
        <w:rPr>
          <w:rFonts w:eastAsiaTheme="minorEastAsia" w:cs="Times New Roman"/>
          <w:szCs w:val="24"/>
        </w:rPr>
        <w:t>, but this correspondence is not perfect, so variation at a single nucleotide position may or may not be phylogenetically informative. Furthermore, the 16S rRNA gene is highly conserved across all domains of life, and while it has proven successful at resolving the more basal elements of trees, multiple housekeeping loci are considered much more precise for resolving relationships between taxa of the same genus</w:t>
      </w:r>
      <w:r>
        <w:rPr>
          <w:rFonts w:eastAsiaTheme="minorEastAsia" w:cs="Times New Roman"/>
          <w:szCs w:val="24"/>
        </w:rPr>
        <w:t xml:space="preserve"> </w:t>
      </w:r>
      <w:r>
        <w:rPr>
          <w:rFonts w:eastAsiaTheme="minorEastAsia" w:cs="Times New Roman"/>
          <w:szCs w:val="24"/>
        </w:rPr>
        <w:fldChar w:fldCharType="begin" w:fldLock="1"/>
      </w:r>
      <w:r>
        <w:rPr>
          <w:rFonts w:eastAsiaTheme="minorEastAsia" w:cs="Times New Roman"/>
          <w:szCs w:val="24"/>
        </w:rPr>
        <w:instrText>ADDIN CSL_CITATION { "citationItems" : [ { "id" : "ITEM-1", "itemData" : { "DOI" : "10.1038/nrmicro3093", "ISSN" : "1740-1534", "PMID" : "23979428", "abstract" : "Multilocus sequence typing (MLST) was proposed in 1998 as a portable sequence-based method for identifying clonal relationships among bacteria. Today, in the whole-genome era of microbiology, the need for systematic, standardized descriptions of bacterial genotypic variation remains a priority. Here, to meet this need, we draw on the successes of MLST and 16S rRNA gene sequencing to propose a hierarchical gene-by-gene approach that reflects functional and evolutionary relationships and catalogues bacteria 'from domain to strain'. Our gene-based typing approach using online platforms such as the Bacterial Isolate Genome Sequence Database (BIGSdb) allows the scalable organization and analysis of whole-genome sequence data.", "author" : [ { "dropping-particle" : "", "family" : "Maiden", "given" : "Martin C J", "non-dropping-particle" : "", "parse-names" : false, "suffix" : "" }, { "dropping-particle" : "", "family" : "Jansen van Rensburg", "given" : "Melissa J", "non-dropping-particle" : "", "parse-names" : false, "suffix" : "" }, { "dropping-particle" : "", "family" : "Bray", "given" : "James E", "non-dropping-particle" : "", "parse-names" : false, "suffix" : "" }, { "dropping-particle" : "", "family" : "Earle", "given" : "Sarah G", "non-dropping-particle" : "", "parse-names" : false, "suffix" : "" }, { "dropping-particle" : "", "family" : "Ford", "given" : "Suzanne A", "non-dropping-particle" : "", "parse-names" : false, "suffix" : "" }, { "dropping-particle" : "", "family" : "Jolley", "given" : "Keith A", "non-dropping-particle" : "", "parse-names" : false, "suffix" : "" }, { "dropping-particle" : "", "family" : "McCarthy", "given" : "Noel D", "non-dropping-particle" : "", "parse-names" : false, "suffix" : "" } ], "container-title" : "Nature reviews. Microbiology", "id" : "ITEM-1", "issue" : "10", "issued" : { "date-parts" : [ [ "2013", "10" ] ] }, "page" : "728-36", "publisher" : "Europe PMC Funders", "title" : "MLST revisited: the gene-by-gene approach to bacterial genomics.", "type" : "article-journal", "volume" : "11" }, "uris" : [ "http://www.mendeley.com/documents/?uuid=cfea00b0-d710-31fc-80a9-ace1e0bdefaf" ] } ], "mendeley" : { "formattedCitation" : "(Maiden et al., 2013)", "plainTextFormattedCitation" : "(Maiden et al., 2013)", "previouslyFormattedCitation" : "(Maiden et al., 2013)" }, "properties" : { "noteIndex" : 0 }, "schema" : "https://github.com/citation-style-language/schema/raw/master/csl-citation.json" }</w:instrText>
      </w:r>
      <w:r>
        <w:rPr>
          <w:rFonts w:eastAsiaTheme="minorEastAsia" w:cs="Times New Roman"/>
          <w:szCs w:val="24"/>
        </w:rPr>
        <w:fldChar w:fldCharType="separate"/>
      </w:r>
      <w:r w:rsidRPr="00C37A4C">
        <w:rPr>
          <w:rFonts w:eastAsiaTheme="minorEastAsia" w:cs="Times New Roman"/>
          <w:noProof/>
          <w:szCs w:val="24"/>
        </w:rPr>
        <w:t>(Maiden et al., 2013)</w:t>
      </w:r>
      <w:r>
        <w:rPr>
          <w:rFonts w:eastAsiaTheme="minorEastAsia" w:cs="Times New Roman"/>
          <w:szCs w:val="24"/>
        </w:rPr>
        <w:fldChar w:fldCharType="end"/>
      </w:r>
      <w:r w:rsidRPr="00540E0F">
        <w:rPr>
          <w:rFonts w:eastAsiaTheme="minorEastAsia" w:cs="Times New Roman"/>
          <w:szCs w:val="24"/>
        </w:rPr>
        <w:t>.</w:t>
      </w:r>
    </w:p>
    <w:p w14:paraId="7637559A" w14:textId="77777777" w:rsidR="00370B94" w:rsidRDefault="00370B94" w:rsidP="00370B94">
      <w:pPr>
        <w:rPr>
          <w:rFonts w:eastAsiaTheme="minorEastAsia" w:cs="Times New Roman"/>
          <w:szCs w:val="24"/>
        </w:rPr>
      </w:pPr>
      <w:r w:rsidRPr="00540E0F">
        <w:rPr>
          <w:rFonts w:eastAsiaTheme="minorEastAsia" w:cs="Times New Roman"/>
          <w:szCs w:val="24"/>
        </w:rPr>
        <w:t xml:space="preserve">Oligotyping and dada2 are useful tools because they provide more </w:t>
      </w:r>
      <w:r w:rsidRPr="00540E0F">
        <w:rPr>
          <w:rFonts w:eastAsiaTheme="minorEastAsia" w:cs="Times New Roman"/>
          <w:i/>
          <w:iCs/>
          <w:szCs w:val="24"/>
        </w:rPr>
        <w:t>potential</w:t>
      </w:r>
      <w:r w:rsidRPr="00540E0F">
        <w:rPr>
          <w:rFonts w:eastAsiaTheme="minorEastAsia" w:cs="Times New Roman"/>
          <w:szCs w:val="24"/>
        </w:rPr>
        <w:t xml:space="preserve"> biologically relevant information from high-throughput sequencing studies than OTU analyses. However, even at its maximum resolution, i.e. full-length high quality sequences, the 16S rRNA gene does not encode all ecologically or evolutionarily meaningful variation. Therefore, the increased resolution enabled by these new methods should not lure us away from rigorous use of ecological and evolutionary terms and concepts. We propose that oligotyping and dada2 should be used as a foundation to generate ecological hypotheses from microbial community datasets, but our case study reinforces that specific ecological and evolutionary patterns require validation by in-depth studies at the genomic level.</w:t>
      </w:r>
    </w:p>
    <w:p w14:paraId="43DBFE70" w14:textId="6BE8FA98" w:rsidR="00117666" w:rsidRPr="00376CC5" w:rsidRDefault="00D67C6B" w:rsidP="00370B94">
      <w:pPr>
        <w:pStyle w:val="Heading2"/>
        <w:numPr>
          <w:ilvl w:val="0"/>
          <w:numId w:val="0"/>
        </w:numPr>
        <w:ind w:left="567" w:hanging="567"/>
      </w:pPr>
      <w:r>
        <w:t>Figure Legends</w:t>
      </w:r>
    </w:p>
    <w:p w14:paraId="69BCF483" w14:textId="75FF96F9" w:rsidR="00FD1CBB" w:rsidRPr="00C37A4C" w:rsidRDefault="00D67C6B" w:rsidP="00FD1CBB">
      <w:pPr>
        <w:rPr>
          <w:rFonts w:eastAsiaTheme="minorEastAsia" w:cs="Times New Roman"/>
          <w:szCs w:val="24"/>
        </w:rPr>
      </w:pPr>
      <w:r>
        <w:rPr>
          <w:rFonts w:eastAsiaTheme="minorEastAsia" w:cs="Times New Roman"/>
          <w:szCs w:val="24"/>
        </w:rPr>
        <w:t xml:space="preserve">Figure 1: </w:t>
      </w:r>
      <w:r w:rsidR="00FD1CBB" w:rsidRPr="00C37A4C">
        <w:rPr>
          <w:rFonts w:eastAsiaTheme="minorEastAsia" w:cs="Times New Roman"/>
          <w:szCs w:val="24"/>
        </w:rPr>
        <w:t xml:space="preserve">Spatiotemporal distribution of </w:t>
      </w:r>
      <w:r w:rsidR="00341C5F" w:rsidRPr="00341C5F">
        <w:rPr>
          <w:rFonts w:eastAsiaTheme="minorEastAsia" w:cs="Times New Roman"/>
          <w:i/>
          <w:szCs w:val="24"/>
        </w:rPr>
        <w:t>Microcystis</w:t>
      </w:r>
      <w:r w:rsidR="00FD1CBB" w:rsidRPr="00C37A4C">
        <w:rPr>
          <w:rFonts w:eastAsiaTheme="minorEastAsia" w:cs="Times New Roman"/>
          <w:szCs w:val="24"/>
        </w:rPr>
        <w:t xml:space="preserve"> ol</w:t>
      </w:r>
      <w:r w:rsidR="00FD1CBB">
        <w:rPr>
          <w:rFonts w:eastAsiaTheme="minorEastAsia" w:cs="Times New Roman"/>
          <w:szCs w:val="24"/>
        </w:rPr>
        <w:t xml:space="preserve">igotypes in western Lake Erie. </w:t>
      </w:r>
      <w:r w:rsidR="00FD1CBB" w:rsidRPr="00C37A4C">
        <w:rPr>
          <w:rFonts w:eastAsiaTheme="minorEastAsia" w:cs="Times New Roman"/>
          <w:szCs w:val="24"/>
        </w:rPr>
        <w:t xml:space="preserve">A) The relative abundance of </w:t>
      </w:r>
      <w:r w:rsidR="00341C5F" w:rsidRPr="00341C5F">
        <w:rPr>
          <w:rFonts w:eastAsiaTheme="minorEastAsia" w:cs="Times New Roman"/>
          <w:i/>
          <w:szCs w:val="24"/>
        </w:rPr>
        <w:t>Microcystis</w:t>
      </w:r>
      <w:r w:rsidR="00FD1CBB" w:rsidRPr="00C37A4C">
        <w:rPr>
          <w:rFonts w:eastAsiaTheme="minorEastAsia" w:cs="Times New Roman"/>
          <w:szCs w:val="24"/>
        </w:rPr>
        <w:t xml:space="preserve"> oligotypes, with respect to total bacterial reads, from three sites in Western Lake Erie over time. The offshore site had lower median total phosphorus and chlorophyll a levels than the two nearshore sites. Samples were taken from the retentate of 2 L lake water filtered through a 100 m filter. M denotes missing samples. B) Particulate Microcystin-LR concentrations over sites and time.</w:t>
      </w:r>
    </w:p>
    <w:p w14:paraId="10FD4007" w14:textId="3495A847" w:rsidR="00D537FA" w:rsidRDefault="00FD1CBB" w:rsidP="00FD1CBB">
      <w:pPr>
        <w:spacing w:before="0" w:after="0"/>
        <w:rPr>
          <w:rFonts w:eastAsiaTheme="minorEastAsia" w:cs="Times New Roman"/>
          <w:szCs w:val="24"/>
        </w:rPr>
      </w:pPr>
      <w:r w:rsidRPr="00C37A4C">
        <w:rPr>
          <w:rFonts w:eastAsiaTheme="minorEastAsia" w:cs="Times New Roman"/>
          <w:szCs w:val="24"/>
        </w:rPr>
        <w:t xml:space="preserve">Figure 2: RAxML tree for cultured </w:t>
      </w:r>
      <w:r w:rsidR="00341C5F" w:rsidRPr="00341C5F">
        <w:rPr>
          <w:rFonts w:eastAsiaTheme="minorEastAsia" w:cs="Times New Roman"/>
          <w:i/>
          <w:szCs w:val="24"/>
        </w:rPr>
        <w:t>Microcystis</w:t>
      </w:r>
      <w:r w:rsidRPr="00C37A4C">
        <w:rPr>
          <w:rFonts w:eastAsiaTheme="minorEastAsia" w:cs="Times New Roman"/>
          <w:szCs w:val="24"/>
        </w:rPr>
        <w:t xml:space="preserve"> strains based on five concatenated housekeeping genes (pgi, gltX, ftsZ, glnA, gyrB). Presence of microcystin biosynthesis gene was determined from assembly and retrieval of </w:t>
      </w:r>
      <w:r w:rsidR="00341C5F" w:rsidRPr="00341C5F">
        <w:rPr>
          <w:rFonts w:eastAsiaTheme="minorEastAsia" w:cs="Times New Roman"/>
          <w:i/>
          <w:szCs w:val="24"/>
        </w:rPr>
        <w:t>Microcystis</w:t>
      </w:r>
      <w:r w:rsidRPr="00C37A4C">
        <w:rPr>
          <w:rFonts w:eastAsiaTheme="minorEastAsia" w:cs="Times New Roman"/>
          <w:szCs w:val="24"/>
        </w:rPr>
        <w:t xml:space="preserve"> genes from the non-axenic culture metagenome. Trophic status of the lake was determined from total phosphorus levels (Supplementary table 1 and 2).</w:t>
      </w:r>
    </w:p>
    <w:p w14:paraId="471B32E6" w14:textId="77777777" w:rsidR="00D67C6B" w:rsidRDefault="00D67C6B" w:rsidP="00FD1CBB">
      <w:pPr>
        <w:spacing w:before="0" w:after="0"/>
        <w:rPr>
          <w:rFonts w:eastAsiaTheme="minorEastAsia" w:cs="Times New Roman"/>
          <w:szCs w:val="24"/>
        </w:rPr>
      </w:pPr>
    </w:p>
    <w:p w14:paraId="06EE3AF0" w14:textId="5A452A3A" w:rsidR="00D67C6B" w:rsidRDefault="00D67C6B" w:rsidP="00FD1CBB">
      <w:pPr>
        <w:spacing w:before="0" w:after="0"/>
        <w:rPr>
          <w:rFonts w:eastAsiaTheme="minorEastAsia" w:cs="Times New Roman"/>
          <w:b/>
          <w:szCs w:val="24"/>
        </w:rPr>
      </w:pPr>
      <w:r>
        <w:rPr>
          <w:rFonts w:eastAsiaTheme="minorEastAsia" w:cs="Times New Roman"/>
          <w:b/>
          <w:szCs w:val="24"/>
        </w:rPr>
        <w:t>Data A</w:t>
      </w:r>
      <w:r w:rsidRPr="00D67C6B">
        <w:rPr>
          <w:rFonts w:eastAsiaTheme="minorEastAsia" w:cs="Times New Roman"/>
          <w:b/>
          <w:szCs w:val="24"/>
        </w:rPr>
        <w:t>ccess</w:t>
      </w:r>
    </w:p>
    <w:p w14:paraId="5D0AB3DE" w14:textId="775AE436" w:rsidR="00D67C6B" w:rsidRPr="00D67C6B" w:rsidRDefault="00D67C6B" w:rsidP="00FD1CBB">
      <w:pPr>
        <w:spacing w:before="0" w:after="0"/>
        <w:rPr>
          <w:rFonts w:eastAsia="Times New Roman" w:cs="Times New Roman"/>
          <w:szCs w:val="24"/>
          <w:lang w:val="en-GB" w:eastAsia="en-GB"/>
        </w:rPr>
      </w:pPr>
      <w:r>
        <w:rPr>
          <w:rFonts w:eastAsiaTheme="minorEastAsia" w:cs="Times New Roman"/>
          <w:szCs w:val="24"/>
        </w:rPr>
        <w:t>Sequences used for oligotyping analyses will be available under SRA accession numbers XXX. Sequences used for MLST analyses will be available under G</w:t>
      </w:r>
      <w:r w:rsidR="00341C5F">
        <w:rPr>
          <w:rFonts w:eastAsiaTheme="minorEastAsia" w:cs="Times New Roman"/>
          <w:szCs w:val="24"/>
        </w:rPr>
        <w:t>enB</w:t>
      </w:r>
      <w:r>
        <w:rPr>
          <w:rFonts w:eastAsiaTheme="minorEastAsia" w:cs="Times New Roman"/>
          <w:szCs w:val="24"/>
        </w:rPr>
        <w:t xml:space="preserve">ank accession numbers XXX. All sample data and code to fully reproduce analyses will become available at </w:t>
      </w:r>
      <w:r w:rsidRPr="00D67C6B">
        <w:rPr>
          <w:rFonts w:eastAsiaTheme="minorEastAsia" w:cs="Times New Roman"/>
          <w:szCs w:val="24"/>
        </w:rPr>
        <w:t>https://github.com/DenefLab</w:t>
      </w:r>
      <w:r>
        <w:rPr>
          <w:rFonts w:eastAsiaTheme="minorEastAsia" w:cs="Times New Roman"/>
          <w:szCs w:val="24"/>
        </w:rPr>
        <w:t>/</w:t>
      </w:r>
      <w:r w:rsidR="00341C5F" w:rsidRPr="00341C5F">
        <w:rPr>
          <w:rFonts w:eastAsiaTheme="minorEastAsia" w:cs="Times New Roman"/>
          <w:szCs w:val="24"/>
        </w:rPr>
        <w:t>Microcysti</w:t>
      </w:r>
      <w:r w:rsidR="00341C5F" w:rsidRPr="00341C5F">
        <w:rPr>
          <w:rFonts w:eastAsiaTheme="minorEastAsia" w:cs="Times New Roman"/>
          <w:i/>
          <w:szCs w:val="24"/>
        </w:rPr>
        <w:t>s</w:t>
      </w:r>
      <w:r>
        <w:rPr>
          <w:rFonts w:eastAsiaTheme="minorEastAsia" w:cs="Times New Roman"/>
          <w:szCs w:val="24"/>
        </w:rPr>
        <w:t>-Oligotypes</w:t>
      </w:r>
    </w:p>
    <w:p w14:paraId="5E8DF860" w14:textId="77777777" w:rsidR="00CB43D5" w:rsidRDefault="00CB43D5" w:rsidP="00370B94">
      <w:pPr>
        <w:pStyle w:val="Heading1"/>
        <w:numPr>
          <w:ilvl w:val="0"/>
          <w:numId w:val="0"/>
        </w:numPr>
        <w:ind w:left="567" w:hanging="567"/>
      </w:pPr>
      <w:r>
        <w:t>Conflict of Interest</w:t>
      </w:r>
    </w:p>
    <w:p w14:paraId="077E5EAF"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160310F4" w14:textId="77777777" w:rsidR="00045678" w:rsidRDefault="00045678" w:rsidP="00370B94">
      <w:pPr>
        <w:pStyle w:val="Heading1"/>
        <w:numPr>
          <w:ilvl w:val="0"/>
          <w:numId w:val="0"/>
        </w:numPr>
        <w:ind w:left="567" w:hanging="567"/>
      </w:pPr>
      <w:r>
        <w:t>Author Contributions</w:t>
      </w:r>
    </w:p>
    <w:p w14:paraId="0EAE2F05" w14:textId="77777777" w:rsidR="00370B94" w:rsidRPr="00370B94" w:rsidRDefault="00370B94" w:rsidP="00370B94">
      <w:r w:rsidRPr="00370B94">
        <w:t>MAB, JW, OS, TWD, THJ, GJD, VJD designed the experiment. JW, MAB, TWD, THJ collected data. MAB, SJ, VJD analyzed data. MAB, VJD wrote the paper.</w:t>
      </w:r>
    </w:p>
    <w:p w14:paraId="1E7CFD2E" w14:textId="77777777" w:rsidR="00AC3EA3" w:rsidRPr="00376CC5" w:rsidRDefault="00AC3EA3" w:rsidP="00370B94">
      <w:pPr>
        <w:pStyle w:val="Heading1"/>
        <w:numPr>
          <w:ilvl w:val="0"/>
          <w:numId w:val="0"/>
        </w:numPr>
        <w:ind w:left="567" w:hanging="567"/>
      </w:pPr>
      <w:r w:rsidRPr="00376CC5">
        <w:t>Funding</w:t>
      </w:r>
    </w:p>
    <w:p w14:paraId="3C0988FB" w14:textId="77777777" w:rsidR="00370B94" w:rsidRPr="00C37A4C" w:rsidRDefault="00370B94" w:rsidP="00370B94">
      <w:pPr>
        <w:rPr>
          <w:rFonts w:eastAsiaTheme="minorEastAsia" w:cs="Times New Roman"/>
          <w:szCs w:val="24"/>
        </w:rPr>
      </w:pPr>
      <w:r w:rsidRPr="00540E0F">
        <w:rPr>
          <w:rFonts w:eastAsiaTheme="minorEastAsia" w:cs="Times New Roman"/>
          <w:szCs w:val="24"/>
        </w:rPr>
        <w:t xml:space="preserve">GJD, THJ, TWD, and VJD were supported by a grant from the Erb Family Foundation made through the University of Michigan Water Center and by funds from EPA Great Lakes </w:t>
      </w:r>
      <w:r>
        <w:rPr>
          <w:rFonts w:eastAsiaTheme="minorEastAsia" w:cs="Times New Roman"/>
          <w:szCs w:val="24"/>
        </w:rPr>
        <w:t>Restoration Initiative. JW and O</w:t>
      </w:r>
      <w:r w:rsidRPr="00540E0F">
        <w:rPr>
          <w:rFonts w:eastAsiaTheme="minorEastAsia" w:cs="Times New Roman"/>
          <w:szCs w:val="24"/>
        </w:rPr>
        <w:t>S were supported by funds from the Gull Lake Quality Organization, and the Robert C. Ball and Betty A. Ball Fisheries and Wildlife Fellowship at Michigan State University.</w:t>
      </w:r>
    </w:p>
    <w:p w14:paraId="54D8D2A9" w14:textId="77777777" w:rsidR="006B2D5B" w:rsidRPr="00376CC5" w:rsidRDefault="006B2D5B" w:rsidP="00370B94">
      <w:pPr>
        <w:pStyle w:val="Heading1"/>
        <w:numPr>
          <w:ilvl w:val="0"/>
          <w:numId w:val="0"/>
        </w:numPr>
        <w:ind w:left="567" w:hanging="567"/>
      </w:pPr>
      <w:r w:rsidRPr="00376CC5">
        <w:t>Acknowledgments</w:t>
      </w:r>
    </w:p>
    <w:p w14:paraId="1D167031" w14:textId="5027216B" w:rsidR="00370B94" w:rsidRPr="00C37A4C" w:rsidRDefault="00370B94" w:rsidP="00370B94">
      <w:pPr>
        <w:rPr>
          <w:rFonts w:eastAsiaTheme="minorEastAsia" w:cs="Times New Roman"/>
          <w:szCs w:val="24"/>
        </w:rPr>
      </w:pPr>
      <w:r w:rsidRPr="00540E0F">
        <w:rPr>
          <w:rFonts w:eastAsiaTheme="minorEastAsia" w:cs="Times New Roman"/>
          <w:szCs w:val="24"/>
        </w:rPr>
        <w:t xml:space="preserve">We are grateful to the crew from NOAA-GLERL including Duane Gossiaux who assisted with fieldwork on Lake Erie. We thank C. Kozel, T. Geelhoed, and M. Schmidt for assistance sampling the inland lakes, M. Williams, A. Fogiel, and T. Brownell for providing logistical support, and C. Kozel, T. Geelhoed, and S. Flemming for maintaining the </w:t>
      </w:r>
      <w:r w:rsidR="00341C5F" w:rsidRPr="00341C5F">
        <w:rPr>
          <w:rFonts w:eastAsiaTheme="minorEastAsia" w:cs="Times New Roman"/>
          <w:i/>
          <w:szCs w:val="24"/>
        </w:rPr>
        <w:t>Microcystis</w:t>
      </w:r>
      <w:r w:rsidRPr="00540E0F">
        <w:rPr>
          <w:rFonts w:eastAsiaTheme="minorEastAsia" w:cs="Times New Roman"/>
          <w:szCs w:val="24"/>
        </w:rPr>
        <w:t xml:space="preserve"> cultures. This manuscript is NOAA-GLERL contribution number XXXX. </w:t>
      </w:r>
    </w:p>
    <w:p w14:paraId="00DAD6A1" w14:textId="77777777" w:rsidR="00FD1CBB" w:rsidRPr="00370B94" w:rsidRDefault="00FD1CBB" w:rsidP="00FD1CBB">
      <w:pPr>
        <w:rPr>
          <w:rFonts w:eastAsiaTheme="minorEastAsia" w:cs="Times New Roman"/>
          <w:b/>
          <w:szCs w:val="24"/>
        </w:rPr>
      </w:pPr>
      <w:r w:rsidRPr="00370B94">
        <w:rPr>
          <w:rFonts w:eastAsiaTheme="minorEastAsia" w:cs="Times New Roman"/>
          <w:b/>
          <w:szCs w:val="24"/>
        </w:rPr>
        <w:t>References</w:t>
      </w:r>
    </w:p>
    <w:p w14:paraId="66689542" w14:textId="77777777" w:rsidR="00FD1CBB" w:rsidRPr="00C37A4C" w:rsidRDefault="00FD1CBB" w:rsidP="00FD1CBB">
      <w:pPr>
        <w:widowControl w:val="0"/>
        <w:autoSpaceDE w:val="0"/>
        <w:autoSpaceDN w:val="0"/>
        <w:adjustRightInd w:val="0"/>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C37A4C">
        <w:rPr>
          <w:rFonts w:cs="Times New Roman"/>
          <w:noProof/>
          <w:szCs w:val="24"/>
        </w:rPr>
        <w:t xml:space="preserve">Buttigieg, P. L., and Ramette, A. (2015). Biogeographic patterns of bacterial microdiversity in Arctic deep-sea sediments (HAUSGARTEN, Fram Strait). </w:t>
      </w:r>
      <w:r w:rsidRPr="00C37A4C">
        <w:rPr>
          <w:rFonts w:cs="Times New Roman"/>
          <w:i/>
          <w:iCs/>
          <w:noProof/>
          <w:szCs w:val="24"/>
        </w:rPr>
        <w:t>Front. Microbiol.</w:t>
      </w:r>
      <w:r w:rsidRPr="00C37A4C">
        <w:rPr>
          <w:rFonts w:cs="Times New Roman"/>
          <w:noProof/>
          <w:szCs w:val="24"/>
        </w:rPr>
        <w:t xml:space="preserve"> 6, 1–12. doi:10.3389/fmicb.2014.00660.</w:t>
      </w:r>
    </w:p>
    <w:p w14:paraId="5532FCB6"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Callahan, B. J., Mcmurdie, P. J., Rosen, M. J., Han, A. W., Johnson, A. J. A., and Holmes, S. P. (2016). DADA2 : High-resolution sample inference from Illumina amplicon data. </w:t>
      </w:r>
      <w:r w:rsidRPr="00C37A4C">
        <w:rPr>
          <w:rFonts w:cs="Times New Roman"/>
          <w:i/>
          <w:iCs/>
          <w:noProof/>
          <w:szCs w:val="24"/>
        </w:rPr>
        <w:t>Nat. Methods</w:t>
      </w:r>
      <w:r w:rsidRPr="00C37A4C">
        <w:rPr>
          <w:rFonts w:cs="Times New Roman"/>
          <w:noProof/>
          <w:szCs w:val="24"/>
        </w:rPr>
        <w:t>, 1–7. doi:10.1038/nmeth.3869.</w:t>
      </w:r>
    </w:p>
    <w:p w14:paraId="2015C177"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Cloutier, D. D., Alm, E. W., and McLellan, S. L. (2015). Influence of land use, nutrients, and geography on microbial communities and fecal indicator abundance at Lake Michigan beaches. </w:t>
      </w:r>
      <w:r w:rsidRPr="00C37A4C">
        <w:rPr>
          <w:rFonts w:cs="Times New Roman"/>
          <w:i/>
          <w:iCs/>
          <w:noProof/>
          <w:szCs w:val="24"/>
        </w:rPr>
        <w:t>Appl. Environ. Microbiol.</w:t>
      </w:r>
      <w:r w:rsidRPr="00C37A4C">
        <w:rPr>
          <w:rFonts w:cs="Times New Roman"/>
          <w:noProof/>
          <w:szCs w:val="24"/>
        </w:rPr>
        <w:t xml:space="preserve"> 81, 4904–4913. doi:10.1128/AEM.00233-15.</w:t>
      </w:r>
    </w:p>
    <w:p w14:paraId="7DABA28E"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Cohan, F. M., and Perry, E. B. (2007). A Systematics for Discovering the Fundamental Units of Bacterial Diversity. </w:t>
      </w:r>
      <w:r w:rsidRPr="00C37A4C">
        <w:rPr>
          <w:rFonts w:cs="Times New Roman"/>
          <w:i/>
          <w:iCs/>
          <w:noProof/>
          <w:szCs w:val="24"/>
        </w:rPr>
        <w:t>Curr. Biol.</w:t>
      </w:r>
      <w:r w:rsidRPr="00C37A4C">
        <w:rPr>
          <w:rFonts w:cs="Times New Roman"/>
          <w:noProof/>
          <w:szCs w:val="24"/>
        </w:rPr>
        <w:t xml:space="preserve"> 17, R373–R386. doi:10.1016/j.cub.2007.03.032.</w:t>
      </w:r>
    </w:p>
    <w:p w14:paraId="3C8827DC"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Coleman, M. L., Sullivan, M. B., Martiny, A. C., Steglich, C., Barry, K., Delong, E. F., et al. (2006). Genomic islands and the ecology and evolution of Prochlorococcus. </w:t>
      </w:r>
      <w:r w:rsidRPr="00C37A4C">
        <w:rPr>
          <w:rFonts w:cs="Times New Roman"/>
          <w:i/>
          <w:iCs/>
          <w:noProof/>
          <w:szCs w:val="24"/>
        </w:rPr>
        <w:t>Science</w:t>
      </w:r>
      <w:r w:rsidRPr="00C37A4C">
        <w:rPr>
          <w:rFonts w:cs="Times New Roman"/>
          <w:noProof/>
          <w:szCs w:val="24"/>
        </w:rPr>
        <w:t xml:space="preserve"> 311, 1768–1770. doi:10.1126/science.1122050.</w:t>
      </w:r>
    </w:p>
    <w:p w14:paraId="4E6DE994"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Delmont, T. O., Hammar, K. M., Ducklow, H. W., Yager, P. L., and Post, A. F. (2014). Phaeocystis antarctica blooms strongly influence bacterial community structures in the Amundsen Sea polynya. </w:t>
      </w:r>
      <w:r w:rsidRPr="00C37A4C">
        <w:rPr>
          <w:rFonts w:cs="Times New Roman"/>
          <w:i/>
          <w:iCs/>
          <w:noProof/>
          <w:szCs w:val="24"/>
        </w:rPr>
        <w:t>Front. Microbiol.</w:t>
      </w:r>
      <w:r w:rsidRPr="00C37A4C">
        <w:rPr>
          <w:rFonts w:cs="Times New Roman"/>
          <w:noProof/>
          <w:szCs w:val="24"/>
        </w:rPr>
        <w:t xml:space="preserve"> 5, 646. doi:10.3389/fmicb.2014.00646.</w:t>
      </w:r>
    </w:p>
    <w:p w14:paraId="69A6B79E"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Denef, V. J., Kalnejais, L. H., Mueller, R. S., Wilmes, P., Baker, B. J., Thomas, B. C., et al. (2010). Proteogenomic basis for ecological divergence of closely related bacteria in natural acidophilic microbial communities. </w:t>
      </w:r>
      <w:r w:rsidRPr="00C37A4C">
        <w:rPr>
          <w:rFonts w:cs="Times New Roman"/>
          <w:i/>
          <w:iCs/>
          <w:noProof/>
          <w:szCs w:val="24"/>
        </w:rPr>
        <w:t>Proc. Natl. Acad. Sci.</w:t>
      </w:r>
      <w:r w:rsidRPr="00C37A4C">
        <w:rPr>
          <w:rFonts w:cs="Times New Roman"/>
          <w:noProof/>
          <w:szCs w:val="24"/>
        </w:rPr>
        <w:t xml:space="preserve"> 107, 2383–2390. doi:10.1073/pnas.0907041107.</w:t>
      </w:r>
    </w:p>
    <w:p w14:paraId="3BDF14F8"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Eren,  a M., Borisy, G. G., Huse, S. M., and Mark Welch, J. L. (2014). Oligotyping analysis of the human oral microbiome. </w:t>
      </w:r>
      <w:r w:rsidRPr="00C37A4C">
        <w:rPr>
          <w:rFonts w:cs="Times New Roman"/>
          <w:i/>
          <w:iCs/>
          <w:noProof/>
          <w:szCs w:val="24"/>
        </w:rPr>
        <w:t>Proc. Natl. Acad. Sci.</w:t>
      </w:r>
      <w:r w:rsidRPr="00C37A4C">
        <w:rPr>
          <w:rFonts w:cs="Times New Roman"/>
          <w:noProof/>
          <w:szCs w:val="24"/>
        </w:rPr>
        <w:t xml:space="preserve"> 111, E2875–E2884. doi:10.1073/pnas.1409644111.</w:t>
      </w:r>
    </w:p>
    <w:p w14:paraId="78344F7F"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Eren, A. M., Maignien, L., Sul, W. J., Murphy, L. G., Grim, S. L., Morrison, H. G., et al. (2013). Oligotyping: Differentiating between closely related microbial taxa using 16S rRNA gene data. </w:t>
      </w:r>
      <w:r w:rsidRPr="00C37A4C">
        <w:rPr>
          <w:rFonts w:cs="Times New Roman"/>
          <w:i/>
          <w:iCs/>
          <w:noProof/>
          <w:szCs w:val="24"/>
        </w:rPr>
        <w:t>Methods Ecol. Evol.</w:t>
      </w:r>
      <w:r w:rsidRPr="00C37A4C">
        <w:rPr>
          <w:rFonts w:cs="Times New Roman"/>
          <w:noProof/>
          <w:szCs w:val="24"/>
        </w:rPr>
        <w:t xml:space="preserve"> 4, 1111–1119. doi:10.1111/2041-210X.12114.</w:t>
      </w:r>
    </w:p>
    <w:p w14:paraId="09DAC070"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Eren, A. M., Zozaya, M., Taylor, C. M., Dowd, S. E., Martin, D. H., and Ferris, M. J. (2011). Exploring the Diversity of Gardnerella vaginalis in the Genitourinary Tract Microbiota of Monogamous Couples Through Subtle Nucleotide Variation. </w:t>
      </w:r>
      <w:r w:rsidRPr="00C37A4C">
        <w:rPr>
          <w:rFonts w:cs="Times New Roman"/>
          <w:i/>
          <w:iCs/>
          <w:noProof/>
          <w:szCs w:val="24"/>
        </w:rPr>
        <w:t>PLoS One</w:t>
      </w:r>
      <w:r w:rsidRPr="00C37A4C">
        <w:rPr>
          <w:rFonts w:cs="Times New Roman"/>
          <w:noProof/>
          <w:szCs w:val="24"/>
        </w:rPr>
        <w:t xml:space="preserve"> 6, e26732. doi:10.1371/journal.pone.0026732.</w:t>
      </w:r>
    </w:p>
    <w:p w14:paraId="2815418F"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Fisher, J. C., Murat Eren, A., Green, H. C., Shanks, O. C., Morrison, H. G., Vineis, J. H., et al. (2015). Comparison of sewage and animal fecal microbiomes by using oligotyping reveals potential human fecal indicators in multiple taxonomic groups. </w:t>
      </w:r>
      <w:r w:rsidRPr="00C37A4C">
        <w:rPr>
          <w:rFonts w:cs="Times New Roman"/>
          <w:i/>
          <w:iCs/>
          <w:noProof/>
          <w:szCs w:val="24"/>
        </w:rPr>
        <w:t>Appl. Environ. Microbiol.</w:t>
      </w:r>
      <w:r w:rsidRPr="00C37A4C">
        <w:rPr>
          <w:rFonts w:cs="Times New Roman"/>
          <w:noProof/>
          <w:szCs w:val="24"/>
        </w:rPr>
        <w:t xml:space="preserve"> 81, 7023–7033. doi:10.1128/AEM.01524-15.</w:t>
      </w:r>
    </w:p>
    <w:p w14:paraId="5280DF9E"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Gevers, D., Cohan, F. M., Lawrence, J. G., Spratt, B. G., Coenye, T., Feil, E. J., et al. (2005). Opinion: Re-evaluating prokaryotic species. </w:t>
      </w:r>
      <w:r w:rsidRPr="00C37A4C">
        <w:rPr>
          <w:rFonts w:cs="Times New Roman"/>
          <w:i/>
          <w:iCs/>
          <w:noProof/>
          <w:szCs w:val="24"/>
        </w:rPr>
        <w:t>Nat. Rev. Microbiol.</w:t>
      </w:r>
      <w:r w:rsidRPr="00C37A4C">
        <w:rPr>
          <w:rFonts w:cs="Times New Roman"/>
          <w:noProof/>
          <w:szCs w:val="24"/>
        </w:rPr>
        <w:t xml:space="preserve"> 3, 733–739. doi:10.1038/nrmicro1236.</w:t>
      </w:r>
    </w:p>
    <w:p w14:paraId="350F93FB"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Gobler, C. J., Burkholder, J. M., Davis, T. W., Harke, M. J., Stow, C. A., and Van de Waal, D. B. (2016). The dual role of nitrogen supply in controlling the growth and toxicity of cyanobacterial blooms. </w:t>
      </w:r>
      <w:r w:rsidRPr="00C37A4C">
        <w:rPr>
          <w:rFonts w:cs="Times New Roman"/>
          <w:i/>
          <w:iCs/>
          <w:noProof/>
          <w:szCs w:val="24"/>
        </w:rPr>
        <w:t>Harmful Algae</w:t>
      </w:r>
      <w:r w:rsidRPr="00C37A4C">
        <w:rPr>
          <w:rFonts w:cs="Times New Roman"/>
          <w:noProof/>
          <w:szCs w:val="24"/>
        </w:rPr>
        <w:t>.</w:t>
      </w:r>
    </w:p>
    <w:p w14:paraId="31ACC705"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Hahn, M. W., Jezberová, J., Koll, U., Saueressig-Beck, T., and Schmidt, J. (2016). Complete ecological isolation and cryptic diversity in Polynucleobacter bacteria not resolved by 16S rRNA gene sequences. </w:t>
      </w:r>
      <w:r w:rsidRPr="00C37A4C">
        <w:rPr>
          <w:rFonts w:cs="Times New Roman"/>
          <w:i/>
          <w:iCs/>
          <w:noProof/>
          <w:szCs w:val="24"/>
        </w:rPr>
        <w:t>ISME J.</w:t>
      </w:r>
      <w:r w:rsidRPr="00C37A4C">
        <w:rPr>
          <w:rFonts w:cs="Times New Roman"/>
          <w:noProof/>
          <w:szCs w:val="24"/>
        </w:rPr>
        <w:t xml:space="preserve"> 10, 1642–1655. doi:10.1038/ismej.2015.237.</w:t>
      </w:r>
    </w:p>
    <w:p w14:paraId="4C5BE58E"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Harke, M. J., Davis, T. W., Watson, S. B., and Gobler, C. J. (2016a). Nutrient-Controlled Niche Differentiation of Western Lake Erie Cyanobacterial Populations Revealed via Metatranscriptomic Surveys. </w:t>
      </w:r>
      <w:r w:rsidRPr="00C37A4C">
        <w:rPr>
          <w:rFonts w:cs="Times New Roman"/>
          <w:i/>
          <w:iCs/>
          <w:noProof/>
          <w:szCs w:val="24"/>
        </w:rPr>
        <w:t>Environ. Sci. Technol.</w:t>
      </w:r>
      <w:r w:rsidRPr="00C37A4C">
        <w:rPr>
          <w:rFonts w:cs="Times New Roman"/>
          <w:noProof/>
          <w:szCs w:val="24"/>
        </w:rPr>
        <w:t xml:space="preserve"> 50, 604–15. doi:10.1021/acs.est.5b03931.</w:t>
      </w:r>
    </w:p>
    <w:p w14:paraId="7C825126" w14:textId="2E3FA6B0"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Harke, M. J., Steffen, M. M., Otten, T. G., Wilhelm, S. W., Wood, S. A., and Paerl, H. W. (2016b). A review of the global ecology, genomics, and biogeography of the toxic cyanobacterium, </w:t>
      </w:r>
      <w:r w:rsidR="00341C5F" w:rsidRPr="00341C5F">
        <w:rPr>
          <w:rFonts w:cs="Times New Roman"/>
          <w:i/>
          <w:noProof/>
          <w:szCs w:val="24"/>
        </w:rPr>
        <w:t>Microcystis</w:t>
      </w:r>
      <w:r w:rsidRPr="00C37A4C">
        <w:rPr>
          <w:rFonts w:cs="Times New Roman"/>
          <w:noProof/>
          <w:szCs w:val="24"/>
        </w:rPr>
        <w:t xml:space="preserve"> spp. </w:t>
      </w:r>
      <w:r w:rsidRPr="00C37A4C">
        <w:rPr>
          <w:rFonts w:cs="Times New Roman"/>
          <w:i/>
          <w:iCs/>
          <w:noProof/>
          <w:szCs w:val="24"/>
        </w:rPr>
        <w:t>Harmful Algae</w:t>
      </w:r>
      <w:r w:rsidRPr="00C37A4C">
        <w:rPr>
          <w:rFonts w:cs="Times New Roman"/>
          <w:noProof/>
          <w:szCs w:val="24"/>
        </w:rPr>
        <w:t xml:space="preserve"> 54, 4–20. doi:10.1016/j.hal.2015.12.007.</w:t>
      </w:r>
    </w:p>
    <w:p w14:paraId="2E701378"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Hunt, D. E., David, L. A., Gevers, D., Preheim, S. P., Alm, E. J., and Polz, M. F. (2008). Resource Partitioning and Sympatric Differentiation Among Closely Related Bacterioplankton. </w:t>
      </w:r>
      <w:r w:rsidRPr="00C37A4C">
        <w:rPr>
          <w:rFonts w:cs="Times New Roman"/>
          <w:i/>
          <w:iCs/>
          <w:noProof/>
          <w:szCs w:val="24"/>
        </w:rPr>
        <w:t>Science (80-. ).</w:t>
      </w:r>
      <w:r w:rsidRPr="00C37A4C">
        <w:rPr>
          <w:rFonts w:cs="Times New Roman"/>
          <w:noProof/>
          <w:szCs w:val="24"/>
        </w:rPr>
        <w:t xml:space="preserve"> 320, 1081–1085. doi:10.1126/science.1157890.</w:t>
      </w:r>
    </w:p>
    <w:p w14:paraId="1CA7B564"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Jaspers, E., and Overmann, J. (2004). Ecological significance of microdiversity: identical 16S rRNA gene sequences can be found in bacteria with highly divergent genomes and ecophysiologies. </w:t>
      </w:r>
      <w:r w:rsidRPr="00C37A4C">
        <w:rPr>
          <w:rFonts w:cs="Times New Roman"/>
          <w:i/>
          <w:iCs/>
          <w:noProof/>
          <w:szCs w:val="24"/>
        </w:rPr>
        <w:t>Appl. Environ. Microbiol.</w:t>
      </w:r>
      <w:r w:rsidRPr="00C37A4C">
        <w:rPr>
          <w:rFonts w:cs="Times New Roman"/>
          <w:noProof/>
          <w:szCs w:val="24"/>
        </w:rPr>
        <w:t xml:space="preserve"> 70, 4831–9. doi:10.1128/AEM.70.8.4831-4839.2004.</w:t>
      </w:r>
    </w:p>
    <w:p w14:paraId="68E68C27"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Kim, M., Morrison, M., and Yu, Z. (2011). Evaluation of different partial 16S rRNA gene sequence regions for phylogenetic analysis of microbiomes. </w:t>
      </w:r>
      <w:r w:rsidRPr="00C37A4C">
        <w:rPr>
          <w:rFonts w:cs="Times New Roman"/>
          <w:i/>
          <w:iCs/>
          <w:noProof/>
          <w:szCs w:val="24"/>
        </w:rPr>
        <w:t>J. Microbiol. Methods</w:t>
      </w:r>
      <w:r w:rsidRPr="00C37A4C">
        <w:rPr>
          <w:rFonts w:cs="Times New Roman"/>
          <w:noProof/>
          <w:szCs w:val="24"/>
        </w:rPr>
        <w:t xml:space="preserve"> 84, 81–87. doi:10.1016/j.mimet.2010.10.020.</w:t>
      </w:r>
    </w:p>
    <w:p w14:paraId="6F9B914D"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Kim, M., Oh, H.-S., Park, S.-C., and Chun, J. (2014). Towards a taxonomic coherence between average nucleotide identity and 16S rRNA gene sequence similarity for species demarcation of prokaryotes. </w:t>
      </w:r>
      <w:r w:rsidRPr="00C37A4C">
        <w:rPr>
          <w:rFonts w:cs="Times New Roman"/>
          <w:i/>
          <w:iCs/>
          <w:noProof/>
          <w:szCs w:val="24"/>
        </w:rPr>
        <w:t>Int. J. Syst. Evol. Microbiol.</w:t>
      </w:r>
      <w:r w:rsidRPr="00C37A4C">
        <w:rPr>
          <w:rFonts w:cs="Times New Roman"/>
          <w:noProof/>
          <w:szCs w:val="24"/>
        </w:rPr>
        <w:t xml:space="preserve"> 64, 346–51. doi:10.1099/ijs.0.059774-0.</w:t>
      </w:r>
    </w:p>
    <w:p w14:paraId="3E222EB5"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Kleindienst, S., Grim, S., Sogin, M., Bracco, A., Crespo-Medina, M., and Joye, S. B. (2015). Diverse, rare microbial taxa responded to the Deepwater Horizon deep-sea hydrocarbon plume. </w:t>
      </w:r>
      <w:r w:rsidRPr="00C37A4C">
        <w:rPr>
          <w:rFonts w:cs="Times New Roman"/>
          <w:i/>
          <w:iCs/>
          <w:noProof/>
          <w:szCs w:val="24"/>
        </w:rPr>
        <w:t>ISME J.</w:t>
      </w:r>
      <w:r w:rsidRPr="00C37A4C">
        <w:rPr>
          <w:rFonts w:cs="Times New Roman"/>
          <w:noProof/>
          <w:szCs w:val="24"/>
        </w:rPr>
        <w:t xml:space="preserve"> 10, 1–16. doi:10.1038/ismej.2015.121.</w:t>
      </w:r>
    </w:p>
    <w:p w14:paraId="4066B9C9"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Koeppel, A. F., and Wu, M. (2013). Surprisingly extensive mixed phylogenetic and ecological signals among bacterial Operational Taxonomic Units. </w:t>
      </w:r>
      <w:r w:rsidRPr="00C37A4C">
        <w:rPr>
          <w:rFonts w:cs="Times New Roman"/>
          <w:i/>
          <w:iCs/>
          <w:noProof/>
          <w:szCs w:val="24"/>
        </w:rPr>
        <w:t>Nucleic Acids Res.</w:t>
      </w:r>
      <w:r w:rsidRPr="00C37A4C">
        <w:rPr>
          <w:rFonts w:cs="Times New Roman"/>
          <w:noProof/>
          <w:szCs w:val="24"/>
        </w:rPr>
        <w:t xml:space="preserve"> 41, 5175–88. doi:10.1093/nar/gkt241.</w:t>
      </w:r>
    </w:p>
    <w:p w14:paraId="3FF21A4D"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Koeppel, A., Perry, E. B., Sikorski, J., Krizanc, D., Warner, A., Ward, D. M., et al. (2008). Identifying the fundamental units of bacterial diversity: a paradigm shift to incorporate ecology into bacterial systematics. </w:t>
      </w:r>
      <w:r w:rsidRPr="00C37A4C">
        <w:rPr>
          <w:rFonts w:cs="Times New Roman"/>
          <w:i/>
          <w:iCs/>
          <w:noProof/>
          <w:szCs w:val="24"/>
        </w:rPr>
        <w:t>Proc. Natl. Acad. Sci. U. S. A.</w:t>
      </w:r>
      <w:r w:rsidRPr="00C37A4C">
        <w:rPr>
          <w:rFonts w:cs="Times New Roman"/>
          <w:noProof/>
          <w:szCs w:val="24"/>
        </w:rPr>
        <w:t xml:space="preserve"> 105, 2504–9. doi:10.1073/pnas.0712205105.</w:t>
      </w:r>
    </w:p>
    <w:p w14:paraId="45E7E459"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Konstantinidis, K. T., and Tiedje, J. M. (2005). Genomic insights that advance the species definition for prokaryotes. </w:t>
      </w:r>
      <w:r w:rsidRPr="00C37A4C">
        <w:rPr>
          <w:rFonts w:cs="Times New Roman"/>
          <w:i/>
          <w:iCs/>
          <w:noProof/>
          <w:szCs w:val="24"/>
        </w:rPr>
        <w:t>Proc. Natl. Acad. Sci.</w:t>
      </w:r>
      <w:r w:rsidRPr="00C37A4C">
        <w:rPr>
          <w:rFonts w:cs="Times New Roman"/>
          <w:noProof/>
          <w:szCs w:val="24"/>
        </w:rPr>
        <w:t xml:space="preserve"> 102, 2567–2572. doi:10.1073/pnas.0409727102.</w:t>
      </w:r>
    </w:p>
    <w:p w14:paraId="6C300525"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Kurmayer, R., Blom, J. F., Deng, L., and Pernthaler, J. (2014). Integrating phylogeny, geographic niche partitioning and secondary metabolite synthesis in bloom-forming Planktothrix. </w:t>
      </w:r>
      <w:r w:rsidRPr="00C37A4C">
        <w:rPr>
          <w:rFonts w:cs="Times New Roman"/>
          <w:i/>
          <w:iCs/>
          <w:noProof/>
          <w:szCs w:val="24"/>
        </w:rPr>
        <w:t>ISME J.</w:t>
      </w:r>
      <w:r w:rsidRPr="00C37A4C">
        <w:rPr>
          <w:rFonts w:cs="Times New Roman"/>
          <w:noProof/>
          <w:szCs w:val="24"/>
        </w:rPr>
        <w:t xml:space="preserve"> 9, 909–921. doi:10.1038/ismej.2014.189.</w:t>
      </w:r>
    </w:p>
    <w:p w14:paraId="09423BFB"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Lauro, F. M., McDougald, D., Thomas, T., Williams, T. J., Egan, S., Rice, S., et al. (2009). The genomic basis of trophic strategy in marine bacteria. </w:t>
      </w:r>
      <w:r w:rsidRPr="00C37A4C">
        <w:rPr>
          <w:rFonts w:cs="Times New Roman"/>
          <w:i/>
          <w:iCs/>
          <w:noProof/>
          <w:szCs w:val="24"/>
        </w:rPr>
        <w:t>Proc. Natl. Acad. Sci.</w:t>
      </w:r>
      <w:r w:rsidRPr="00C37A4C">
        <w:rPr>
          <w:rFonts w:cs="Times New Roman"/>
          <w:noProof/>
          <w:szCs w:val="24"/>
        </w:rPr>
        <w:t xml:space="preserve"> 106, 15527–15533. doi:10.1073/pnas.0903507106.</w:t>
      </w:r>
    </w:p>
    <w:p w14:paraId="4D03B013"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Maiden, M. C. J., Jansen van Rensburg, M. J., Bray, J. E., Earle, S. G., Ford, S. A., Jolley, K. A., et al. (2013). MLST revisited: the gene-by-gene approach to bacterial genomics. </w:t>
      </w:r>
      <w:r w:rsidRPr="00C37A4C">
        <w:rPr>
          <w:rFonts w:cs="Times New Roman"/>
          <w:i/>
          <w:iCs/>
          <w:noProof/>
          <w:szCs w:val="24"/>
        </w:rPr>
        <w:t>Nat. Rev. Microbiol.</w:t>
      </w:r>
      <w:r w:rsidRPr="00C37A4C">
        <w:rPr>
          <w:rFonts w:cs="Times New Roman"/>
          <w:noProof/>
          <w:szCs w:val="24"/>
        </w:rPr>
        <w:t xml:space="preserve"> 11, 728–36. doi:10.1038/nrmicro3093.</w:t>
      </w:r>
    </w:p>
    <w:p w14:paraId="2186A2F8"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Martiny, A. C., Treseder, K., and Pusch, G. (2013). Phylogenetic conservatism of functional traits in microorganisms. </w:t>
      </w:r>
      <w:r w:rsidRPr="00C37A4C">
        <w:rPr>
          <w:rFonts w:cs="Times New Roman"/>
          <w:i/>
          <w:iCs/>
          <w:noProof/>
          <w:szCs w:val="24"/>
        </w:rPr>
        <w:t>ISME J.</w:t>
      </w:r>
      <w:r w:rsidRPr="00C37A4C">
        <w:rPr>
          <w:rFonts w:cs="Times New Roman"/>
          <w:noProof/>
          <w:szCs w:val="24"/>
        </w:rPr>
        <w:t xml:space="preserve"> 7, 830–838. doi:10.1038/ismej.2012.160.</w:t>
      </w:r>
    </w:p>
    <w:p w14:paraId="4526C44F"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Menke, S., Wasimuddin, Meier, M., Melzheimer, J., Mfune, J. K. E., Heinrich, S., et al. (2014). Oligotyping reveals differences between gut microbiomes of free-ranging sympatric Namibian carnivores (Acinonyx jubatus, Canis mesomelas) on a bacterial species-like level. </w:t>
      </w:r>
      <w:r w:rsidRPr="00C37A4C">
        <w:rPr>
          <w:rFonts w:cs="Times New Roman"/>
          <w:i/>
          <w:iCs/>
          <w:noProof/>
          <w:szCs w:val="24"/>
        </w:rPr>
        <w:t>Front. Microbiol.</w:t>
      </w:r>
      <w:r w:rsidRPr="00C37A4C">
        <w:rPr>
          <w:rFonts w:cs="Times New Roman"/>
          <w:noProof/>
          <w:szCs w:val="24"/>
        </w:rPr>
        <w:t xml:space="preserve"> 5, 1–12. doi:10.3389/fmicb.2014.00526.</w:t>
      </w:r>
    </w:p>
    <w:p w14:paraId="7B45D7B9"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Newton, R. J., and McLellan, S. L. (2015). A unique assemblage of cosmopolitan freshwater bacteria and higher community diversity differentiate an urbanized estuary from oligotrophic Lake Michigan. </w:t>
      </w:r>
      <w:r w:rsidRPr="00C37A4C">
        <w:rPr>
          <w:rFonts w:cs="Times New Roman"/>
          <w:i/>
          <w:iCs/>
          <w:noProof/>
          <w:szCs w:val="24"/>
        </w:rPr>
        <w:t>Front. Microbiol.</w:t>
      </w:r>
      <w:r w:rsidRPr="00C37A4C">
        <w:rPr>
          <w:rFonts w:cs="Times New Roman"/>
          <w:noProof/>
          <w:szCs w:val="24"/>
        </w:rPr>
        <w:t xml:space="preserve"> 6, 1–13. doi:10.3389/fmicb.2015.01028.</w:t>
      </w:r>
    </w:p>
    <w:p w14:paraId="4171C9EB"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O’Neil, J. M., Davis, T. W., Burford, M. A., and Gobler, C. J. (2012). The rise of harmful cyanobacteria blooms: The potential roles of eutrophication and climate change. </w:t>
      </w:r>
      <w:r w:rsidRPr="00C37A4C">
        <w:rPr>
          <w:rFonts w:cs="Times New Roman"/>
          <w:i/>
          <w:iCs/>
          <w:noProof/>
          <w:szCs w:val="24"/>
        </w:rPr>
        <w:t>Harmful Algae</w:t>
      </w:r>
      <w:r w:rsidRPr="00C37A4C">
        <w:rPr>
          <w:rFonts w:cs="Times New Roman"/>
          <w:noProof/>
          <w:szCs w:val="24"/>
        </w:rPr>
        <w:t xml:space="preserve"> 14, 313–334. doi:10.1016/j.hal.2011.10.027.</w:t>
      </w:r>
    </w:p>
    <w:p w14:paraId="455C23FF"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Ochman, H., Elwyn, S., and Moran, N. A. (1999). Calibrating bacterial evolution. </w:t>
      </w:r>
      <w:r w:rsidRPr="00C37A4C">
        <w:rPr>
          <w:rFonts w:cs="Times New Roman"/>
          <w:i/>
          <w:iCs/>
          <w:noProof/>
          <w:szCs w:val="24"/>
        </w:rPr>
        <w:t>Proc. Natl. Acad. Sci. U. S. A.</w:t>
      </w:r>
      <w:r w:rsidRPr="00C37A4C">
        <w:rPr>
          <w:rFonts w:cs="Times New Roman"/>
          <w:noProof/>
          <w:szCs w:val="24"/>
        </w:rPr>
        <w:t xml:space="preserve"> 96, 12638–43. doi:10.1073/pnas.96.22.12638.</w:t>
      </w:r>
    </w:p>
    <w:p w14:paraId="7ADDCF7D" w14:textId="71A9F77F"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Otsuka, S., Suda, S., Li, R., Watanabe, M., Oyaizu, H., Matsumoto, S., et al. (1999). Phylogenetic relationships between toxic and non-toxic strains of the genus </w:t>
      </w:r>
      <w:r w:rsidR="00341C5F" w:rsidRPr="00341C5F">
        <w:rPr>
          <w:rFonts w:cs="Times New Roman"/>
          <w:i/>
          <w:iCs/>
          <w:noProof/>
          <w:szCs w:val="24"/>
        </w:rPr>
        <w:t>Microcystis</w:t>
      </w:r>
      <w:r w:rsidRPr="00C37A4C">
        <w:rPr>
          <w:rFonts w:cs="Times New Roman"/>
          <w:noProof/>
          <w:szCs w:val="24"/>
        </w:rPr>
        <w:t xml:space="preserve"> based on 16S to 23S internal transcribed spacer sequence. </w:t>
      </w:r>
      <w:r w:rsidRPr="00C37A4C">
        <w:rPr>
          <w:rFonts w:cs="Times New Roman"/>
          <w:i/>
          <w:iCs/>
          <w:noProof/>
          <w:szCs w:val="24"/>
        </w:rPr>
        <w:t>FEMS Microbiol. Lett.</w:t>
      </w:r>
      <w:r w:rsidRPr="00C37A4C">
        <w:rPr>
          <w:rFonts w:cs="Times New Roman"/>
          <w:noProof/>
          <w:szCs w:val="24"/>
        </w:rPr>
        <w:t xml:space="preserve"> 172, 15–21. doi:10.1111/j.1574-6968.1999.tb13443.x.</w:t>
      </w:r>
    </w:p>
    <w:p w14:paraId="2A6DF728" w14:textId="77777777" w:rsidR="00FD1CBB" w:rsidRPr="00C37A4C" w:rsidRDefault="00FD1CBB" w:rsidP="00FD1CBB">
      <w:pPr>
        <w:widowControl w:val="0"/>
        <w:autoSpaceDE w:val="0"/>
        <w:autoSpaceDN w:val="0"/>
        <w:adjustRightInd w:val="0"/>
        <w:ind w:left="480" w:hanging="480"/>
        <w:rPr>
          <w:rFonts w:cs="Times New Roman"/>
          <w:noProof/>
          <w:szCs w:val="24"/>
        </w:rPr>
      </w:pPr>
      <w:r w:rsidRPr="00C37A4C">
        <w:rPr>
          <w:rFonts w:cs="Times New Roman"/>
          <w:noProof/>
          <w:szCs w:val="24"/>
        </w:rPr>
        <w:t xml:space="preserve">Schmidt, V. T., Reveillaud, J., Zettler, E., Mincer, T. J., Murphy, L., and Amaral-Zettler, L. A. (2014). Oligotyping reveals community level habitat selection within the genus Vibrio. </w:t>
      </w:r>
      <w:r w:rsidRPr="00C37A4C">
        <w:rPr>
          <w:rFonts w:cs="Times New Roman"/>
          <w:i/>
          <w:iCs/>
          <w:noProof/>
          <w:szCs w:val="24"/>
        </w:rPr>
        <w:t>Front. Microbiol.</w:t>
      </w:r>
      <w:r w:rsidRPr="00C37A4C">
        <w:rPr>
          <w:rFonts w:cs="Times New Roman"/>
          <w:noProof/>
          <w:szCs w:val="24"/>
        </w:rPr>
        <w:t xml:space="preserve"> 5, 1–14. doi:10.3389/fmicb.2014.00563.</w:t>
      </w:r>
    </w:p>
    <w:p w14:paraId="57AF800A" w14:textId="77777777" w:rsidR="00FD1CBB" w:rsidRPr="00C37A4C" w:rsidRDefault="00FD1CBB" w:rsidP="00FD1CBB">
      <w:pPr>
        <w:widowControl w:val="0"/>
        <w:autoSpaceDE w:val="0"/>
        <w:autoSpaceDN w:val="0"/>
        <w:adjustRightInd w:val="0"/>
        <w:ind w:left="480" w:hanging="480"/>
        <w:rPr>
          <w:rFonts w:cs="Times New Roman"/>
          <w:noProof/>
        </w:rPr>
      </w:pPr>
      <w:r w:rsidRPr="00C37A4C">
        <w:rPr>
          <w:rFonts w:cs="Times New Roman"/>
          <w:noProof/>
          <w:szCs w:val="24"/>
        </w:rPr>
        <w:t xml:space="preserve">Shapiro, B. J., and Polz, M. F. (2014). Ordering microbial diversity into ecologically and genetically cohesive units. </w:t>
      </w:r>
      <w:r w:rsidRPr="00C37A4C">
        <w:rPr>
          <w:rFonts w:cs="Times New Roman"/>
          <w:i/>
          <w:iCs/>
          <w:noProof/>
          <w:szCs w:val="24"/>
        </w:rPr>
        <w:t>Trends Microbiol.</w:t>
      </w:r>
      <w:r w:rsidRPr="00C37A4C">
        <w:rPr>
          <w:rFonts w:cs="Times New Roman"/>
          <w:noProof/>
          <w:szCs w:val="24"/>
        </w:rPr>
        <w:t xml:space="preserve"> 22, 235–247. doi:10.1016/j.tim.2014.02.006.</w:t>
      </w:r>
    </w:p>
    <w:p w14:paraId="35D6F955" w14:textId="2132D34D" w:rsidR="00705CB0" w:rsidRPr="00705CB0" w:rsidRDefault="00FD1CBB" w:rsidP="00FD1CBB">
      <w:pPr>
        <w:rPr>
          <w:rFonts w:cs="Times New Roman"/>
          <w:szCs w:val="24"/>
        </w:rPr>
      </w:pPr>
      <w:r>
        <w:rPr>
          <w:rFonts w:cs="Times New Roman"/>
          <w:szCs w:val="24"/>
        </w:rPr>
        <w:fldChar w:fldCharType="end"/>
      </w:r>
    </w:p>
    <w:sectPr w:rsidR="00705CB0" w:rsidRPr="00705CB0"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DE5AFF" w14:textId="77777777" w:rsidR="00FC7CC3" w:rsidRDefault="00FC7CC3" w:rsidP="00117666">
      <w:pPr>
        <w:spacing w:after="0"/>
      </w:pPr>
      <w:r>
        <w:separator/>
      </w:r>
    </w:p>
  </w:endnote>
  <w:endnote w:type="continuationSeparator" w:id="0">
    <w:p w14:paraId="60B920FB" w14:textId="77777777" w:rsidR="00FC7CC3" w:rsidRDefault="00FC7CC3"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9C00E" w14:textId="77777777" w:rsidR="00FC7CC3" w:rsidRPr="00577C4C" w:rsidRDefault="00FC7CC3">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26563C06" wp14:editId="55496C9F">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0733DDFC" w14:textId="77777777" w:rsidR="00FC7CC3" w:rsidRPr="00E9561B" w:rsidRDefault="00FC7CC3">
                          <w:pPr>
                            <w:rPr>
                              <w:color w:val="C000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" stroked="f">
              <v:textbox style="mso-fit-shape-to-text:t">
                <w:txbxContent>
                  <w:p w14:paraId="0733DDFC" w14:textId="77777777" w:rsidR="00FC7CC3" w:rsidRPr="00E9561B" w:rsidRDefault="00FC7CC3">
                    <w:pPr>
                      <w:rPr>
                        <w:color w:val="C00000"/>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D903AC" wp14:editId="2C6EDD9D">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5163FB87" w14:textId="77777777" w:rsidR="00FC7CC3" w:rsidRPr="00577C4C" w:rsidRDefault="00FC7CC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72872" w:rsidRPr="00F72872">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5163FB87" w14:textId="77777777" w:rsidR="00FC7CC3" w:rsidRPr="00577C4C" w:rsidRDefault="00FC7CC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62680" w:rsidRPr="00862680">
                      <w:rPr>
                        <w:noProof/>
                        <w:color w:val="000000" w:themeColor="text1"/>
                        <w:sz w:val="22"/>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5C14" w14:textId="77777777" w:rsidR="00FC7CC3" w:rsidRPr="00577C4C" w:rsidRDefault="00FC7CC3">
    <w:pPr>
      <w:pStyle w:val="Footer"/>
      <w:rPr>
        <w:b/>
        <w:sz w:val="20"/>
        <w:szCs w:val="24"/>
      </w:rPr>
    </w:pPr>
    <w:r>
      <w:rPr>
        <w:noProof/>
      </w:rPr>
      <mc:AlternateContent>
        <mc:Choice Requires="wps">
          <w:drawing>
            <wp:anchor distT="0" distB="0" distL="114300" distR="114300" simplePos="0" relativeHeight="251646976" behindDoc="0" locked="0" layoutInCell="1" allowOverlap="1" wp14:anchorId="34389AE4" wp14:editId="7A9AE1E9">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5EA627FE" w14:textId="77777777" w:rsidR="00FC7CC3" w:rsidRPr="00577C4C" w:rsidRDefault="00FC7CC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F72872" w:rsidRPr="00F72872">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5EA627FE" w14:textId="77777777" w:rsidR="00FC7CC3" w:rsidRPr="00577C4C" w:rsidRDefault="00FC7CC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62680" w:rsidRPr="00862680">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66ADAB" w14:textId="77777777" w:rsidR="00FC7CC3" w:rsidRDefault="00FC7CC3" w:rsidP="00117666">
      <w:pPr>
        <w:spacing w:after="0"/>
      </w:pPr>
      <w:r>
        <w:separator/>
      </w:r>
    </w:p>
  </w:footnote>
  <w:footnote w:type="continuationSeparator" w:id="0">
    <w:p w14:paraId="303DE222" w14:textId="77777777" w:rsidR="00FC7CC3" w:rsidRDefault="00FC7CC3"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C45A8" w14:textId="77777777" w:rsidR="00FC7CC3" w:rsidRPr="007E3148" w:rsidRDefault="00FC7CC3" w:rsidP="00A53000">
    <w:pPr>
      <w:pStyle w:val="Header"/>
    </w:pPr>
    <w:r w:rsidRPr="007E3148">
      <w:ptab w:relativeTo="margin" w:alignment="center" w:leader="none"/>
    </w:r>
    <w:r w:rsidRPr="007E3148">
      <w:ptab w:relativeTo="margin" w:alignment="right" w:leader="none"/>
    </w:r>
    <w:r w:rsidRPr="00370B94">
      <w:rPr>
        <w:rFonts w:cs="Times New Roman"/>
        <w:szCs w:val="24"/>
      </w:rPr>
      <w:t xml:space="preserve"> </w:t>
    </w:r>
    <w:r w:rsidRPr="003B680B">
      <w:rPr>
        <w:rFonts w:cs="Times New Roman"/>
        <w:szCs w:val="24"/>
      </w:rPr>
      <w:t>Ecological limitations of oligotypes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35379" w14:textId="77777777" w:rsidR="00FC7CC3" w:rsidRPr="00FD1CBB" w:rsidRDefault="00FD1CBB" w:rsidP="00FD1CBB">
    <w:pPr>
      <w:pStyle w:val="Header"/>
      <w:jc w:val="right"/>
    </w:pPr>
    <w:r w:rsidRPr="003B680B">
      <w:rPr>
        <w:rFonts w:cs="Times New Roman"/>
        <w:szCs w:val="24"/>
      </w:rPr>
      <w:t>Ecological limitations of oligotypes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45A31" w14:textId="77777777" w:rsidR="00FC7CC3" w:rsidRDefault="00FC7CC3" w:rsidP="00A53000">
    <w:pPr>
      <w:pStyle w:val="Header"/>
    </w:pPr>
    <w:r w:rsidRPr="005A1D84">
      <w:rPr>
        <w:noProof/>
        <w:color w:val="A6A6A6" w:themeColor="background1" w:themeShade="A6"/>
      </w:rPr>
      <w:drawing>
        <wp:inline distT="0" distB="0" distL="0" distR="0" wp14:anchorId="22D9939E" wp14:editId="1000E480">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574CB"/>
    <w:multiLevelType w:val="multilevel"/>
    <w:tmpl w:val="B2922C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02A7CAC"/>
    <w:multiLevelType w:val="multilevel"/>
    <w:tmpl w:val="C6A8CCEA"/>
    <w:numStyleLink w:val="Headings"/>
  </w:abstractNum>
  <w:abstractNum w:abstractNumId="7">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C6F29"/>
    <w:multiLevelType w:val="multilevel"/>
    <w:tmpl w:val="C6A8CCEA"/>
    <w:numStyleLink w:val="Headings"/>
  </w:abstractNum>
  <w:abstractNum w:abstractNumId="18">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3"/>
  </w:num>
  <w:num w:numId="12">
    <w:abstractNumId w:val="18"/>
  </w:num>
  <w:num w:numId="13">
    <w:abstractNumId w:val="13"/>
  </w:num>
  <w:num w:numId="14">
    <w:abstractNumId w:val="5"/>
  </w:num>
  <w:num w:numId="15">
    <w:abstractNumId w:val="12"/>
  </w:num>
  <w:num w:numId="16">
    <w:abstractNumId w:val="15"/>
  </w:num>
  <w:num w:numId="17">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2277"/>
          </w:tabs>
          <w:ind w:left="2277" w:hanging="567"/>
        </w:pPr>
        <w:rPr>
          <w:rFonts w:hint="default"/>
        </w:rPr>
      </w:lvl>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94"/>
    <w:rsid w:val="00034304"/>
    <w:rsid w:val="00035434"/>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F744D"/>
    <w:rsid w:val="00303DE6"/>
    <w:rsid w:val="00310124"/>
    <w:rsid w:val="00341C5F"/>
    <w:rsid w:val="003544FB"/>
    <w:rsid w:val="00365D63"/>
    <w:rsid w:val="0036793B"/>
    <w:rsid w:val="00370B94"/>
    <w:rsid w:val="00372682"/>
    <w:rsid w:val="00376CC5"/>
    <w:rsid w:val="0039693B"/>
    <w:rsid w:val="003D2F2D"/>
    <w:rsid w:val="00401590"/>
    <w:rsid w:val="00463E3D"/>
    <w:rsid w:val="004645AE"/>
    <w:rsid w:val="004D3E33"/>
    <w:rsid w:val="005250F2"/>
    <w:rsid w:val="005A1D84"/>
    <w:rsid w:val="005A70EA"/>
    <w:rsid w:val="005C3963"/>
    <w:rsid w:val="005D1840"/>
    <w:rsid w:val="005D35E4"/>
    <w:rsid w:val="005D7910"/>
    <w:rsid w:val="0062154F"/>
    <w:rsid w:val="00631A8C"/>
    <w:rsid w:val="00651CA2"/>
    <w:rsid w:val="00653D60"/>
    <w:rsid w:val="00660D05"/>
    <w:rsid w:val="00671D9A"/>
    <w:rsid w:val="00673952"/>
    <w:rsid w:val="00686C9D"/>
    <w:rsid w:val="006B2D5B"/>
    <w:rsid w:val="006B7D14"/>
    <w:rsid w:val="006D5B93"/>
    <w:rsid w:val="00705CB0"/>
    <w:rsid w:val="00725A7D"/>
    <w:rsid w:val="0073085C"/>
    <w:rsid w:val="00746505"/>
    <w:rsid w:val="00790BB3"/>
    <w:rsid w:val="00792043"/>
    <w:rsid w:val="00797EDD"/>
    <w:rsid w:val="007B0322"/>
    <w:rsid w:val="007C0E3F"/>
    <w:rsid w:val="007C206C"/>
    <w:rsid w:val="007C5729"/>
    <w:rsid w:val="008111E4"/>
    <w:rsid w:val="0081301C"/>
    <w:rsid w:val="00817DD6"/>
    <w:rsid w:val="00862680"/>
    <w:rsid w:val="008629A9"/>
    <w:rsid w:val="00893C19"/>
    <w:rsid w:val="008D6C8D"/>
    <w:rsid w:val="008E2B54"/>
    <w:rsid w:val="008E4404"/>
    <w:rsid w:val="008E58C7"/>
    <w:rsid w:val="008F5021"/>
    <w:rsid w:val="00943573"/>
    <w:rsid w:val="00971B61"/>
    <w:rsid w:val="00980C31"/>
    <w:rsid w:val="009955FF"/>
    <w:rsid w:val="009D259D"/>
    <w:rsid w:val="00A50D9D"/>
    <w:rsid w:val="00A53000"/>
    <w:rsid w:val="00A545C6"/>
    <w:rsid w:val="00A75F87"/>
    <w:rsid w:val="00A95D8B"/>
    <w:rsid w:val="00AC0270"/>
    <w:rsid w:val="00AC3EA3"/>
    <w:rsid w:val="00AC792D"/>
    <w:rsid w:val="00B657B8"/>
    <w:rsid w:val="00B84920"/>
    <w:rsid w:val="00B8556A"/>
    <w:rsid w:val="00C012A3"/>
    <w:rsid w:val="00C52A7B"/>
    <w:rsid w:val="00C6324C"/>
    <w:rsid w:val="00C679AA"/>
    <w:rsid w:val="00C724CF"/>
    <w:rsid w:val="00C75972"/>
    <w:rsid w:val="00C82792"/>
    <w:rsid w:val="00C948FD"/>
    <w:rsid w:val="00CB43D5"/>
    <w:rsid w:val="00CC76F9"/>
    <w:rsid w:val="00CD066B"/>
    <w:rsid w:val="00CD46E2"/>
    <w:rsid w:val="00D00D0B"/>
    <w:rsid w:val="00D04B69"/>
    <w:rsid w:val="00D537FA"/>
    <w:rsid w:val="00D67C6B"/>
    <w:rsid w:val="00D80D99"/>
    <w:rsid w:val="00D9503C"/>
    <w:rsid w:val="00DD73EF"/>
    <w:rsid w:val="00DE23E8"/>
    <w:rsid w:val="00E0128B"/>
    <w:rsid w:val="00E64E17"/>
    <w:rsid w:val="00EA3D3C"/>
    <w:rsid w:val="00EC7CC3"/>
    <w:rsid w:val="00F46494"/>
    <w:rsid w:val="00F558AB"/>
    <w:rsid w:val="00F61D89"/>
    <w:rsid w:val="00F72872"/>
    <w:rsid w:val="00F86ABB"/>
    <w:rsid w:val="00F958EC"/>
    <w:rsid w:val="00FC7CC3"/>
    <w:rsid w:val="00FD1CBB"/>
    <w:rsid w:val="00FD7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B3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apple-tab-span">
    <w:name w:val="apple-tab-span"/>
    <w:basedOn w:val="DefaultParagraphFont"/>
    <w:rsid w:val="00705C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apple-tab-span">
    <w:name w:val="apple-tab-span"/>
    <w:basedOn w:val="DefaultParagraphFont"/>
    <w:rsid w:val="00705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C980DA-F46A-8F46-A550-E149C888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TotalTime>
  <Pages>10</Pages>
  <Words>23744</Words>
  <Characters>135342</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Berry</dc:creator>
  <cp:keywords/>
  <dc:description/>
  <cp:lastModifiedBy>Michelle Berry</cp:lastModifiedBy>
  <cp:revision>3</cp:revision>
  <cp:lastPrinted>2016-07-26T20:20:00Z</cp:lastPrinted>
  <dcterms:created xsi:type="dcterms:W3CDTF">2016-07-26T20:20:00Z</dcterms:created>
  <dcterms:modified xsi:type="dcterms:W3CDTF">2016-07-26T21:12:00Z</dcterms:modified>
</cp:coreProperties>
</file>