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CE6964">
        <w:rPr>
          <w:rFonts w:ascii="Times New Roman" w:hAnsi="Times New Roman" w:cs="Times New Roman"/>
          <w:b/>
          <w:sz w:val="48"/>
        </w:rPr>
        <w:t>SENAC</w:t>
      </w: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CE6964">
        <w:rPr>
          <w:rFonts w:ascii="Times New Roman" w:hAnsi="Times New Roman" w:cs="Times New Roman"/>
          <w:b/>
          <w:sz w:val="40"/>
        </w:rPr>
        <w:t>Serviço Nacional de Aprendizagem Comercial</w:t>
      </w: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CE6964">
        <w:rPr>
          <w:rFonts w:ascii="Times New Roman" w:hAnsi="Times New Roman" w:cs="Times New Roman"/>
          <w:sz w:val="40"/>
        </w:rPr>
        <w:t>CEP Pouso Alegre - MG</w:t>
      </w: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6B7E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E6964">
        <w:rPr>
          <w:rFonts w:ascii="Times New Roman" w:hAnsi="Times New Roman" w:cs="Times New Roman"/>
          <w:b/>
          <w:sz w:val="32"/>
        </w:rPr>
        <w:t>Curso Técnico Em</w:t>
      </w:r>
      <w:r w:rsidR="006B7E4E" w:rsidRPr="00CE6964">
        <w:rPr>
          <w:rFonts w:ascii="Times New Roman" w:hAnsi="Times New Roman" w:cs="Times New Roman"/>
          <w:b/>
          <w:sz w:val="32"/>
        </w:rPr>
        <w:t xml:space="preserve"> Informática</w:t>
      </w: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rPr>
          <w:rFonts w:ascii="Times New Roman" w:hAnsi="Times New Roman" w:cs="Times New Roman"/>
          <w:b/>
        </w:rPr>
      </w:pPr>
    </w:p>
    <w:p w:rsidR="00DB25F6" w:rsidRPr="00CE6964" w:rsidRDefault="006B7E4E" w:rsidP="00DB25F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E6964">
        <w:rPr>
          <w:rFonts w:ascii="Times New Roman" w:hAnsi="Times New Roman" w:cs="Times New Roman"/>
          <w:b/>
          <w:sz w:val="28"/>
        </w:rPr>
        <w:t>Bruno Domingues</w:t>
      </w:r>
    </w:p>
    <w:p w:rsidR="00DB25F6" w:rsidRPr="00CE6964" w:rsidRDefault="006B7E4E" w:rsidP="00DB25F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E6964">
        <w:rPr>
          <w:rFonts w:ascii="Times New Roman" w:hAnsi="Times New Roman" w:cs="Times New Roman"/>
          <w:b/>
          <w:sz w:val="28"/>
        </w:rPr>
        <w:t>Dêner Ribeiro</w:t>
      </w:r>
    </w:p>
    <w:p w:rsidR="00DB25F6" w:rsidRPr="00CE6964" w:rsidRDefault="006B7E4E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E6964">
        <w:rPr>
          <w:rFonts w:ascii="Times New Roman" w:hAnsi="Times New Roman" w:cs="Times New Roman"/>
          <w:b/>
          <w:sz w:val="28"/>
        </w:rPr>
        <w:t>Gustavo Veronez</w:t>
      </w:r>
    </w:p>
    <w:p w:rsidR="00DB25F6" w:rsidRPr="00CE6964" w:rsidRDefault="006B7E4E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E6964">
        <w:rPr>
          <w:rFonts w:ascii="Times New Roman" w:hAnsi="Times New Roman" w:cs="Times New Roman"/>
          <w:b/>
          <w:sz w:val="28"/>
        </w:rPr>
        <w:t xml:space="preserve">Tayane Lopes </w:t>
      </w: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B25F6" w:rsidRPr="00CE6964" w:rsidRDefault="006B7E4E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E6964">
        <w:rPr>
          <w:rFonts w:ascii="Times New Roman" w:hAnsi="Times New Roman" w:cs="Times New Roman"/>
          <w:b/>
          <w:sz w:val="28"/>
        </w:rPr>
        <w:t>Faturamento: Contas à pagar</w:t>
      </w: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25F6" w:rsidRPr="00CE6964" w:rsidRDefault="00DB25F6" w:rsidP="00DB25F6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DB25F6" w:rsidRPr="00CE6964" w:rsidRDefault="00DB25F6" w:rsidP="00DB25F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E6964">
        <w:rPr>
          <w:rFonts w:ascii="Times New Roman" w:hAnsi="Times New Roman" w:cs="Times New Roman"/>
          <w:b/>
          <w:sz w:val="32"/>
        </w:rPr>
        <w:t>Pouso Alegre – MG</w:t>
      </w:r>
    </w:p>
    <w:p w:rsidR="00DB25F6" w:rsidRPr="00CE6964" w:rsidRDefault="00DB25F6" w:rsidP="00DB25F6">
      <w:pPr>
        <w:jc w:val="center"/>
        <w:rPr>
          <w:noProof/>
          <w:lang w:eastAsia="pt-BR"/>
        </w:rPr>
      </w:pPr>
      <w:r w:rsidRPr="00CE6964">
        <w:rPr>
          <w:noProof/>
          <w:lang w:eastAsia="pt-BR"/>
        </w:rPr>
        <w:drawing>
          <wp:anchor distT="0" distB="0" distL="114300" distR="114300" simplePos="0" relativeHeight="251685376" behindDoc="0" locked="0" layoutInCell="1" allowOverlap="1" wp14:anchorId="2F3527AF" wp14:editId="254037BF">
            <wp:simplePos x="0" y="0"/>
            <wp:positionH relativeFrom="column">
              <wp:posOffset>2482215</wp:posOffset>
            </wp:positionH>
            <wp:positionV relativeFrom="paragraph">
              <wp:posOffset>287020</wp:posOffset>
            </wp:positionV>
            <wp:extent cx="792480" cy="609035"/>
            <wp:effectExtent l="0" t="0" r="762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6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2EE" w:rsidRPr="00CE6964">
        <w:rPr>
          <w:rFonts w:ascii="Times New Roman" w:hAnsi="Times New Roman" w:cs="Times New Roman"/>
          <w:b/>
          <w:sz w:val="32"/>
        </w:rPr>
        <w:t>201</w:t>
      </w:r>
      <w:r w:rsidR="006B7E4E" w:rsidRPr="00CE6964">
        <w:rPr>
          <w:rFonts w:ascii="Times New Roman" w:hAnsi="Times New Roman" w:cs="Times New Roman"/>
          <w:b/>
          <w:sz w:val="32"/>
        </w:rPr>
        <w:t>5</w:t>
      </w:r>
      <w:r w:rsidRPr="00CE6964">
        <w:rPr>
          <w:noProof/>
          <w:lang w:eastAsia="pt-BR"/>
        </w:rPr>
        <w:t xml:space="preserve"> </w:t>
      </w:r>
    </w:p>
    <w:p w:rsidR="00EF1102" w:rsidRPr="00CE6964" w:rsidRDefault="00EF1102" w:rsidP="00DB25F6">
      <w:pPr>
        <w:jc w:val="center"/>
        <w:rPr>
          <w:noProof/>
          <w:lang w:eastAsia="pt-BR"/>
        </w:rPr>
      </w:pPr>
    </w:p>
    <w:p w:rsidR="00EF1102" w:rsidRPr="00CE6964" w:rsidRDefault="00EF1102" w:rsidP="00A9132C">
      <w:pPr>
        <w:pStyle w:val="PargrafodaLista"/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Objetivo do Projeto: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O objetivo do projeto é fazer o cadastro dos pagamentos do cliente em banco de dados, fazendo cálculo da multa e do juros aplicado no valor do pagamento;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Fronteiras: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O objetivo principal do projeto que era o cadastro de pagamentos foi contemplado, todavia foi julgado necessário um campo de busca por pagamentos já cadastrados;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Levantamento de Requisitos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Cadastrar Pagamentos: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Objetivo centrar do Sistema.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Verificação de atraso do Pagamento: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Fazer a verificação da quantidade de dias de atraso se houver.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Multa e Juros: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Se Pagamento Atrasado, é necessário fazer o cálculo da multa recebendo o valor de 2% do pagamento, e logo fazer o cálculo do juros que recebe 2% ao mês dividido ao dia, resultando em 0,06% ao dia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Consultar Pagamento: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Foi julgado que é necessário fazer a verificação em banco de dados dos boletos já cadastrados;</w:t>
      </w:r>
    </w:p>
    <w:p w:rsidR="00EF1102" w:rsidRPr="00CE6964" w:rsidRDefault="00EF1102" w:rsidP="00A9132C">
      <w:pPr>
        <w:pStyle w:val="PargrafodaLista"/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UML</w:t>
      </w:r>
    </w:p>
    <w:p w:rsidR="00EF1102" w:rsidRPr="00A9132C" w:rsidRDefault="00EF1102" w:rsidP="00A9132C">
      <w:pPr>
        <w:pStyle w:val="PargrafodaLista"/>
        <w:spacing w:beforeLines="120" w:before="288" w:afterLines="120" w:after="288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UML é uma tecnologia de construção de diagramas que representam graficamente o sistema.</w:t>
      </w: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Diagrama de Caso de Uso:</w:t>
      </w:r>
    </w:p>
    <w:p w:rsidR="00EF1102" w:rsidRDefault="00A9132C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7424" behindDoc="1" locked="0" layoutInCell="1" allowOverlap="1" wp14:anchorId="70FC3C18" wp14:editId="179A58A3">
            <wp:simplePos x="0" y="0"/>
            <wp:positionH relativeFrom="margin">
              <wp:posOffset>1490465</wp:posOffset>
            </wp:positionH>
            <wp:positionV relativeFrom="paragraph">
              <wp:posOffset>993500</wp:posOffset>
            </wp:positionV>
            <wp:extent cx="3269412" cy="1507835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12" cy="150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102" w:rsidRPr="00CE6964">
        <w:rPr>
          <w:rFonts w:ascii="Times New Roman" w:hAnsi="Times New Roman" w:cs="Times New Roman"/>
          <w:sz w:val="24"/>
          <w:szCs w:val="24"/>
        </w:rPr>
        <w:t xml:space="preserve">O Diagrama de Caso de Uso é a visão do usuário para o sistema, em que o Ator “Usuário” faz o “Cadastro de Pagamentos” e, se necessário, incrementa “Multa/Juros”, porém o usuário pode executar mais de uma operação no sistema; ele pode interagir com “consultar” e verificar se o boleto em mãos já foi cadastrado, logo o sistema executa duas operações distintas; </w:t>
      </w:r>
    </w:p>
    <w:p w:rsidR="00A9132C" w:rsidRDefault="00A9132C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9132C" w:rsidRPr="00CE6964" w:rsidRDefault="00A9132C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lastRenderedPageBreak/>
        <w:t>Diagrama de Atividade:</w:t>
      </w:r>
    </w:p>
    <w:p w:rsidR="00EF1102" w:rsidRPr="00CE6964" w:rsidRDefault="00EF1102" w:rsidP="00A9132C">
      <w:pPr>
        <w:spacing w:beforeLines="120" w:before="288" w:afterLines="120" w:after="288" w:line="360" w:lineRule="auto"/>
        <w:ind w:left="1416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Este diagrama apresenta o fluxo de atividades do processo de cadastro de boletos de uma Bookstore. Inicialmente na aba consultar, o usuário pode consultar se o boleto que tem em mãos já está ou não cadastrado no sistema.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416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 xml:space="preserve"> Na aba cadastrar, o sistema recebe o código do boleto, inserido pelo usuário, seguido do valor e data de vencimento. Posteriormente, se houver atraso, o sistema calcula e adiciona pelos dias de atraso, o valor da multa e juros a serem acrescentados, assim, é adicionado um novo valor e realizado o cadastro. </w:t>
      </w:r>
    </w:p>
    <w:p w:rsidR="00EF1102" w:rsidRPr="00CE6964" w:rsidRDefault="00DD1381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8448" behindDoc="0" locked="0" layoutInCell="1" allowOverlap="1" wp14:anchorId="4363D31F" wp14:editId="67A71996">
            <wp:simplePos x="0" y="0"/>
            <wp:positionH relativeFrom="page">
              <wp:align>left</wp:align>
            </wp:positionH>
            <wp:positionV relativeFrom="paragraph">
              <wp:posOffset>134285</wp:posOffset>
            </wp:positionV>
            <wp:extent cx="7538850" cy="5778500"/>
            <wp:effectExtent l="0" t="0" r="5080" b="0"/>
            <wp:wrapNone/>
            <wp:docPr id="5" name="Imagem 5" descr="C:\Users\ti1672014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1672014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85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102" w:rsidRPr="00CE6964" w:rsidRDefault="00EF1102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Default="00EF1102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32C" w:rsidRDefault="00A9132C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Pr="00CE6964" w:rsidRDefault="00DD1381" w:rsidP="00A9132C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0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lastRenderedPageBreak/>
        <w:t>Banco de Dados</w:t>
      </w:r>
    </w:p>
    <w:p w:rsidR="00EF1102" w:rsidRPr="00CE6964" w:rsidRDefault="00EF1102" w:rsidP="00A9132C">
      <w:pPr>
        <w:pStyle w:val="PargrafodaLista"/>
        <w:numPr>
          <w:ilvl w:val="0"/>
          <w:numId w:val="2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Modelo Entidade Relacional:</w:t>
      </w:r>
    </w:p>
    <w:p w:rsidR="00EF1102" w:rsidRPr="00CE6964" w:rsidRDefault="00EF1102" w:rsidP="00A9132C">
      <w:pPr>
        <w:pStyle w:val="PargrafodaLista"/>
        <w:numPr>
          <w:ilvl w:val="1"/>
          <w:numId w:val="2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Representa a forma abstrata a estrutura que possuirá o banco de dados da aplicação.</w:t>
      </w:r>
    </w:p>
    <w:p w:rsidR="00EF1102" w:rsidRPr="00CE6964" w:rsidRDefault="00EF1102" w:rsidP="00A9132C">
      <w:pPr>
        <w:pStyle w:val="PargrafodaLista"/>
        <w:numPr>
          <w:ilvl w:val="1"/>
          <w:numId w:val="2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Nas entidades “BOLETO” e “MULTA/JUROS” possuem como características cadastrar e consultar contas. A entidade boleto, tem atributos “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Data_vencimento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”, “Valor”, “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Cod_Boleto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” e na entidade Multa e Juros tem como atributos “Multa”, “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Fk_cod_boleto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NovoValor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”, “Juros”.</w:t>
      </w:r>
    </w:p>
    <w:p w:rsidR="00EF1102" w:rsidRPr="00CE6964" w:rsidRDefault="00DD1381" w:rsidP="00A9132C">
      <w:pPr>
        <w:pStyle w:val="PargrafodaLista"/>
        <w:numPr>
          <w:ilvl w:val="1"/>
          <w:numId w:val="2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9472" behindDoc="0" locked="0" layoutInCell="1" allowOverlap="1" wp14:anchorId="6188F82F" wp14:editId="5EA606A7">
            <wp:simplePos x="0" y="0"/>
            <wp:positionH relativeFrom="margin">
              <wp:align>center</wp:align>
            </wp:positionH>
            <wp:positionV relativeFrom="paragraph">
              <wp:posOffset>212785</wp:posOffset>
            </wp:positionV>
            <wp:extent cx="6429375" cy="9144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102" w:rsidRPr="00CE6964">
        <w:rPr>
          <w:rFonts w:ascii="Times New Roman" w:hAnsi="Times New Roman" w:cs="Times New Roman"/>
          <w:sz w:val="24"/>
          <w:szCs w:val="24"/>
        </w:rPr>
        <w:t xml:space="preserve">Boleto tem uma relação com a entidade Multa e Juros.  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132C" w:rsidRPr="00CE6964" w:rsidRDefault="00A9132C" w:rsidP="00A9132C">
      <w:pPr>
        <w:pStyle w:val="PargrafodaLista"/>
        <w:spacing w:beforeLines="120" w:before="288" w:afterLines="120" w:after="288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0"/>
          <w:numId w:val="2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>Modelo relacional:</w:t>
      </w:r>
    </w:p>
    <w:p w:rsidR="00EF1102" w:rsidRPr="00CE6964" w:rsidRDefault="00EF1102" w:rsidP="00A9132C">
      <w:pPr>
        <w:pStyle w:val="PargrafodaLista"/>
        <w:numPr>
          <w:ilvl w:val="0"/>
          <w:numId w:val="3"/>
        </w:numPr>
        <w:spacing w:beforeLines="120" w:before="288" w:afterLines="120" w:after="288"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  <w:shd w:val="clear" w:color="auto" w:fill="FFFFFF"/>
        </w:rPr>
        <w:t>O modelo relacional é um modelo de dados, adequado a ser o modelo subjacente de um Sistema Gerenciador de Banco de Dados, que se baseia no princípio em que todos os dados estão guardados em tabelas.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0"/>
          <w:numId w:val="3"/>
        </w:numPr>
        <w:spacing w:beforeLines="120" w:before="288" w:afterLines="120" w:after="288"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 xml:space="preserve">O modelo relacional Cadastro Pagamento consiste em duas tabelas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Tb_Boleto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Tb_acrecimo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.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056"/>
        <w:jc w:val="both"/>
        <w:rPr>
          <w:rFonts w:ascii="Times New Roman" w:hAnsi="Times New Roman" w:cs="Times New Roman"/>
          <w:sz w:val="24"/>
          <w:szCs w:val="24"/>
        </w:rPr>
      </w:pPr>
    </w:p>
    <w:p w:rsidR="00EF1102" w:rsidRPr="00CE6964" w:rsidRDefault="00EF1102" w:rsidP="00A9132C">
      <w:pPr>
        <w:pStyle w:val="PargrafodaLista"/>
        <w:numPr>
          <w:ilvl w:val="0"/>
          <w:numId w:val="3"/>
        </w:numPr>
        <w:spacing w:beforeLines="120" w:before="288" w:afterLines="120" w:after="288"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 xml:space="preserve">A tabela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Tb_boleto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tem atributos como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boleto_cod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que é uma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Key, além dos campos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boleto_valor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boleto_data_vencimento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.</w:t>
      </w:r>
    </w:p>
    <w:p w:rsidR="00EF1102" w:rsidRPr="00CE6964" w:rsidRDefault="00EF1102" w:rsidP="00A9132C">
      <w:pPr>
        <w:pStyle w:val="PargrafodaLista"/>
        <w:spacing w:beforeLines="120" w:before="288" w:afterLines="120" w:after="288" w:line="360" w:lineRule="auto"/>
        <w:ind w:left="1056"/>
        <w:jc w:val="both"/>
        <w:rPr>
          <w:rFonts w:ascii="Times New Roman" w:hAnsi="Times New Roman" w:cs="Times New Roman"/>
          <w:sz w:val="24"/>
          <w:szCs w:val="24"/>
        </w:rPr>
      </w:pPr>
    </w:p>
    <w:p w:rsidR="00DD1381" w:rsidRDefault="00EF1102" w:rsidP="00DD1381">
      <w:pPr>
        <w:pStyle w:val="PargrafodaLista"/>
        <w:numPr>
          <w:ilvl w:val="0"/>
          <w:numId w:val="3"/>
        </w:numPr>
        <w:spacing w:beforeLines="120" w:before="288" w:afterLines="120" w:after="288"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rFonts w:ascii="Times New Roman" w:hAnsi="Times New Roman" w:cs="Times New Roman"/>
          <w:sz w:val="24"/>
          <w:szCs w:val="24"/>
        </w:rPr>
        <w:t xml:space="preserve">A tabela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Tb_acrecimo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tem atributos como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acrecimo_multa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acrecimo_juros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acrecimo_novo_valor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, além do campo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fk_boleto_cod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que é uma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foreing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 xml:space="preserve"> da tabela </w:t>
      </w:r>
      <w:proofErr w:type="spellStart"/>
      <w:r w:rsidRPr="00CE6964">
        <w:rPr>
          <w:rFonts w:ascii="Times New Roman" w:hAnsi="Times New Roman" w:cs="Times New Roman"/>
          <w:sz w:val="24"/>
          <w:szCs w:val="24"/>
        </w:rPr>
        <w:t>tb_boleto</w:t>
      </w:r>
      <w:proofErr w:type="spellEnd"/>
      <w:r w:rsidRPr="00CE6964">
        <w:rPr>
          <w:rFonts w:ascii="Times New Roman" w:hAnsi="Times New Roman" w:cs="Times New Roman"/>
          <w:sz w:val="24"/>
          <w:szCs w:val="24"/>
        </w:rPr>
        <w:t>.</w:t>
      </w:r>
    </w:p>
    <w:p w:rsidR="00DD1381" w:rsidRPr="00DD1381" w:rsidRDefault="00DD1381" w:rsidP="00DD138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9132C" w:rsidRPr="00DD1381" w:rsidRDefault="00A9132C" w:rsidP="00DD1381">
      <w:pPr>
        <w:spacing w:beforeLines="120" w:before="288"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964">
        <w:rPr>
          <w:noProof/>
          <w:lang w:eastAsia="pt-BR"/>
        </w:rPr>
        <w:drawing>
          <wp:anchor distT="0" distB="0" distL="114300" distR="114300" simplePos="0" relativeHeight="251690496" behindDoc="1" locked="0" layoutInCell="1" allowOverlap="1" wp14:anchorId="20B66BCE" wp14:editId="115287B8">
            <wp:simplePos x="0" y="0"/>
            <wp:positionH relativeFrom="page">
              <wp:posOffset>1983944</wp:posOffset>
            </wp:positionH>
            <wp:positionV relativeFrom="paragraph">
              <wp:posOffset>8507</wp:posOffset>
            </wp:positionV>
            <wp:extent cx="4220164" cy="1152686"/>
            <wp:effectExtent l="0" t="0" r="9525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32C" w:rsidRDefault="00A9132C" w:rsidP="00A9132C">
      <w:pPr>
        <w:pStyle w:val="PargrafodaLista"/>
        <w:spacing w:beforeLines="120" w:before="288" w:afterLines="120" w:after="288" w:line="360" w:lineRule="auto"/>
        <w:ind w:left="180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F569EA" w:rsidRPr="00CE6964" w:rsidRDefault="00F569EA" w:rsidP="00A9132C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t>Dicionario de Dados:</w:t>
      </w:r>
    </w:p>
    <w:p w:rsidR="00F569EA" w:rsidRPr="00CE6964" w:rsidRDefault="00F569EA" w:rsidP="00A9132C">
      <w:pPr>
        <w:pStyle w:val="PargrafodaLista"/>
        <w:numPr>
          <w:ilvl w:val="2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t>Tb_boleto</w:t>
      </w:r>
    </w:p>
    <w:tbl>
      <w:tblPr>
        <w:tblStyle w:val="Tabelacomgrade"/>
        <w:tblW w:w="9169" w:type="dxa"/>
        <w:tblLook w:val="04A0" w:firstRow="1" w:lastRow="0" w:firstColumn="1" w:lastColumn="0" w:noHBand="0" w:noVBand="1"/>
      </w:tblPr>
      <w:tblGrid>
        <w:gridCol w:w="2328"/>
        <w:gridCol w:w="1151"/>
        <w:gridCol w:w="1241"/>
        <w:gridCol w:w="1374"/>
        <w:gridCol w:w="1344"/>
        <w:gridCol w:w="1731"/>
      </w:tblGrid>
      <w:tr w:rsidR="00CE6964" w:rsidRPr="00CE6964" w:rsidTr="003C32E8">
        <w:trPr>
          <w:trHeight w:val="248"/>
        </w:trPr>
        <w:tc>
          <w:tcPr>
            <w:tcW w:w="2328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 xml:space="preserve">Classe 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Domínio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  <w:tc>
          <w:tcPr>
            <w:tcW w:w="1731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E6964" w:rsidRPr="00CE6964" w:rsidTr="00F569EA">
        <w:trPr>
          <w:trHeight w:val="484"/>
        </w:trPr>
        <w:tc>
          <w:tcPr>
            <w:tcW w:w="232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Cod_Boleto</w:t>
            </w:r>
            <w:proofErr w:type="spellEnd"/>
          </w:p>
        </w:tc>
        <w:tc>
          <w:tcPr>
            <w:tcW w:w="115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24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7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4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Identificador do boleto</w:t>
            </w:r>
          </w:p>
        </w:tc>
      </w:tr>
      <w:tr w:rsidR="00CE6964" w:rsidRPr="00CE6964" w:rsidTr="00F569EA">
        <w:trPr>
          <w:trHeight w:val="497"/>
        </w:trPr>
        <w:tc>
          <w:tcPr>
            <w:tcW w:w="232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15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24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37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4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Valor do boleto</w:t>
            </w:r>
          </w:p>
        </w:tc>
      </w:tr>
      <w:tr w:rsidR="00CE6964" w:rsidRPr="00CE6964" w:rsidTr="00F569EA">
        <w:trPr>
          <w:trHeight w:val="484"/>
        </w:trPr>
        <w:tc>
          <w:tcPr>
            <w:tcW w:w="232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Data_Vencimento</w:t>
            </w:r>
            <w:proofErr w:type="spellEnd"/>
          </w:p>
        </w:tc>
        <w:tc>
          <w:tcPr>
            <w:tcW w:w="115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24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7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44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1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Data do boleto</w:t>
            </w:r>
          </w:p>
        </w:tc>
      </w:tr>
    </w:tbl>
    <w:p w:rsidR="00F569EA" w:rsidRPr="00CE6964" w:rsidRDefault="00F569EA" w:rsidP="00A9132C">
      <w:pPr>
        <w:pStyle w:val="PargrafodaLista"/>
        <w:numPr>
          <w:ilvl w:val="2"/>
          <w:numId w:val="1"/>
        </w:numPr>
        <w:spacing w:beforeLines="120" w:before="288" w:afterLines="120" w:after="288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CE6964">
        <w:rPr>
          <w:rFonts w:ascii="Times New Roman" w:hAnsi="Times New Roman" w:cs="Times New Roman"/>
          <w:noProof/>
          <w:sz w:val="24"/>
          <w:szCs w:val="24"/>
          <w:lang w:eastAsia="pt-BR"/>
        </w:rPr>
        <w:t>Tb_Acrecimno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803"/>
        <w:gridCol w:w="1590"/>
        <w:gridCol w:w="1443"/>
        <w:gridCol w:w="1420"/>
        <w:gridCol w:w="1449"/>
        <w:gridCol w:w="1469"/>
      </w:tblGrid>
      <w:tr w:rsidR="00CE6964" w:rsidRPr="00CE6964" w:rsidTr="003C32E8">
        <w:trPr>
          <w:trHeight w:val="265"/>
        </w:trPr>
        <w:tc>
          <w:tcPr>
            <w:tcW w:w="1666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Classe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 xml:space="preserve"> Domínio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E6964" w:rsidRPr="00CE6964" w:rsidTr="00F569EA">
        <w:trPr>
          <w:trHeight w:val="515"/>
        </w:trPr>
        <w:tc>
          <w:tcPr>
            <w:tcW w:w="166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Multa</w:t>
            </w:r>
          </w:p>
        </w:tc>
        <w:tc>
          <w:tcPr>
            <w:tcW w:w="155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Multa do boleto</w:t>
            </w:r>
          </w:p>
        </w:tc>
      </w:tr>
      <w:tr w:rsidR="00CE6964" w:rsidRPr="00CE6964" w:rsidTr="00F569EA">
        <w:trPr>
          <w:trHeight w:val="530"/>
        </w:trPr>
        <w:tc>
          <w:tcPr>
            <w:tcW w:w="166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NovoValor</w:t>
            </w:r>
            <w:proofErr w:type="spellEnd"/>
          </w:p>
        </w:tc>
        <w:tc>
          <w:tcPr>
            <w:tcW w:w="155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NovoValor</w:t>
            </w:r>
            <w:proofErr w:type="spellEnd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 xml:space="preserve"> do boleto</w:t>
            </w:r>
          </w:p>
        </w:tc>
      </w:tr>
      <w:tr w:rsidR="00CE6964" w:rsidRPr="00CE6964" w:rsidTr="00F569EA">
        <w:trPr>
          <w:trHeight w:val="515"/>
        </w:trPr>
        <w:tc>
          <w:tcPr>
            <w:tcW w:w="166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Juros</w:t>
            </w:r>
          </w:p>
        </w:tc>
        <w:tc>
          <w:tcPr>
            <w:tcW w:w="155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Juro do boleto</w:t>
            </w:r>
          </w:p>
        </w:tc>
      </w:tr>
      <w:tr w:rsidR="00CE6964" w:rsidRPr="00CE6964" w:rsidTr="00F569EA">
        <w:trPr>
          <w:trHeight w:val="515"/>
        </w:trPr>
        <w:tc>
          <w:tcPr>
            <w:tcW w:w="166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FK_Cod_Boleto</w:t>
            </w:r>
            <w:proofErr w:type="spellEnd"/>
          </w:p>
        </w:tc>
        <w:tc>
          <w:tcPr>
            <w:tcW w:w="1556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Multivalorado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F569EA" w:rsidRPr="00CE6964" w:rsidRDefault="00F569EA" w:rsidP="00A9132C">
            <w:pPr>
              <w:spacing w:beforeLines="120" w:before="288" w:afterLines="120" w:after="28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964">
              <w:rPr>
                <w:rFonts w:ascii="Times New Roman" w:hAnsi="Times New Roman" w:cs="Times New Roman"/>
                <w:sz w:val="24"/>
                <w:szCs w:val="24"/>
              </w:rPr>
              <w:t>Chave Estrangeira</w:t>
            </w:r>
          </w:p>
        </w:tc>
      </w:tr>
    </w:tbl>
    <w:p w:rsidR="00F569EA" w:rsidRPr="00DD1381" w:rsidRDefault="00F569EA" w:rsidP="00DD1381">
      <w:pPr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F569EA" w:rsidRPr="00DD1381" w:rsidSect="00CE6964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61" w:rsidRDefault="00E66E61" w:rsidP="007E278D">
      <w:pPr>
        <w:spacing w:after="0" w:line="240" w:lineRule="auto"/>
      </w:pPr>
      <w:r>
        <w:separator/>
      </w:r>
    </w:p>
  </w:endnote>
  <w:endnote w:type="continuationSeparator" w:id="0">
    <w:p w:rsidR="00E66E61" w:rsidRDefault="00E66E61" w:rsidP="007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263771"/>
      <w:docPartObj>
        <w:docPartGallery w:val="Page Numbers (Bottom of Page)"/>
        <w:docPartUnique/>
      </w:docPartObj>
    </w:sdtPr>
    <w:sdtContent>
      <w:p w:rsidR="006C765E" w:rsidRDefault="006C7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9A7">
          <w:rPr>
            <w:noProof/>
          </w:rPr>
          <w:t>5</w:t>
        </w:r>
        <w:r>
          <w:fldChar w:fldCharType="end"/>
        </w:r>
      </w:p>
    </w:sdtContent>
  </w:sdt>
  <w:p w:rsidR="007E278D" w:rsidRDefault="007E27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61" w:rsidRDefault="00E66E61" w:rsidP="007E278D">
      <w:pPr>
        <w:spacing w:after="0" w:line="240" w:lineRule="auto"/>
      </w:pPr>
      <w:r>
        <w:separator/>
      </w:r>
    </w:p>
  </w:footnote>
  <w:footnote w:type="continuationSeparator" w:id="0">
    <w:p w:rsidR="00E66E61" w:rsidRDefault="00E66E61" w:rsidP="007E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78D" w:rsidRDefault="0045261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4457065</wp:posOffset>
          </wp:positionH>
          <wp:positionV relativeFrom="paragraph">
            <wp:posOffset>-481965</wp:posOffset>
          </wp:positionV>
          <wp:extent cx="2018742" cy="680085"/>
          <wp:effectExtent l="0" t="0" r="635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742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-437515</wp:posOffset>
          </wp:positionV>
          <wp:extent cx="2203450" cy="830985"/>
          <wp:effectExtent l="0" t="0" r="6350" b="762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450" cy="83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775F"/>
    <w:multiLevelType w:val="hybridMultilevel"/>
    <w:tmpl w:val="2AE4D62E"/>
    <w:lvl w:ilvl="0" w:tplc="8E3049D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72D6B"/>
    <w:multiLevelType w:val="hybridMultilevel"/>
    <w:tmpl w:val="2BCCA02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577D5"/>
    <w:multiLevelType w:val="hybridMultilevel"/>
    <w:tmpl w:val="EEBA026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09"/>
    <w:rsid w:val="00025CA4"/>
    <w:rsid w:val="00057731"/>
    <w:rsid w:val="00080BF7"/>
    <w:rsid w:val="0008780F"/>
    <w:rsid w:val="000A0D17"/>
    <w:rsid w:val="000B008D"/>
    <w:rsid w:val="001909A7"/>
    <w:rsid w:val="001E5D5F"/>
    <w:rsid w:val="002030D2"/>
    <w:rsid w:val="00313E12"/>
    <w:rsid w:val="003562EE"/>
    <w:rsid w:val="003C32E8"/>
    <w:rsid w:val="0045261D"/>
    <w:rsid w:val="005570AC"/>
    <w:rsid w:val="00577AA4"/>
    <w:rsid w:val="00624309"/>
    <w:rsid w:val="006B7E4E"/>
    <w:rsid w:val="006C765E"/>
    <w:rsid w:val="0073115F"/>
    <w:rsid w:val="007E278D"/>
    <w:rsid w:val="008D3D45"/>
    <w:rsid w:val="00901A3A"/>
    <w:rsid w:val="00A22813"/>
    <w:rsid w:val="00A53BBE"/>
    <w:rsid w:val="00A9132C"/>
    <w:rsid w:val="00AA3FF8"/>
    <w:rsid w:val="00B55848"/>
    <w:rsid w:val="00CE6964"/>
    <w:rsid w:val="00DB25F6"/>
    <w:rsid w:val="00DB4D08"/>
    <w:rsid w:val="00DD1381"/>
    <w:rsid w:val="00DF661B"/>
    <w:rsid w:val="00E66E61"/>
    <w:rsid w:val="00EF1102"/>
    <w:rsid w:val="00F55D9F"/>
    <w:rsid w:val="00F5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6F42E15-72FD-402D-8494-BADB5CD7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30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E2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78D"/>
  </w:style>
  <w:style w:type="paragraph" w:styleId="Rodap">
    <w:name w:val="footer"/>
    <w:basedOn w:val="Normal"/>
    <w:link w:val="RodapChar"/>
    <w:uiPriority w:val="99"/>
    <w:unhideWhenUsed/>
    <w:rsid w:val="007E2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78D"/>
  </w:style>
  <w:style w:type="paragraph" w:styleId="PargrafodaLista">
    <w:name w:val="List Paragraph"/>
    <w:basedOn w:val="Normal"/>
    <w:uiPriority w:val="34"/>
    <w:qFormat/>
    <w:rsid w:val="00EF1102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F5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96F6-C399-432C-8C8A-F11AF0D9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Dêner Ribeiro</cp:lastModifiedBy>
  <cp:revision>22</cp:revision>
  <cp:lastPrinted>2014-09-18T18:54:00Z</cp:lastPrinted>
  <dcterms:created xsi:type="dcterms:W3CDTF">2015-08-25T23:51:00Z</dcterms:created>
  <dcterms:modified xsi:type="dcterms:W3CDTF">2015-08-26T12:43:00Z</dcterms:modified>
</cp:coreProperties>
</file>