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DDC6A" w14:textId="204B53FD" w:rsidR="005A6A93" w:rsidRDefault="00753788" w:rsidP="00753788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14:paraId="402EC703" w14:textId="5D959CA6" w:rsidR="00753788" w:rsidRDefault="00753788" w:rsidP="00753788">
      <w:pPr>
        <w:pStyle w:val="2"/>
        <w:rPr>
          <w:rFonts w:hint="eastAsia"/>
        </w:rPr>
      </w:pPr>
      <w:r>
        <w:rPr>
          <w:rFonts w:hint="eastAsia"/>
        </w:rPr>
        <w:t>标识</w:t>
      </w:r>
    </w:p>
    <w:p w14:paraId="7310982E" w14:textId="5EAB066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标识正文</w:t>
      </w:r>
    </w:p>
    <w:p w14:paraId="689BCB45" w14:textId="3BD2093B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Csnvnindisnv</w:t>
      </w:r>
    </w:p>
    <w:p w14:paraId="6AD80112" w14:textId="7BAE0FA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Skvdnskvkd</w:t>
      </w:r>
    </w:p>
    <w:p w14:paraId="799F84FA" w14:textId="77BD5DC2" w:rsidR="00753788" w:rsidRDefault="00753788" w:rsidP="00753788">
      <w:pPr>
        <w:pStyle w:val="2"/>
        <w:rPr>
          <w:rFonts w:hint="eastAsia"/>
        </w:rPr>
      </w:pPr>
      <w:r>
        <w:rPr>
          <w:rFonts w:hint="eastAsia"/>
        </w:rPr>
        <w:t>系统概述</w:t>
      </w:r>
    </w:p>
    <w:p w14:paraId="0AE31F00" w14:textId="462908D5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系统概述正文</w:t>
      </w:r>
    </w:p>
    <w:p w14:paraId="7A5F7BDF" w14:textId="3C201DA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116A3E6" w14:textId="4C9A89E4" w:rsidR="00753788" w:rsidRDefault="00753788" w:rsidP="00753788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4627D3B1" w14:textId="00F1044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文档概述正文</w:t>
      </w:r>
    </w:p>
    <w:p w14:paraId="2EC1044C" w14:textId="3DCEA31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651D5C28" w14:textId="326563EB" w:rsidR="00753788" w:rsidRDefault="00753788" w:rsidP="00753788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2058"/>
        <w:gridCol w:w="2089"/>
        <w:gridCol w:w="2130"/>
        <w:gridCol w:w="7"/>
      </w:tblGrid>
      <w:tr w:rsidR="00753788" w14:paraId="29520A88" w14:textId="77777777" w:rsidTr="00753788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91142" w14:textId="6CD5D614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7DF59" w14:textId="42070ACF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05962" w14:textId="6E7FE9A1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1EEC6" w14:textId="6517F013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753788" w14:paraId="2EBE32F4" w14:textId="77777777" w:rsidTr="00753788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6ACCC3" w14:textId="2AA7D0B0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E2802" w14:textId="4C4F0933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1C664" w14:textId="0D99EB73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4D939" w14:textId="115F947B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753788" w14:paraId="1BBB0BDA" w14:textId="77777777" w:rsidTr="00753788">
        <w:trPr>
          <w:gridAfter w:val="1"/>
          <w:wAfter w:w="7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8CE9" w14:textId="61A6A2D4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BB16B" w14:textId="3AEC509E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297E" w14:textId="05B3D3A1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E9586" w14:textId="23AC990F" w:rsidR="00753788" w:rsidRPr="00753788" w:rsidRDefault="00753788" w:rsidP="00753788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753788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</w:tbl>
    <w:p w14:paraId="66A04436" w14:textId="2F7890B1" w:rsidR="00753788" w:rsidRDefault="00753788" w:rsidP="00753788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14:paraId="6D551054" w14:textId="736046F2" w:rsidR="00753788" w:rsidRDefault="00753788" w:rsidP="00753788">
      <w:pPr>
        <w:pStyle w:val="2"/>
        <w:rPr>
          <w:rFonts w:hint="eastAsia"/>
        </w:rPr>
      </w:pPr>
      <w:r>
        <w:rPr>
          <w:rFonts w:hint="eastAsia"/>
        </w:rPr>
        <w:t>要求的状态和方式</w:t>
      </w:r>
    </w:p>
    <w:p w14:paraId="7FC26569" w14:textId="5FB9639B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“模式1”工作模式概述</w:t>
      </w:r>
    </w:p>
    <w:p w14:paraId="5009B223" w14:textId="1F03BEC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“模式1”工作模式概述正文。</w:t>
      </w:r>
    </w:p>
    <w:p w14:paraId="5A9C75D5" w14:textId="3F614E4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6B88B308" w14:textId="76493097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“模式2”工作模式概述</w:t>
      </w:r>
    </w:p>
    <w:p w14:paraId="068F21AB" w14:textId="3C0B63B4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“模式2”工作模式概述正文。</w:t>
      </w:r>
    </w:p>
    <w:p w14:paraId="4C82441F" w14:textId="3C7C3A4B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1E093CC" w14:textId="1F929E93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“模式3”工作模式概述</w:t>
      </w:r>
    </w:p>
    <w:p w14:paraId="2806E0BE" w14:textId="2AE8A6CD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“模式3”工作模式概述正文。</w:t>
      </w:r>
    </w:p>
    <w:p w14:paraId="3C308CFF" w14:textId="2D9DF14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2109C3AB" w14:textId="0EA436F7" w:rsidR="00753788" w:rsidRDefault="00753788" w:rsidP="00753788">
      <w:pPr>
        <w:pStyle w:val="2"/>
        <w:rPr>
          <w:rFonts w:hint="eastAsia"/>
        </w:rPr>
      </w:pPr>
      <w:r>
        <w:rPr>
          <w:rFonts w:hint="eastAsia"/>
        </w:rPr>
        <w:lastRenderedPageBreak/>
        <w:t>CSCI能力需求</w:t>
      </w:r>
    </w:p>
    <w:p w14:paraId="7E3A4DC2" w14:textId="1DC60862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软件功能剖面</w:t>
      </w:r>
    </w:p>
    <w:p w14:paraId="32BB41DF" w14:textId="6987D75A" w:rsidR="00753788" w:rsidRDefault="00753788" w:rsidP="0075378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5D83F8" wp14:editId="6AA7114D">
            <wp:extent cx="2636749" cy="759018"/>
            <wp:effectExtent l="0" t="0" r="0" b="3175"/>
            <wp:docPr id="19806031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03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9" cy="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EE19" w14:textId="706B486C" w:rsidR="00753788" w:rsidRDefault="00753788" w:rsidP="0075378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C6524D" wp14:editId="2C1CDF16">
            <wp:extent cx="1155292" cy="1082134"/>
            <wp:effectExtent l="0" t="0" r="6985" b="3810"/>
            <wp:docPr id="69895637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5637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B6D" w14:textId="1BDD1B7A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5AEC0657" w14:textId="2BBC247A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7CF8B4B" w14:textId="101F67D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初始化功能介绍正文</w:t>
      </w:r>
    </w:p>
    <w:p w14:paraId="71246B9B" w14:textId="1D410CED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1751ADF9" w14:textId="338BDAFC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2BC4803B" w14:textId="2C782F7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4733FD75" w14:textId="308F5D1A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3F992F8B" w14:textId="72C1B31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1099402D" w14:textId="623FABC1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2E406679" w14:textId="77A7EF45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5D56CC1" w14:textId="07B9E4CF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72C526C0" w14:textId="106C766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52FFC267" w14:textId="38D1B95E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55EC6128" w14:textId="685819F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5E6CB2CB" w14:textId="0B13FAD4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lastRenderedPageBreak/>
        <w:t>通信建链功能</w:t>
      </w:r>
    </w:p>
    <w:p w14:paraId="7FFDCE65" w14:textId="46E3E41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40CB7503" w14:textId="5854D1D3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通信建链功能介绍正文</w:t>
      </w:r>
    </w:p>
    <w:p w14:paraId="7D52750D" w14:textId="5F617BC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05A2F97B" w14:textId="58498C85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25DBDC33" w14:textId="7E9B5FC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0BC242B" w14:textId="7CC472B7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10629351" w14:textId="30BA507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1E524722" w14:textId="557F9B79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2C05A5C8" w14:textId="6FB5BC6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77F830D" w14:textId="61D361B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49E92BD0" w14:textId="11429798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957F172" w14:textId="5DD656F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194583A5" w14:textId="1AD81EB8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A133381" w14:textId="4DABE0DC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40CA21D9" w14:textId="25814AD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230C1F02" w14:textId="230E6020" w:rsidR="00753788" w:rsidRDefault="00753788" w:rsidP="00753788">
      <w:pPr>
        <w:pStyle w:val="5"/>
        <w:rPr>
          <w:rFonts w:hint="eastAsia"/>
        </w:rPr>
      </w:pPr>
      <w:r>
        <w:rPr>
          <w:rFonts w:hint="eastAsia"/>
        </w:rPr>
        <w:t>与作战控制计算机的校时</w:t>
      </w:r>
    </w:p>
    <w:p w14:paraId="3347A48D" w14:textId="5E807D14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与作战控制计算机的校时介绍正文</w:t>
      </w:r>
    </w:p>
    <w:p w14:paraId="1D506AAE" w14:textId="31195641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33E3E592" w14:textId="48EAD82C" w:rsidR="00753788" w:rsidRDefault="00753788" w:rsidP="00753788">
      <w:pPr>
        <w:pStyle w:val="5"/>
        <w:rPr>
          <w:rFonts w:hint="eastAsia"/>
        </w:rPr>
      </w:pPr>
      <w:r>
        <w:rPr>
          <w:rFonts w:hint="eastAsia"/>
        </w:rPr>
        <w:t>与其它战车的校时</w:t>
      </w:r>
    </w:p>
    <w:p w14:paraId="6A3BD12C" w14:textId="13D46592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与其它战车的校时介绍正文</w:t>
      </w:r>
    </w:p>
    <w:p w14:paraId="54C301B3" w14:textId="58251FF8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Xxxxxxx</w:t>
      </w:r>
    </w:p>
    <w:p w14:paraId="28F837ED" w14:textId="558648C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3E5A6093" w14:textId="2C37B328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1ED2491C" w14:textId="044B8BC5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21333BDB" w14:textId="458C09E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BE99503" w14:textId="5B0682FB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2B3596E3" w14:textId="41EA3E42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44E2BDF6" w14:textId="499E57D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4E80115A" w14:textId="2226929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7AAE1C76" w14:textId="0486CE09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554036B4" w14:textId="1B7F8922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F3FF653" w14:textId="23D97A70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42D33541" w14:textId="3BAED1C9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370A016" w14:textId="62BA225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系统预处理功能介绍正文</w:t>
      </w:r>
    </w:p>
    <w:p w14:paraId="742E91EF" w14:textId="39A180A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0D8AE54A" w14:textId="248AF49E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4A3FF60B" w14:textId="12CED8E5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168A6B1E" w14:textId="573C1365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4C9CAC94" w14:textId="31957957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5A58A58D" w14:textId="15D3F9DA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63B00633" w14:textId="72EAC94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7A4F27A" w14:textId="5DF6F7B4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7496C3D2" w14:textId="56E34F0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0F5C6155" w14:textId="660EC1BC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0CA5748F" w14:textId="42754BB8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34974746" w14:textId="2A960FC3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lastRenderedPageBreak/>
        <w:t>目标融合处理功能</w:t>
      </w:r>
    </w:p>
    <w:p w14:paraId="05FFE953" w14:textId="45A6D149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229C93F" w14:textId="681A28C3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目标融合处理功能介绍正文</w:t>
      </w:r>
    </w:p>
    <w:p w14:paraId="1E1860C5" w14:textId="284530C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6AF874D9" w14:textId="58A7A118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2C6FC153" w14:textId="565869C3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22F63E43" w14:textId="5BBF4610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1BA96DC1" w14:textId="4DE43F7B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8C38460" w14:textId="0FBA2135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6DD255DC" w14:textId="3934CF62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63C0C115" w14:textId="74BC28C1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6A01E2D6" w14:textId="65681C6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35AF1884" w14:textId="194C4D5B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154182E3" w14:textId="0D46EEB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5522A6CC" w14:textId="2D65C4BD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目标威胁判断及分配功能</w:t>
      </w:r>
    </w:p>
    <w:p w14:paraId="6FC98529" w14:textId="21067487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E05F9E4" w14:textId="66506223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目标威胁判断及分配功能介绍正文</w:t>
      </w:r>
    </w:p>
    <w:p w14:paraId="700E7177" w14:textId="7523D445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7F07DB81" w14:textId="6B7CDD2B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0B3440B2" w14:textId="6EA29FFD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160E095C" w14:textId="3389DBF9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7B5CCB11" w14:textId="31E75079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342B5979" w14:textId="7E14342C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740B542A" w14:textId="71A8BE2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4A0A01DB" w14:textId="7CF5FA02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lastRenderedPageBreak/>
        <w:t>输出</w:t>
      </w:r>
    </w:p>
    <w:p w14:paraId="733C6959" w14:textId="6FA28353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6709505" w14:textId="78118C1F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6E33A033" w14:textId="4D95B9A4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07CBAC1" w14:textId="4C153722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2792D729" w14:textId="475512D7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7E28EF4F" w14:textId="0371ADCD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指挥决策信息处理功能介绍正文</w:t>
      </w:r>
    </w:p>
    <w:p w14:paraId="212BE06F" w14:textId="2B4DB98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63C4525D" w14:textId="7D989ABD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30BCFA24" w14:textId="5CD4FE1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1DE781D5" w14:textId="556C8572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4920C842" w14:textId="09AF5FC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165E49D5" w14:textId="3A432042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0734AFFB" w14:textId="0B4FEC5B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52A10CE2" w14:textId="07780D6D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082F403D" w14:textId="17C0111F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24C9765E" w14:textId="5FCEC824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400B8DF7" w14:textId="1652087C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C2A4C10" w14:textId="6DB4D654" w:rsidR="00753788" w:rsidRDefault="00753788" w:rsidP="00753788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5F11185C" w14:textId="2DE0776F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627F9611" w14:textId="53ACF50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模拟目标生成功能介绍正文</w:t>
      </w:r>
    </w:p>
    <w:p w14:paraId="28566D32" w14:textId="16A7EDB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7D435077" w14:textId="1A72EFB3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0355BFC6" w14:textId="0BAAB320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43E996D6" w14:textId="734C5E44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4471820D" w14:textId="5197132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78E68191" w14:textId="3E057E7A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37EAEF31" w14:textId="4AE70A56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1AE7B555" w14:textId="46244237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7F179A4A" w14:textId="47870FFA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074ADAF6" w14:textId="5DBED593" w:rsidR="00753788" w:rsidRDefault="00753788" w:rsidP="00753788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1E7A9FFF" w14:textId="6158AADD" w:rsidR="00753788" w:rsidRDefault="00753788" w:rsidP="00753788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9A578ED" w14:textId="77777777" w:rsidR="00753788" w:rsidRPr="00753788" w:rsidRDefault="00753788" w:rsidP="00753788">
      <w:pPr>
        <w:ind w:left="420"/>
        <w:rPr>
          <w:rFonts w:ascii="宋体" w:eastAsia="宋体" w:hAnsi="宋体" w:hint="eastAsia"/>
          <w:sz w:val="24"/>
        </w:rPr>
      </w:pPr>
    </w:p>
    <w:sectPr w:rsidR="00753788" w:rsidRPr="00753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0BF1"/>
    <w:multiLevelType w:val="multilevel"/>
    <w:tmpl w:val="15ACEF48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B671A8"/>
    <w:multiLevelType w:val="multilevel"/>
    <w:tmpl w:val="66A40E5C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353551"/>
    <w:multiLevelType w:val="multilevel"/>
    <w:tmpl w:val="8FE00B8A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516582B"/>
    <w:multiLevelType w:val="multilevel"/>
    <w:tmpl w:val="8856C2AE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ACF1DAA"/>
    <w:multiLevelType w:val="multilevel"/>
    <w:tmpl w:val="9E746AB0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994837357">
    <w:abstractNumId w:val="0"/>
  </w:num>
  <w:num w:numId="2" w16cid:durableId="71509520">
    <w:abstractNumId w:val="4"/>
  </w:num>
  <w:num w:numId="3" w16cid:durableId="930702066">
    <w:abstractNumId w:val="2"/>
  </w:num>
  <w:num w:numId="4" w16cid:durableId="1623993325">
    <w:abstractNumId w:val="3"/>
  </w:num>
  <w:num w:numId="5" w16cid:durableId="31275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88"/>
    <w:rsid w:val="004A4C60"/>
    <w:rsid w:val="005A6A93"/>
    <w:rsid w:val="00753788"/>
    <w:rsid w:val="0098756E"/>
    <w:rsid w:val="00CC12CA"/>
    <w:rsid w:val="00CF2E63"/>
    <w:rsid w:val="00E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BDD6"/>
  <w15:chartTrackingRefBased/>
  <w15:docId w15:val="{5A3DD6BF-18CC-4BEF-8445-74CC13A5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3788"/>
    <w:pPr>
      <w:keepNext/>
      <w:keepLines/>
      <w:numPr>
        <w:numId w:val="5"/>
      </w:numPr>
      <w:spacing w:before="120" w:after="80"/>
      <w:outlineLvl w:val="0"/>
    </w:pPr>
    <w:rPr>
      <w:rFonts w:ascii="黑体" w:eastAsia="黑体" w:hAnsi="黑体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3788"/>
    <w:pPr>
      <w:keepNext/>
      <w:keepLines/>
      <w:numPr>
        <w:ilvl w:val="1"/>
        <w:numId w:val="5"/>
      </w:numPr>
      <w:spacing w:before="160" w:after="80"/>
      <w:outlineLvl w:val="1"/>
    </w:pPr>
    <w:rPr>
      <w:rFonts w:ascii="黑体" w:eastAsia="黑体" w:hAnsi="黑体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3788"/>
    <w:pPr>
      <w:keepNext/>
      <w:keepLines/>
      <w:numPr>
        <w:ilvl w:val="2"/>
        <w:numId w:val="5"/>
      </w:numPr>
      <w:spacing w:before="160" w:after="80"/>
      <w:outlineLvl w:val="2"/>
    </w:pPr>
    <w:rPr>
      <w:rFonts w:ascii="黑体" w:eastAsia="黑体" w:hAnsi="黑体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3788"/>
    <w:pPr>
      <w:keepNext/>
      <w:keepLines/>
      <w:numPr>
        <w:ilvl w:val="3"/>
        <w:numId w:val="5"/>
      </w:numPr>
      <w:spacing w:before="160" w:after="80"/>
      <w:outlineLvl w:val="3"/>
    </w:pPr>
    <w:rPr>
      <w:rFonts w:ascii="黑体" w:eastAsia="黑体" w:hAnsi="黑体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53788"/>
    <w:pPr>
      <w:keepNext/>
      <w:keepLines/>
      <w:numPr>
        <w:ilvl w:val="4"/>
        <w:numId w:val="5"/>
      </w:numPr>
      <w:spacing w:before="160" w:after="80"/>
      <w:outlineLvl w:val="4"/>
    </w:pPr>
    <w:rPr>
      <w:rFonts w:ascii="黑体" w:eastAsia="黑体" w:hAnsi="黑体" w:cstheme="majorBidi"/>
      <w:b/>
      <w:sz w:val="28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78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78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78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78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3788"/>
    <w:rPr>
      <w:rFonts w:ascii="黑体" w:eastAsia="黑体" w:hAnsi="黑体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753788"/>
    <w:rPr>
      <w:rFonts w:ascii="黑体" w:eastAsia="黑体" w:hAnsi="黑体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753788"/>
    <w:rPr>
      <w:rFonts w:ascii="黑体" w:eastAsia="黑体" w:hAnsi="黑体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753788"/>
    <w:rPr>
      <w:rFonts w:ascii="黑体" w:eastAsia="黑体" w:hAnsi="黑体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53788"/>
    <w:rPr>
      <w:rFonts w:ascii="黑体" w:eastAsia="黑体" w:hAnsi="黑体" w:cstheme="majorBidi"/>
      <w:b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378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37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37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37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37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3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78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37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37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37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37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378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3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378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3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</cp:revision>
  <dcterms:created xsi:type="dcterms:W3CDTF">2025-03-18T14:19:00Z</dcterms:created>
  <dcterms:modified xsi:type="dcterms:W3CDTF">2025-03-18T14:19:00Z</dcterms:modified>
</cp:coreProperties>
</file>