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3372CF" w14:textId="046BF6D1" w:rsidR="00234142" w:rsidRPr="00100382" w:rsidRDefault="00234142" w:rsidP="00234142">
      <w:pPr>
        <w:pStyle w:val="Articletype"/>
        <w:rPr>
          <w:rFonts w:eastAsia="宋体"/>
        </w:rPr>
      </w:pPr>
      <w:r w:rsidRPr="00100382">
        <w:rPr>
          <w:rFonts w:eastAsia="宋体"/>
        </w:rPr>
        <w:t>Original Research</w:t>
      </w:r>
    </w:p>
    <w:p w14:paraId="01B6C512" w14:textId="744F35A2" w:rsidR="00FE20B7" w:rsidRDefault="00BE626B" w:rsidP="00234142">
      <w:pPr>
        <w:pStyle w:val="Articletitle"/>
        <w:rPr>
          <w:rFonts w:eastAsia="宋体"/>
        </w:rPr>
      </w:pPr>
      <w:r w:rsidRPr="00100382">
        <w:rPr>
          <w:rFonts w:eastAsia="宋体"/>
        </w:rPr>
        <w:t xml:space="preserve">Development of mathematical models Evaluating Presence of coronary calcification Independent of Computed Tomography (DEPICT): Radiation-free </w:t>
      </w:r>
      <w:r w:rsidR="006C3E67" w:rsidRPr="00100382">
        <w:rPr>
          <w:rFonts w:eastAsia="宋体"/>
        </w:rPr>
        <w:t>evaluation</w:t>
      </w:r>
      <w:r w:rsidRPr="00100382">
        <w:rPr>
          <w:rFonts w:eastAsia="宋体"/>
        </w:rPr>
        <w:t xml:space="preserve"> of coronary atherosclerosis</w:t>
      </w:r>
    </w:p>
    <w:p w14:paraId="1DC9837C" w14:textId="1744EC8B" w:rsidR="00F90A5C" w:rsidRDefault="00F90A5C" w:rsidP="00F90A5C">
      <w:pPr>
        <w:rPr>
          <w:lang w:val="en-US" w:eastAsia="de-DE" w:bidi="en-US"/>
        </w:rPr>
      </w:pPr>
    </w:p>
    <w:p w14:paraId="543EF63D" w14:textId="77777777" w:rsidR="00F90A5C" w:rsidRDefault="00F90A5C" w:rsidP="00F90A5C">
      <w:pPr>
        <w:jc w:val="center"/>
        <w:rPr>
          <w:rFonts w:ascii="Times New Roman" w:hAnsi="Times New Roman"/>
          <w:sz w:val="24"/>
          <w:lang w:val="en-US"/>
        </w:rPr>
      </w:pPr>
      <w:proofErr w:type="spellStart"/>
      <w:r>
        <w:rPr>
          <w:rFonts w:ascii="Times New Roman" w:hAnsi="Times New Roman"/>
          <w:sz w:val="24"/>
          <w:lang w:val="en-US"/>
        </w:rPr>
        <w:t>Yinze</w:t>
      </w:r>
      <w:proofErr w:type="spellEnd"/>
      <w:r>
        <w:rPr>
          <w:rFonts w:ascii="Times New Roman" w:hAnsi="Times New Roman"/>
          <w:sz w:val="24"/>
          <w:lang w:val="en-US"/>
        </w:rPr>
        <w:t xml:space="preserve"> Ji</w:t>
      </w:r>
      <w:r w:rsidRPr="00171180">
        <w:rPr>
          <w:rFonts w:ascii="Times New Roman" w:hAnsi="Times New Roman" w:hint="eastAsia"/>
          <w:sz w:val="24"/>
          <w:vertAlign w:val="superscript"/>
          <w:lang w:val="en-US"/>
        </w:rPr>
        <w:t>1,2</w:t>
      </w:r>
      <w:r>
        <w:rPr>
          <w:rFonts w:ascii="Times New Roman" w:hAnsi="Times New Roman"/>
          <w:sz w:val="24"/>
          <w:lang w:val="en-US"/>
        </w:rPr>
        <w:t xml:space="preserve">, M.D., Ph.D., </w:t>
      </w:r>
      <w:proofErr w:type="spellStart"/>
      <w:r>
        <w:rPr>
          <w:rFonts w:ascii="Times New Roman" w:hAnsi="Times New Roman"/>
          <w:sz w:val="24"/>
          <w:lang w:val="en-US"/>
        </w:rPr>
        <w:t>Aimin</w:t>
      </w:r>
      <w:proofErr w:type="spellEnd"/>
      <w:r>
        <w:rPr>
          <w:rFonts w:ascii="Times New Roman" w:hAnsi="Times New Roman"/>
          <w:sz w:val="24"/>
          <w:lang w:val="en-US"/>
        </w:rPr>
        <w:t xml:space="preserve"> Dang</w:t>
      </w:r>
      <w:proofErr w:type="gramStart"/>
      <w:r w:rsidRPr="00171180">
        <w:rPr>
          <w:rFonts w:ascii="Times New Roman" w:hAnsi="Times New Roman" w:hint="eastAsia"/>
          <w:sz w:val="24"/>
          <w:vertAlign w:val="superscript"/>
          <w:lang w:val="en-US"/>
        </w:rPr>
        <w:t>1</w:t>
      </w:r>
      <w:r>
        <w:rPr>
          <w:rFonts w:ascii="Times New Roman" w:hAnsi="Times New Roman" w:hint="eastAsia"/>
          <w:sz w:val="24"/>
          <w:vertAlign w:val="superscript"/>
          <w:lang w:val="en-US"/>
        </w:rPr>
        <w:t>,*</w:t>
      </w:r>
      <w:proofErr w:type="gramEnd"/>
      <w:r>
        <w:rPr>
          <w:rFonts w:ascii="Times New Roman" w:hAnsi="Times New Roman"/>
          <w:sz w:val="24"/>
          <w:lang w:val="en-US"/>
        </w:rPr>
        <w:t>, M.D., Ph.D.</w:t>
      </w:r>
      <w:r w:rsidRPr="0036509F">
        <w:rPr>
          <w:rFonts w:ascii="Times New Roman" w:hAnsi="Times New Roman"/>
          <w:sz w:val="24"/>
          <w:lang w:val="en-US"/>
        </w:rPr>
        <w:t xml:space="preserve"> </w:t>
      </w:r>
      <w:r>
        <w:rPr>
          <w:rFonts w:ascii="Times New Roman" w:hAnsi="Times New Roman"/>
          <w:sz w:val="24"/>
          <w:lang w:val="en-US"/>
        </w:rPr>
        <w:t xml:space="preserve">, </w:t>
      </w:r>
      <w:proofErr w:type="spellStart"/>
      <w:r>
        <w:rPr>
          <w:rFonts w:ascii="Times New Roman" w:hAnsi="Times New Roman"/>
          <w:sz w:val="24"/>
          <w:lang w:val="en-US"/>
        </w:rPr>
        <w:t>Naqiang</w:t>
      </w:r>
      <w:proofErr w:type="spellEnd"/>
      <w:r>
        <w:rPr>
          <w:rFonts w:ascii="Times New Roman" w:hAnsi="Times New Roman"/>
          <w:sz w:val="24"/>
          <w:lang w:val="en-US"/>
        </w:rPr>
        <w:t xml:space="preserve"> Lv</w:t>
      </w:r>
      <w:r w:rsidRPr="00171180">
        <w:rPr>
          <w:rFonts w:ascii="Times New Roman" w:hAnsi="Times New Roman" w:hint="eastAsia"/>
          <w:sz w:val="24"/>
          <w:vertAlign w:val="superscript"/>
          <w:lang w:val="en-US"/>
        </w:rPr>
        <w:t>1</w:t>
      </w:r>
      <w:r>
        <w:rPr>
          <w:rFonts w:ascii="Times New Roman" w:hAnsi="Times New Roman" w:hint="eastAsia"/>
          <w:sz w:val="24"/>
          <w:vertAlign w:val="superscript"/>
          <w:lang w:val="en-US"/>
        </w:rPr>
        <w:t>,*</w:t>
      </w:r>
      <w:r>
        <w:rPr>
          <w:rFonts w:ascii="Times New Roman" w:hAnsi="Times New Roman"/>
          <w:sz w:val="24"/>
          <w:lang w:val="en-US"/>
        </w:rPr>
        <w:t>, M.D., Ph.D.</w:t>
      </w:r>
    </w:p>
    <w:p w14:paraId="0E7972C8" w14:textId="77777777" w:rsidR="00F90A5C" w:rsidRDefault="00F90A5C" w:rsidP="00F90A5C">
      <w:pPr>
        <w:jc w:val="left"/>
        <w:rPr>
          <w:rFonts w:ascii="Times New Roman" w:eastAsia="宋体" w:hAnsi="Times New Roman" w:cs="Times New Roman"/>
          <w:sz w:val="24"/>
          <w:lang w:val="en-US"/>
        </w:rPr>
      </w:pPr>
      <w:bookmarkStart w:id="0" w:name="_Hlk159142590"/>
      <w:bookmarkEnd w:id="0"/>
      <w:r>
        <w:rPr>
          <w:rFonts w:ascii="Times New Roman" w:eastAsia="宋体" w:hAnsi="Times New Roman" w:cs="Times New Roman"/>
          <w:sz w:val="24"/>
          <w:lang w:val="en-US"/>
        </w:rPr>
        <w:t>Affiliations:</w:t>
      </w:r>
    </w:p>
    <w:p w14:paraId="6435165B" w14:textId="77777777" w:rsidR="00F90A5C" w:rsidRDefault="00F90A5C" w:rsidP="00F90A5C">
      <w:pPr>
        <w:jc w:val="left"/>
        <w:rPr>
          <w:rFonts w:ascii="Times New Roman" w:eastAsia="宋体" w:hAnsi="Times New Roman" w:cs="Times New Roman"/>
          <w:sz w:val="24"/>
          <w:lang w:val="en-US"/>
        </w:rPr>
      </w:pPr>
      <w:r w:rsidRPr="00CB45F2">
        <w:rPr>
          <w:rFonts w:ascii="Times New Roman" w:eastAsia="宋体" w:hAnsi="Times New Roman" w:cs="Times New Roman" w:hint="eastAsia"/>
          <w:sz w:val="24"/>
          <w:vertAlign w:val="superscript"/>
          <w:lang w:val="en-US"/>
        </w:rPr>
        <w:t>1</w:t>
      </w:r>
      <w:r>
        <w:rPr>
          <w:rFonts w:ascii="Times New Roman" w:eastAsia="宋体" w:hAnsi="Times New Roman" w:cs="Times New Roman" w:hint="eastAsia"/>
          <w:sz w:val="24"/>
          <w:lang w:val="en-US"/>
        </w:rPr>
        <w:t xml:space="preserve"> </w:t>
      </w:r>
      <w:r>
        <w:rPr>
          <w:rFonts w:ascii="Times New Roman" w:eastAsia="宋体" w:hAnsi="Times New Roman" w:cs="Times New Roman"/>
          <w:sz w:val="24"/>
          <w:lang w:val="en-US"/>
        </w:rPr>
        <w:t xml:space="preserve">Premium Care Center, Department of Cardiology, </w:t>
      </w:r>
      <w:proofErr w:type="spellStart"/>
      <w:r>
        <w:rPr>
          <w:rFonts w:ascii="Times New Roman" w:eastAsia="宋体" w:hAnsi="Times New Roman" w:cs="Times New Roman"/>
          <w:sz w:val="24"/>
          <w:lang w:val="en-US"/>
        </w:rPr>
        <w:t>Fuwai</w:t>
      </w:r>
      <w:proofErr w:type="spellEnd"/>
      <w:r>
        <w:rPr>
          <w:rFonts w:ascii="Times New Roman" w:eastAsia="宋体" w:hAnsi="Times New Roman" w:cs="Times New Roman"/>
          <w:sz w:val="24"/>
          <w:lang w:val="en-US"/>
        </w:rPr>
        <w:t xml:space="preserve"> Hospital, Chinese Academy of Medical Sciences &amp; Peking Union Medical College, National Clinical Research Center for Cardiovascular Diseases, National Center for Cardiovascular Diseases, Beijing, China</w:t>
      </w:r>
    </w:p>
    <w:p w14:paraId="63A787A2" w14:textId="77777777" w:rsidR="00F90A5C" w:rsidRDefault="00F90A5C" w:rsidP="00F90A5C">
      <w:pPr>
        <w:jc w:val="left"/>
        <w:rPr>
          <w:rFonts w:ascii="Times New Roman" w:eastAsia="宋体" w:hAnsi="Times New Roman" w:cs="Times New Roman"/>
          <w:sz w:val="24"/>
          <w:lang w:val="en-US"/>
        </w:rPr>
      </w:pPr>
      <w:r w:rsidRPr="00E83DC9">
        <w:rPr>
          <w:rFonts w:ascii="Times New Roman" w:eastAsia="宋体" w:hAnsi="Times New Roman" w:cs="Times New Roman" w:hint="eastAsia"/>
          <w:sz w:val="24"/>
          <w:vertAlign w:val="superscript"/>
          <w:lang w:val="en-US"/>
        </w:rPr>
        <w:t>2</w:t>
      </w:r>
      <w:r>
        <w:rPr>
          <w:rFonts w:ascii="Times New Roman" w:eastAsia="宋体" w:hAnsi="Times New Roman" w:cs="Times New Roman" w:hint="eastAsia"/>
          <w:sz w:val="24"/>
          <w:lang w:val="en-US"/>
        </w:rPr>
        <w:t xml:space="preserve"> </w:t>
      </w:r>
      <w:r w:rsidRPr="00E83DC9">
        <w:rPr>
          <w:rFonts w:ascii="Times New Roman" w:eastAsia="宋体" w:hAnsi="Times New Roman" w:cs="Times New Roman"/>
          <w:sz w:val="24"/>
          <w:lang w:val="en-US"/>
        </w:rPr>
        <w:t>School of Public Health and Emergency Management, School of Medicine, Southern University of Science and Technology, Shenzhen, China</w:t>
      </w:r>
    </w:p>
    <w:p w14:paraId="2D0B453E" w14:textId="77777777" w:rsidR="00F90A5C" w:rsidRDefault="00F90A5C" w:rsidP="00F90A5C">
      <w:pPr>
        <w:jc w:val="left"/>
        <w:rPr>
          <w:rFonts w:ascii="Times New Roman" w:eastAsia="宋体" w:hAnsi="Times New Roman" w:cs="Times New Roman"/>
          <w:sz w:val="24"/>
          <w:lang w:val="en-US"/>
        </w:rPr>
      </w:pPr>
    </w:p>
    <w:p w14:paraId="246C2AE0" w14:textId="77777777" w:rsidR="00F90A5C" w:rsidRDefault="00F90A5C" w:rsidP="00F90A5C">
      <w:pPr>
        <w:jc w:val="left"/>
        <w:rPr>
          <w:rFonts w:ascii="Times New Roman" w:eastAsia="宋体" w:hAnsi="Times New Roman" w:cs="Times New Roman"/>
          <w:sz w:val="24"/>
          <w:lang w:val="en-US"/>
        </w:rPr>
      </w:pPr>
      <w:r>
        <w:rPr>
          <w:rFonts w:ascii="Times New Roman" w:eastAsia="宋体" w:hAnsi="Times New Roman" w:cs="Times New Roman"/>
          <w:sz w:val="24"/>
          <w:lang w:val="en-US"/>
        </w:rPr>
        <w:t xml:space="preserve">Addresses </w:t>
      </w:r>
      <w:r>
        <w:rPr>
          <w:rFonts w:ascii="Times New Roman" w:eastAsia="宋体" w:hAnsi="Times New Roman" w:cs="Times New Roman" w:hint="eastAsia"/>
          <w:sz w:val="24"/>
          <w:lang w:val="en-US"/>
        </w:rPr>
        <w:t xml:space="preserve">&amp; ORCID </w:t>
      </w:r>
      <w:r>
        <w:rPr>
          <w:rFonts w:ascii="Times New Roman" w:eastAsia="宋体" w:hAnsi="Times New Roman" w:cs="Times New Roman"/>
          <w:sz w:val="24"/>
          <w:lang w:val="en-US"/>
        </w:rPr>
        <w:t>of the author:</w:t>
      </w:r>
    </w:p>
    <w:p w14:paraId="64B59490" w14:textId="77777777" w:rsidR="00F90A5C" w:rsidRDefault="00F90A5C" w:rsidP="00F90A5C">
      <w:pPr>
        <w:jc w:val="left"/>
        <w:rPr>
          <w:rFonts w:ascii="Times New Roman" w:eastAsia="宋体" w:hAnsi="Times New Roman" w:cs="Times New Roman"/>
          <w:sz w:val="24"/>
          <w:lang w:val="en-US"/>
        </w:rPr>
      </w:pPr>
      <w:proofErr w:type="spellStart"/>
      <w:r>
        <w:rPr>
          <w:rFonts w:ascii="Times New Roman" w:eastAsia="宋体" w:hAnsi="Times New Roman" w:cs="Times New Roman"/>
          <w:sz w:val="24"/>
          <w:lang w:val="en-US"/>
        </w:rPr>
        <w:t>Yinze</w:t>
      </w:r>
      <w:proofErr w:type="spellEnd"/>
      <w:r>
        <w:rPr>
          <w:rFonts w:ascii="Times New Roman" w:eastAsia="宋体" w:hAnsi="Times New Roman" w:cs="Times New Roman"/>
          <w:sz w:val="24"/>
          <w:lang w:val="en-US"/>
        </w:rPr>
        <w:t xml:space="preserve"> Ji</w:t>
      </w:r>
      <w:r>
        <w:rPr>
          <w:rFonts w:ascii="Times New Roman" w:eastAsia="宋体" w:hAnsi="Times New Roman" w:cs="Times New Roman" w:hint="eastAsia"/>
          <w:sz w:val="24"/>
          <w:lang w:val="en-US"/>
        </w:rPr>
        <w:t xml:space="preserve"> (</w:t>
      </w:r>
      <w:r>
        <w:rPr>
          <w:rFonts w:ascii="Times New Roman" w:eastAsia="宋体" w:hAnsi="Times New Roman" w:cs="Times New Roman"/>
          <w:sz w:val="24"/>
          <w:lang w:val="en-US"/>
        </w:rPr>
        <w:t xml:space="preserve">E-mail: </w:t>
      </w:r>
      <w:hyperlink r:id="rId9" w:history="1">
        <w:r w:rsidRPr="00152530">
          <w:rPr>
            <w:rStyle w:val="aa"/>
            <w:rFonts w:ascii="Times New Roman" w:eastAsia="宋体" w:hAnsi="Times New Roman" w:cs="Times New Roman"/>
            <w:sz w:val="24"/>
            <w:lang w:val="en-US"/>
          </w:rPr>
          <w:t>jiy</w:t>
        </w:r>
        <w:r w:rsidRPr="00152530">
          <w:rPr>
            <w:rStyle w:val="aa"/>
            <w:rFonts w:ascii="Times New Roman" w:eastAsia="宋体" w:hAnsi="Times New Roman" w:cs="Times New Roman" w:hint="eastAsia"/>
            <w:sz w:val="24"/>
            <w:lang w:val="en-US"/>
          </w:rPr>
          <w:t>z3</w:t>
        </w:r>
        <w:r w:rsidRPr="00152530">
          <w:rPr>
            <w:rStyle w:val="aa"/>
            <w:rFonts w:ascii="Times New Roman" w:eastAsia="宋体" w:hAnsi="Times New Roman" w:cs="Times New Roman"/>
            <w:sz w:val="24"/>
            <w:lang w:val="en-US"/>
          </w:rPr>
          <w:t>@</w:t>
        </w:r>
        <w:r w:rsidRPr="00152530">
          <w:rPr>
            <w:rStyle w:val="aa"/>
            <w:rFonts w:ascii="Times New Roman" w:eastAsia="宋体" w:hAnsi="Times New Roman" w:cs="Times New Roman" w:hint="eastAsia"/>
            <w:sz w:val="24"/>
            <w:lang w:val="en-US"/>
          </w:rPr>
          <w:t>sustech.edu</w:t>
        </w:r>
        <w:r w:rsidRPr="00152530">
          <w:rPr>
            <w:rStyle w:val="aa"/>
            <w:rFonts w:ascii="Times New Roman" w:eastAsia="宋体" w:hAnsi="Times New Roman" w:cs="Times New Roman"/>
            <w:sz w:val="24"/>
            <w:lang w:val="en-US"/>
          </w:rPr>
          <w:t>.</w:t>
        </w:r>
        <w:r w:rsidRPr="00152530">
          <w:rPr>
            <w:rStyle w:val="aa"/>
            <w:rFonts w:ascii="Times New Roman" w:eastAsia="宋体" w:hAnsi="Times New Roman" w:cs="Times New Roman" w:hint="eastAsia"/>
            <w:sz w:val="24"/>
            <w:lang w:val="en-US"/>
          </w:rPr>
          <w:t>cn</w:t>
        </w:r>
      </w:hyperlink>
      <w:r>
        <w:rPr>
          <w:rFonts w:hint="eastAsia"/>
        </w:rPr>
        <w:t>)</w:t>
      </w:r>
      <w:r>
        <w:rPr>
          <w:rFonts w:ascii="Times New Roman" w:eastAsia="宋体" w:hAnsi="Times New Roman" w:cs="Times New Roman"/>
          <w:sz w:val="24"/>
          <w:lang w:val="en-US"/>
        </w:rPr>
        <w:t>:</w:t>
      </w:r>
    </w:p>
    <w:p w14:paraId="25113334" w14:textId="77777777" w:rsidR="00F90A5C" w:rsidRDefault="00F90A5C" w:rsidP="00F90A5C">
      <w:pPr>
        <w:jc w:val="left"/>
        <w:rPr>
          <w:rFonts w:ascii="Times New Roman" w:eastAsia="宋体" w:hAnsi="Times New Roman" w:cs="Times New Roman"/>
          <w:sz w:val="24"/>
          <w:lang w:val="en-US"/>
        </w:rPr>
      </w:pPr>
      <w:r w:rsidRPr="00CB45F2">
        <w:rPr>
          <w:rFonts w:ascii="Times New Roman" w:eastAsia="宋体" w:hAnsi="Times New Roman" w:cs="Times New Roman" w:hint="eastAsia"/>
          <w:sz w:val="24"/>
          <w:vertAlign w:val="superscript"/>
          <w:lang w:val="en-US"/>
        </w:rPr>
        <w:t>1</w:t>
      </w:r>
      <w:r>
        <w:rPr>
          <w:rFonts w:ascii="Times New Roman" w:eastAsia="宋体" w:hAnsi="Times New Roman" w:cs="Times New Roman" w:hint="eastAsia"/>
          <w:sz w:val="24"/>
          <w:lang w:val="en-US"/>
        </w:rPr>
        <w:t xml:space="preserve"> </w:t>
      </w:r>
      <w:r>
        <w:rPr>
          <w:rFonts w:ascii="Times New Roman" w:eastAsia="宋体" w:hAnsi="Times New Roman" w:cs="Times New Roman"/>
          <w:sz w:val="24"/>
          <w:lang w:val="en-US"/>
        </w:rPr>
        <w:t xml:space="preserve">Premium Care Center, Department of Cardiology, </w:t>
      </w:r>
      <w:proofErr w:type="spellStart"/>
      <w:r>
        <w:rPr>
          <w:rFonts w:ascii="Times New Roman" w:eastAsia="宋体" w:hAnsi="Times New Roman" w:cs="Times New Roman"/>
          <w:sz w:val="24"/>
          <w:lang w:val="en-US"/>
        </w:rPr>
        <w:t>Fuwai</w:t>
      </w:r>
      <w:proofErr w:type="spellEnd"/>
      <w:r>
        <w:rPr>
          <w:rFonts w:ascii="Times New Roman" w:eastAsia="宋体" w:hAnsi="Times New Roman" w:cs="Times New Roman"/>
          <w:sz w:val="24"/>
          <w:lang w:val="en-US"/>
        </w:rPr>
        <w:t xml:space="preserve"> Hospital, Chinese Academy of Medical Sciences &amp; Peking Union Medical College, National Clinical Research Center for Cardiovascular Diseases, National Center for Cardiovascular Diseases, No.167 North </w:t>
      </w:r>
      <w:proofErr w:type="spellStart"/>
      <w:r>
        <w:rPr>
          <w:rFonts w:ascii="Times New Roman" w:eastAsia="宋体" w:hAnsi="Times New Roman" w:cs="Times New Roman"/>
          <w:sz w:val="24"/>
          <w:lang w:val="en-US"/>
        </w:rPr>
        <w:t>Lishi</w:t>
      </w:r>
      <w:proofErr w:type="spellEnd"/>
      <w:r>
        <w:rPr>
          <w:rFonts w:ascii="Times New Roman" w:eastAsia="宋体" w:hAnsi="Times New Roman" w:cs="Times New Roman"/>
          <w:sz w:val="24"/>
          <w:lang w:val="en-US"/>
        </w:rPr>
        <w:t xml:space="preserve"> Road, Xicheng District, Beijing, China (Postal code: 100037, Tel: +86(10)88322131)</w:t>
      </w:r>
    </w:p>
    <w:p w14:paraId="1FE61208" w14:textId="77777777" w:rsidR="00F90A5C" w:rsidRDefault="00F90A5C" w:rsidP="00F90A5C">
      <w:pPr>
        <w:jc w:val="left"/>
        <w:rPr>
          <w:rFonts w:ascii="Times New Roman" w:eastAsia="宋体" w:hAnsi="Times New Roman" w:cs="Times New Roman"/>
          <w:sz w:val="24"/>
          <w:lang w:val="en-US"/>
        </w:rPr>
      </w:pPr>
      <w:r w:rsidRPr="00E83DC9">
        <w:rPr>
          <w:rFonts w:ascii="Times New Roman" w:eastAsia="宋体" w:hAnsi="Times New Roman" w:cs="Times New Roman" w:hint="eastAsia"/>
          <w:sz w:val="24"/>
          <w:vertAlign w:val="superscript"/>
          <w:lang w:val="en-US"/>
        </w:rPr>
        <w:t>2</w:t>
      </w:r>
      <w:r>
        <w:rPr>
          <w:rFonts w:ascii="Times New Roman" w:eastAsia="宋体" w:hAnsi="Times New Roman" w:cs="Times New Roman" w:hint="eastAsia"/>
          <w:sz w:val="24"/>
          <w:lang w:val="en-US"/>
        </w:rPr>
        <w:t xml:space="preserve"> </w:t>
      </w:r>
      <w:r w:rsidRPr="00AF2553">
        <w:rPr>
          <w:rFonts w:ascii="Times New Roman" w:eastAsia="宋体" w:hAnsi="Times New Roman" w:cs="Times New Roman"/>
          <w:sz w:val="24"/>
          <w:lang w:val="en-US"/>
        </w:rPr>
        <w:t xml:space="preserve">Taizhou Building, 1088 </w:t>
      </w:r>
      <w:proofErr w:type="spellStart"/>
      <w:r w:rsidRPr="00AF2553">
        <w:rPr>
          <w:rFonts w:ascii="Times New Roman" w:eastAsia="宋体" w:hAnsi="Times New Roman" w:cs="Times New Roman"/>
          <w:sz w:val="24"/>
          <w:lang w:val="en-US"/>
        </w:rPr>
        <w:t>Xueyuan</w:t>
      </w:r>
      <w:proofErr w:type="spellEnd"/>
      <w:r w:rsidRPr="00AF2553">
        <w:rPr>
          <w:rFonts w:ascii="Times New Roman" w:eastAsia="宋体" w:hAnsi="Times New Roman" w:cs="Times New Roman"/>
          <w:sz w:val="24"/>
          <w:lang w:val="en-US"/>
        </w:rPr>
        <w:t xml:space="preserve"> Avenue, Shenzhen, People’s Republic of China</w:t>
      </w:r>
      <w:r>
        <w:rPr>
          <w:rFonts w:ascii="Times New Roman" w:eastAsia="宋体" w:hAnsi="Times New Roman" w:cs="Times New Roman" w:hint="eastAsia"/>
          <w:sz w:val="24"/>
          <w:lang w:val="en-US"/>
        </w:rPr>
        <w:t xml:space="preserve"> </w:t>
      </w:r>
      <w:r>
        <w:rPr>
          <w:rFonts w:ascii="Times New Roman" w:eastAsia="宋体" w:hAnsi="Times New Roman" w:cs="Times New Roman"/>
          <w:sz w:val="24"/>
          <w:lang w:val="en-US"/>
        </w:rPr>
        <w:t xml:space="preserve">(Postal code: </w:t>
      </w:r>
      <w:r w:rsidRPr="00AF2553">
        <w:rPr>
          <w:rFonts w:ascii="Times New Roman" w:eastAsia="宋体" w:hAnsi="Times New Roman" w:cs="Times New Roman"/>
          <w:sz w:val="24"/>
          <w:lang w:val="en-US"/>
        </w:rPr>
        <w:t>518055</w:t>
      </w:r>
      <w:r>
        <w:rPr>
          <w:rFonts w:ascii="Times New Roman" w:eastAsia="宋体" w:hAnsi="Times New Roman" w:cs="Times New Roman"/>
          <w:sz w:val="24"/>
          <w:lang w:val="en-US"/>
        </w:rPr>
        <w:t>)</w:t>
      </w:r>
    </w:p>
    <w:p w14:paraId="584E82F7" w14:textId="77777777" w:rsidR="00F90A5C" w:rsidRDefault="00F90A5C" w:rsidP="00F90A5C">
      <w:pPr>
        <w:jc w:val="left"/>
        <w:rPr>
          <w:rFonts w:ascii="Times New Roman" w:eastAsia="宋体" w:hAnsi="Times New Roman" w:cs="Times New Roman"/>
          <w:sz w:val="24"/>
          <w:lang w:val="en-US"/>
        </w:rPr>
      </w:pPr>
      <w:r>
        <w:rPr>
          <w:rFonts w:ascii="Times New Roman" w:eastAsia="宋体" w:hAnsi="Times New Roman" w:cs="Times New Roman" w:hint="eastAsia"/>
          <w:sz w:val="24"/>
          <w:lang w:val="en-US"/>
        </w:rPr>
        <w:t xml:space="preserve">ORCID: </w:t>
      </w:r>
      <w:r>
        <w:rPr>
          <w:rFonts w:ascii="Times New Roman" w:eastAsia="宋体" w:hAnsi="Times New Roman" w:cs="Times New Roman"/>
          <w:sz w:val="24"/>
          <w:lang w:val="en-US"/>
        </w:rPr>
        <w:t>0009-0006-1026-1505</w:t>
      </w:r>
    </w:p>
    <w:p w14:paraId="57031133" w14:textId="77777777" w:rsidR="00F90A5C" w:rsidRDefault="00F90A5C" w:rsidP="00F90A5C">
      <w:pPr>
        <w:jc w:val="left"/>
        <w:rPr>
          <w:rFonts w:ascii="Times New Roman" w:eastAsia="宋体" w:hAnsi="Times New Roman" w:cs="Times New Roman"/>
          <w:sz w:val="24"/>
          <w:lang w:val="en-US"/>
        </w:rPr>
      </w:pPr>
    </w:p>
    <w:p w14:paraId="2BB7B8B5" w14:textId="77777777" w:rsidR="00F90A5C" w:rsidRDefault="00F90A5C" w:rsidP="00F90A5C">
      <w:pPr>
        <w:jc w:val="left"/>
        <w:rPr>
          <w:rFonts w:ascii="Times New Roman" w:eastAsia="宋体" w:hAnsi="Times New Roman" w:cs="Times New Roman"/>
          <w:sz w:val="24"/>
          <w:lang w:val="en-US"/>
        </w:rPr>
      </w:pPr>
      <w:r>
        <w:rPr>
          <w:rFonts w:ascii="Times New Roman" w:eastAsia="宋体" w:hAnsi="Times New Roman" w:cs="Times New Roman"/>
          <w:sz w:val="24"/>
          <w:lang w:val="en-US"/>
        </w:rPr>
        <w:t>Address of corresponding author</w:t>
      </w:r>
      <w:r>
        <w:rPr>
          <w:rFonts w:ascii="Times New Roman" w:eastAsia="宋体" w:hAnsi="Times New Roman" w:cs="Times New Roman" w:hint="eastAsia"/>
          <w:sz w:val="24"/>
          <w:lang w:val="en-US"/>
        </w:rPr>
        <w:t>s</w:t>
      </w:r>
      <w:r>
        <w:rPr>
          <w:rFonts w:ascii="Times New Roman" w:eastAsia="宋体" w:hAnsi="Times New Roman" w:cs="Times New Roman"/>
          <w:sz w:val="24"/>
          <w:lang w:val="en-US"/>
        </w:rPr>
        <w:t>:</w:t>
      </w:r>
    </w:p>
    <w:p w14:paraId="4235AFCD" w14:textId="77777777" w:rsidR="00F90A5C" w:rsidRDefault="00F90A5C" w:rsidP="00F90A5C">
      <w:pPr>
        <w:jc w:val="left"/>
        <w:rPr>
          <w:rFonts w:ascii="Times New Roman" w:eastAsia="宋体" w:hAnsi="Times New Roman" w:cs="Times New Roman"/>
          <w:sz w:val="24"/>
          <w:lang w:val="en-US"/>
        </w:rPr>
      </w:pPr>
      <w:proofErr w:type="spellStart"/>
      <w:r>
        <w:rPr>
          <w:rFonts w:ascii="Times New Roman" w:eastAsia="宋体" w:hAnsi="Times New Roman" w:cs="Times New Roman"/>
          <w:sz w:val="24"/>
          <w:lang w:val="en-US"/>
        </w:rPr>
        <w:t>Aimin</w:t>
      </w:r>
      <w:proofErr w:type="spellEnd"/>
      <w:r>
        <w:rPr>
          <w:rFonts w:ascii="Times New Roman" w:eastAsia="宋体" w:hAnsi="Times New Roman" w:cs="Times New Roman"/>
          <w:sz w:val="24"/>
          <w:lang w:val="en-US"/>
        </w:rPr>
        <w:t xml:space="preserve"> Dang:</w:t>
      </w:r>
    </w:p>
    <w:p w14:paraId="20A62038" w14:textId="77777777" w:rsidR="00F90A5C" w:rsidRDefault="00F90A5C" w:rsidP="00F90A5C">
      <w:pPr>
        <w:jc w:val="left"/>
        <w:rPr>
          <w:rFonts w:ascii="Times New Roman" w:eastAsia="宋体" w:hAnsi="Times New Roman" w:cs="Times New Roman"/>
          <w:sz w:val="24"/>
          <w:lang w:val="en-US"/>
        </w:rPr>
      </w:pPr>
      <w:r w:rsidRPr="00CB45F2">
        <w:rPr>
          <w:rFonts w:ascii="Times New Roman" w:eastAsia="宋体" w:hAnsi="Times New Roman" w:cs="Times New Roman" w:hint="eastAsia"/>
          <w:sz w:val="24"/>
          <w:vertAlign w:val="superscript"/>
          <w:lang w:val="en-US"/>
        </w:rPr>
        <w:t>1</w:t>
      </w:r>
      <w:r>
        <w:rPr>
          <w:rFonts w:ascii="Times New Roman" w:eastAsia="宋体" w:hAnsi="Times New Roman" w:cs="Times New Roman" w:hint="eastAsia"/>
          <w:sz w:val="24"/>
          <w:lang w:val="en-US"/>
        </w:rPr>
        <w:t xml:space="preserve"> </w:t>
      </w:r>
      <w:r>
        <w:rPr>
          <w:rFonts w:ascii="Times New Roman" w:eastAsia="宋体" w:hAnsi="Times New Roman" w:cs="Times New Roman"/>
          <w:sz w:val="24"/>
          <w:lang w:val="en-US"/>
        </w:rPr>
        <w:t xml:space="preserve">Premium Care Center, Department of Cardiology, </w:t>
      </w:r>
      <w:proofErr w:type="spellStart"/>
      <w:r>
        <w:rPr>
          <w:rFonts w:ascii="Times New Roman" w:eastAsia="宋体" w:hAnsi="Times New Roman" w:cs="Times New Roman"/>
          <w:sz w:val="24"/>
          <w:lang w:val="en-US"/>
        </w:rPr>
        <w:t>Fuwai</w:t>
      </w:r>
      <w:proofErr w:type="spellEnd"/>
      <w:r>
        <w:rPr>
          <w:rFonts w:ascii="Times New Roman" w:eastAsia="宋体" w:hAnsi="Times New Roman" w:cs="Times New Roman"/>
          <w:sz w:val="24"/>
          <w:lang w:val="en-US"/>
        </w:rPr>
        <w:t xml:space="preserve"> Hospital, Chinese Academy of Medical Sciences &amp; Peking Union Medical College, National Clinical Research Center for Cardiovascular Diseases, National Center for Cardiovascular Diseases, No.167 North </w:t>
      </w:r>
      <w:proofErr w:type="spellStart"/>
      <w:r>
        <w:rPr>
          <w:rFonts w:ascii="Times New Roman" w:eastAsia="宋体" w:hAnsi="Times New Roman" w:cs="Times New Roman"/>
          <w:sz w:val="24"/>
          <w:lang w:val="en-US"/>
        </w:rPr>
        <w:t>Lishi</w:t>
      </w:r>
      <w:proofErr w:type="spellEnd"/>
      <w:r>
        <w:rPr>
          <w:rFonts w:ascii="Times New Roman" w:eastAsia="宋体" w:hAnsi="Times New Roman" w:cs="Times New Roman"/>
          <w:sz w:val="24"/>
          <w:lang w:val="en-US"/>
        </w:rPr>
        <w:t xml:space="preserve"> Road, Xicheng District, Beijing, China (Postal code: 100037, Tel: +86(10)88322131, E-mail: </w:t>
      </w:r>
      <w:hyperlink r:id="rId10" w:history="1">
        <w:r w:rsidRPr="00152530">
          <w:rPr>
            <w:rStyle w:val="aa"/>
            <w:rFonts w:ascii="Times New Roman" w:eastAsia="宋体" w:hAnsi="Times New Roman" w:cs="Times New Roman"/>
            <w:sz w:val="24"/>
            <w:lang w:val="en-US"/>
          </w:rPr>
          <w:t>amdangfw@163.com</w:t>
        </w:r>
      </w:hyperlink>
      <w:r>
        <w:rPr>
          <w:rFonts w:ascii="Times New Roman" w:eastAsia="宋体" w:hAnsi="Times New Roman" w:cs="Times New Roman"/>
          <w:sz w:val="24"/>
          <w:lang w:val="en-US"/>
        </w:rPr>
        <w:t>)</w:t>
      </w:r>
    </w:p>
    <w:p w14:paraId="202EC888" w14:textId="77777777" w:rsidR="00F90A5C" w:rsidRDefault="00F90A5C" w:rsidP="00F90A5C">
      <w:pPr>
        <w:jc w:val="left"/>
        <w:rPr>
          <w:rFonts w:ascii="Times New Roman" w:eastAsia="宋体" w:hAnsi="Times New Roman" w:cs="Times New Roman"/>
          <w:sz w:val="24"/>
          <w:lang w:val="en-US"/>
        </w:rPr>
      </w:pPr>
      <w:r>
        <w:rPr>
          <w:rFonts w:ascii="Times New Roman" w:eastAsia="宋体" w:hAnsi="Times New Roman" w:cs="Times New Roman" w:hint="eastAsia"/>
          <w:sz w:val="24"/>
          <w:lang w:val="en-US"/>
        </w:rPr>
        <w:t xml:space="preserve">ORCID: </w:t>
      </w:r>
      <w:r>
        <w:rPr>
          <w:rFonts w:ascii="Times New Roman" w:eastAsia="宋体" w:hAnsi="Times New Roman" w:cs="Times New Roman"/>
          <w:sz w:val="24"/>
          <w:lang w:val="en-US"/>
        </w:rPr>
        <w:t>0000-0003-3315-7840</w:t>
      </w:r>
    </w:p>
    <w:p w14:paraId="3DCFC81F" w14:textId="77777777" w:rsidR="00F90A5C" w:rsidRDefault="00F90A5C" w:rsidP="00F90A5C">
      <w:pPr>
        <w:jc w:val="left"/>
        <w:rPr>
          <w:rFonts w:ascii="Times New Roman" w:eastAsia="宋体" w:hAnsi="Times New Roman" w:cs="Times New Roman"/>
          <w:sz w:val="24"/>
          <w:lang w:val="en-US"/>
        </w:rPr>
      </w:pPr>
    </w:p>
    <w:p w14:paraId="673D285F" w14:textId="77777777" w:rsidR="00F90A5C" w:rsidRDefault="00F90A5C" w:rsidP="00F90A5C">
      <w:pPr>
        <w:jc w:val="left"/>
        <w:rPr>
          <w:rFonts w:ascii="Times New Roman" w:eastAsia="宋体" w:hAnsi="Times New Roman" w:cs="Times New Roman"/>
          <w:sz w:val="24"/>
          <w:lang w:val="en-US"/>
        </w:rPr>
      </w:pPr>
      <w:proofErr w:type="spellStart"/>
      <w:r>
        <w:rPr>
          <w:rFonts w:ascii="Times New Roman" w:eastAsia="宋体" w:hAnsi="Times New Roman" w:cs="Times New Roman"/>
          <w:sz w:val="24"/>
          <w:lang w:val="en-US"/>
        </w:rPr>
        <w:t>Naqiang</w:t>
      </w:r>
      <w:proofErr w:type="spellEnd"/>
      <w:r>
        <w:rPr>
          <w:rFonts w:ascii="Times New Roman" w:eastAsia="宋体" w:hAnsi="Times New Roman" w:cs="Times New Roman"/>
          <w:sz w:val="24"/>
          <w:lang w:val="en-US"/>
        </w:rPr>
        <w:t xml:space="preserve"> </w:t>
      </w:r>
      <w:proofErr w:type="spellStart"/>
      <w:r>
        <w:rPr>
          <w:rFonts w:ascii="Times New Roman" w:eastAsia="宋体" w:hAnsi="Times New Roman" w:cs="Times New Roman"/>
          <w:sz w:val="24"/>
          <w:lang w:val="en-US"/>
        </w:rPr>
        <w:t>Lv</w:t>
      </w:r>
      <w:proofErr w:type="spellEnd"/>
      <w:r>
        <w:rPr>
          <w:rFonts w:ascii="Times New Roman" w:eastAsia="宋体" w:hAnsi="Times New Roman" w:cs="Times New Roman"/>
          <w:sz w:val="24"/>
          <w:lang w:val="en-US"/>
        </w:rPr>
        <w:t>:</w:t>
      </w:r>
    </w:p>
    <w:p w14:paraId="3042BFEB" w14:textId="77777777" w:rsidR="00F90A5C" w:rsidRDefault="00F90A5C" w:rsidP="00F90A5C">
      <w:pPr>
        <w:jc w:val="left"/>
        <w:rPr>
          <w:rFonts w:ascii="Times New Roman" w:eastAsia="宋体" w:hAnsi="Times New Roman" w:cs="Times New Roman"/>
          <w:sz w:val="24"/>
          <w:lang w:val="en-US"/>
        </w:rPr>
      </w:pPr>
      <w:r w:rsidRPr="00CB45F2">
        <w:rPr>
          <w:rFonts w:ascii="Times New Roman" w:eastAsia="宋体" w:hAnsi="Times New Roman" w:cs="Times New Roman" w:hint="eastAsia"/>
          <w:sz w:val="24"/>
          <w:vertAlign w:val="superscript"/>
          <w:lang w:val="en-US"/>
        </w:rPr>
        <w:t>1</w:t>
      </w:r>
      <w:r>
        <w:rPr>
          <w:rFonts w:ascii="Times New Roman" w:eastAsia="宋体" w:hAnsi="Times New Roman" w:cs="Times New Roman" w:hint="eastAsia"/>
          <w:sz w:val="24"/>
          <w:lang w:val="en-US"/>
        </w:rPr>
        <w:t xml:space="preserve"> </w:t>
      </w:r>
      <w:r>
        <w:rPr>
          <w:rFonts w:ascii="Times New Roman" w:eastAsia="宋体" w:hAnsi="Times New Roman" w:cs="Times New Roman"/>
          <w:sz w:val="24"/>
          <w:lang w:val="en-US"/>
        </w:rPr>
        <w:t xml:space="preserve">Premium Care Center, Department of Cardiology, </w:t>
      </w:r>
      <w:proofErr w:type="spellStart"/>
      <w:r>
        <w:rPr>
          <w:rFonts w:ascii="Times New Roman" w:eastAsia="宋体" w:hAnsi="Times New Roman" w:cs="Times New Roman"/>
          <w:sz w:val="24"/>
          <w:lang w:val="en-US"/>
        </w:rPr>
        <w:t>Fuwai</w:t>
      </w:r>
      <w:proofErr w:type="spellEnd"/>
      <w:r>
        <w:rPr>
          <w:rFonts w:ascii="Times New Roman" w:eastAsia="宋体" w:hAnsi="Times New Roman" w:cs="Times New Roman"/>
          <w:sz w:val="24"/>
          <w:lang w:val="en-US"/>
        </w:rPr>
        <w:t xml:space="preserve"> Hospital, Chinese Academy of Medical Sciences &amp; Peking Union Medical College, National Clinical Research Center for Cardiovascular Diseases, National Center for Cardiovascular Diseases, No.167 North </w:t>
      </w:r>
      <w:proofErr w:type="spellStart"/>
      <w:r>
        <w:rPr>
          <w:rFonts w:ascii="Times New Roman" w:eastAsia="宋体" w:hAnsi="Times New Roman" w:cs="Times New Roman"/>
          <w:sz w:val="24"/>
          <w:lang w:val="en-US"/>
        </w:rPr>
        <w:t>Lishi</w:t>
      </w:r>
      <w:proofErr w:type="spellEnd"/>
      <w:r>
        <w:rPr>
          <w:rFonts w:ascii="Times New Roman" w:eastAsia="宋体" w:hAnsi="Times New Roman" w:cs="Times New Roman"/>
          <w:sz w:val="24"/>
          <w:lang w:val="en-US"/>
        </w:rPr>
        <w:t xml:space="preserve"> Road, Xicheng District, Beijing, China (Postal code: 100037, Tel: +86(10)88322131, E-mail: </w:t>
      </w:r>
      <w:hyperlink r:id="rId11" w:history="1">
        <w:r>
          <w:rPr>
            <w:rFonts w:ascii="Times New Roman" w:eastAsia="宋体" w:hAnsi="Times New Roman" w:cs="Times New Roman"/>
            <w:color w:val="0563C1"/>
            <w:sz w:val="24"/>
            <w:u w:val="single"/>
            <w:lang w:val="en-US"/>
          </w:rPr>
          <w:t>lvnaqiang@gmail.com</w:t>
        </w:r>
      </w:hyperlink>
      <w:r>
        <w:rPr>
          <w:rFonts w:ascii="Times New Roman" w:eastAsia="宋体" w:hAnsi="Times New Roman" w:cs="Times New Roman"/>
          <w:sz w:val="24"/>
          <w:lang w:val="en-US"/>
        </w:rPr>
        <w:t>)</w:t>
      </w:r>
    </w:p>
    <w:p w14:paraId="0BC97A6F" w14:textId="77777777" w:rsidR="00F90A5C" w:rsidRDefault="00F90A5C" w:rsidP="00F90A5C">
      <w:pPr>
        <w:jc w:val="left"/>
        <w:rPr>
          <w:rFonts w:ascii="Times New Roman" w:eastAsia="宋体" w:hAnsi="Times New Roman" w:cs="Times New Roman"/>
          <w:sz w:val="24"/>
          <w:lang w:val="en-US"/>
        </w:rPr>
      </w:pPr>
      <w:r>
        <w:rPr>
          <w:rFonts w:ascii="Times New Roman" w:eastAsia="宋体" w:hAnsi="Times New Roman" w:cs="Times New Roman" w:hint="eastAsia"/>
          <w:sz w:val="24"/>
          <w:lang w:val="en-US"/>
        </w:rPr>
        <w:t xml:space="preserve">ORCID: </w:t>
      </w:r>
      <w:r>
        <w:rPr>
          <w:rFonts w:ascii="Times New Roman" w:eastAsia="宋体" w:hAnsi="Times New Roman" w:cs="Times New Roman"/>
          <w:sz w:val="24"/>
          <w:lang w:val="en-US"/>
        </w:rPr>
        <w:t>0000-0002-5660-8897</w:t>
      </w:r>
    </w:p>
    <w:p w14:paraId="4B6AA28E" w14:textId="77777777" w:rsidR="00F90A5C" w:rsidRDefault="00F90A5C" w:rsidP="00F90A5C">
      <w:pPr>
        <w:jc w:val="left"/>
        <w:rPr>
          <w:rFonts w:ascii="Times New Roman" w:eastAsia="宋体" w:hAnsi="Times New Roman" w:cs="Times New Roman"/>
          <w:sz w:val="24"/>
          <w:lang w:val="en-US"/>
        </w:rPr>
      </w:pPr>
    </w:p>
    <w:p w14:paraId="4A335102" w14:textId="6D8FFBB1" w:rsidR="00F90A5C" w:rsidRDefault="00F90A5C" w:rsidP="005F0C23">
      <w:pPr>
        <w:rPr>
          <w:rFonts w:ascii="Times New Roman" w:eastAsia="宋体" w:hAnsi="Times New Roman" w:cs="Times New Roman"/>
          <w:sz w:val="24"/>
          <w:lang w:val="en-US"/>
        </w:rPr>
      </w:pPr>
      <w:proofErr w:type="spellStart"/>
      <w:r w:rsidRPr="00EC0AA2">
        <w:rPr>
          <w:rFonts w:ascii="Times New Roman" w:eastAsia="宋体" w:hAnsi="Times New Roman" w:cs="Times New Roman"/>
          <w:sz w:val="24"/>
          <w:lang w:val="en-US"/>
        </w:rPr>
        <w:t>Aimin</w:t>
      </w:r>
      <w:proofErr w:type="spellEnd"/>
      <w:r w:rsidRPr="00EC0AA2">
        <w:rPr>
          <w:rFonts w:ascii="Times New Roman" w:eastAsia="宋体" w:hAnsi="Times New Roman" w:cs="Times New Roman"/>
          <w:sz w:val="24"/>
          <w:lang w:val="en-US"/>
        </w:rPr>
        <w:t xml:space="preserve"> Dang will handle correspondence at all stages of refereeing and publication, also post-publication.</w:t>
      </w:r>
    </w:p>
    <w:p w14:paraId="47B795BC" w14:textId="3F2D6FE8" w:rsidR="005F0C23" w:rsidRDefault="005F0C23" w:rsidP="005F0C23">
      <w:pPr>
        <w:rPr>
          <w:lang w:val="en-US" w:eastAsia="de-DE" w:bidi="en-US"/>
        </w:rPr>
      </w:pPr>
    </w:p>
    <w:p w14:paraId="16171475" w14:textId="77777777" w:rsidR="005F0C23" w:rsidRPr="005F0C23" w:rsidRDefault="005F0C23" w:rsidP="005F0C23">
      <w:pPr>
        <w:widowControl/>
        <w:rPr>
          <w:rFonts w:ascii="宋体" w:eastAsia="宋体" w:hAnsi="宋体" w:cs="宋体"/>
          <w:color w:val="000000"/>
          <w:kern w:val="0"/>
          <w:sz w:val="20"/>
          <w:szCs w:val="20"/>
          <w:lang w:val="en-US"/>
        </w:rPr>
      </w:pPr>
      <w:r w:rsidRPr="005F0C23">
        <w:rPr>
          <w:rFonts w:ascii="宋体" w:eastAsia="宋体" w:hAnsi="宋体" w:cs="宋体"/>
          <w:color w:val="000000"/>
          <w:kern w:val="0"/>
          <w:sz w:val="20"/>
          <w:szCs w:val="20"/>
          <w:lang w:val="en-US"/>
        </w:rPr>
        <w:t>2025/9/21</w:t>
      </w:r>
    </w:p>
    <w:p w14:paraId="0C40C055" w14:textId="4094011B" w:rsidR="005F0C23" w:rsidRDefault="005F0C23" w:rsidP="005F0C23">
      <w:pPr>
        <w:widowControl/>
        <w:rPr>
          <w:rFonts w:ascii="宋体" w:eastAsia="宋体" w:hAnsi="宋体" w:cs="宋体"/>
          <w:color w:val="000000"/>
          <w:kern w:val="0"/>
          <w:sz w:val="20"/>
          <w:szCs w:val="20"/>
          <w:lang w:val="en-US"/>
        </w:rPr>
      </w:pPr>
      <w:r w:rsidRPr="005F0C23">
        <w:rPr>
          <w:rFonts w:ascii="宋体" w:eastAsia="宋体" w:hAnsi="宋体" w:cs="宋体"/>
          <w:color w:val="000000"/>
          <w:kern w:val="0"/>
          <w:sz w:val="20"/>
          <w:szCs w:val="20"/>
          <w:lang w:val="en-US"/>
        </w:rPr>
        <w:t>202</w:t>
      </w:r>
      <w:r>
        <w:rPr>
          <w:rFonts w:ascii="宋体" w:eastAsia="宋体" w:hAnsi="宋体" w:cs="宋体"/>
          <w:color w:val="000000"/>
          <w:kern w:val="0"/>
          <w:sz w:val="20"/>
          <w:szCs w:val="20"/>
          <w:lang w:val="en-US"/>
        </w:rPr>
        <w:t>6</w:t>
      </w:r>
      <w:r w:rsidRPr="005F0C23">
        <w:rPr>
          <w:rFonts w:ascii="宋体" w:eastAsia="宋体" w:hAnsi="宋体" w:cs="宋体"/>
          <w:color w:val="000000"/>
          <w:kern w:val="0"/>
          <w:sz w:val="20"/>
          <w:szCs w:val="20"/>
          <w:lang w:val="en-US"/>
        </w:rPr>
        <w:t>/</w:t>
      </w:r>
      <w:r>
        <w:rPr>
          <w:rFonts w:ascii="宋体" w:eastAsia="宋体" w:hAnsi="宋体" w:cs="宋体"/>
          <w:color w:val="000000"/>
          <w:kern w:val="0"/>
          <w:sz w:val="20"/>
          <w:szCs w:val="20"/>
          <w:lang w:val="en-US"/>
        </w:rPr>
        <w:t>1</w:t>
      </w:r>
      <w:r w:rsidRPr="005F0C23">
        <w:rPr>
          <w:rFonts w:ascii="宋体" w:eastAsia="宋体" w:hAnsi="宋体" w:cs="宋体"/>
          <w:color w:val="000000"/>
          <w:kern w:val="0"/>
          <w:sz w:val="20"/>
          <w:szCs w:val="20"/>
          <w:lang w:val="en-US"/>
        </w:rPr>
        <w:t>/</w:t>
      </w:r>
      <w:r>
        <w:rPr>
          <w:rFonts w:ascii="宋体" w:eastAsia="宋体" w:hAnsi="宋体" w:cs="宋体"/>
          <w:color w:val="000000"/>
          <w:kern w:val="0"/>
          <w:sz w:val="20"/>
          <w:szCs w:val="20"/>
          <w:lang w:val="en-US"/>
        </w:rPr>
        <w:t>15</w:t>
      </w:r>
    </w:p>
    <w:p w14:paraId="6B0233B4" w14:textId="0BD79251" w:rsidR="005F0C23" w:rsidRDefault="005F0C23" w:rsidP="005F0C23">
      <w:pPr>
        <w:widowControl/>
        <w:rPr>
          <w:rFonts w:ascii="宋体" w:eastAsia="宋体" w:hAnsi="宋体" w:cs="宋体"/>
          <w:color w:val="000000"/>
          <w:kern w:val="0"/>
          <w:sz w:val="20"/>
          <w:szCs w:val="20"/>
          <w:lang w:val="en-US"/>
        </w:rPr>
      </w:pPr>
      <w:r w:rsidRPr="005F0C23">
        <w:rPr>
          <w:rFonts w:ascii="宋体" w:eastAsia="宋体" w:hAnsi="宋体" w:cs="宋体"/>
          <w:color w:val="000000"/>
          <w:kern w:val="0"/>
          <w:sz w:val="20"/>
          <w:szCs w:val="20"/>
          <w:lang w:val="en-US"/>
        </w:rPr>
        <w:t>2025/</w:t>
      </w:r>
      <w:r>
        <w:rPr>
          <w:rFonts w:ascii="宋体" w:eastAsia="宋体" w:hAnsi="宋体" w:cs="宋体"/>
          <w:color w:val="000000"/>
          <w:kern w:val="0"/>
          <w:sz w:val="20"/>
          <w:szCs w:val="20"/>
          <w:lang w:val="en-US"/>
        </w:rPr>
        <w:t>1</w:t>
      </w:r>
      <w:r w:rsidRPr="005F0C23">
        <w:rPr>
          <w:rFonts w:ascii="宋体" w:eastAsia="宋体" w:hAnsi="宋体" w:cs="宋体"/>
          <w:color w:val="000000"/>
          <w:kern w:val="0"/>
          <w:sz w:val="20"/>
          <w:szCs w:val="20"/>
          <w:lang w:val="en-US"/>
        </w:rPr>
        <w:t>/</w:t>
      </w:r>
      <w:r>
        <w:rPr>
          <w:rFonts w:ascii="宋体" w:eastAsia="宋体" w:hAnsi="宋体" w:cs="宋体"/>
          <w:color w:val="000000"/>
          <w:kern w:val="0"/>
          <w:sz w:val="20"/>
          <w:szCs w:val="20"/>
          <w:lang w:val="en-US"/>
        </w:rPr>
        <w:t>16</w:t>
      </w:r>
    </w:p>
    <w:p w14:paraId="6814EED6" w14:textId="2CBB9EC0" w:rsidR="005F0C23" w:rsidRDefault="005F0C23" w:rsidP="005F0C23">
      <w:pPr>
        <w:widowControl/>
        <w:rPr>
          <w:rFonts w:ascii="宋体" w:eastAsia="宋体" w:hAnsi="宋体" w:cs="宋体"/>
          <w:color w:val="000000"/>
          <w:kern w:val="0"/>
          <w:sz w:val="20"/>
          <w:szCs w:val="20"/>
          <w:lang w:val="en-US"/>
        </w:rPr>
      </w:pPr>
    </w:p>
    <w:p w14:paraId="34C5FED9" w14:textId="3ACD9C13" w:rsidR="005F0C23" w:rsidRPr="005F0C23" w:rsidRDefault="005F0C23" w:rsidP="005F0C23">
      <w:pPr>
        <w:widowControl/>
        <w:rPr>
          <w:rFonts w:ascii="宋体" w:eastAsia="宋体" w:hAnsi="宋体" w:cs="宋体" w:hint="eastAsia"/>
          <w:color w:val="000000"/>
          <w:kern w:val="0"/>
          <w:sz w:val="20"/>
          <w:szCs w:val="20"/>
          <w:lang w:val="en-US"/>
        </w:rPr>
      </w:pPr>
      <w:r>
        <w:rPr>
          <w:rFonts w:ascii="宋体" w:eastAsia="宋体" w:hAnsi="宋体" w:cs="宋体" w:hint="eastAsia"/>
          <w:color w:val="000000"/>
          <w:kern w:val="0"/>
          <w:sz w:val="20"/>
          <w:szCs w:val="20"/>
          <w:lang w:val="en-US"/>
        </w:rPr>
        <w:t>学编：</w:t>
      </w:r>
      <w:r>
        <w:t>Salvatore De Rosa</w:t>
      </w:r>
      <w:bookmarkStart w:id="1" w:name="_GoBack"/>
      <w:bookmarkEnd w:id="1"/>
    </w:p>
    <w:p w14:paraId="08FB4A5E" w14:textId="77777777" w:rsidR="005F0C23" w:rsidRPr="005F0C23" w:rsidRDefault="005F0C23" w:rsidP="005F0C23">
      <w:pPr>
        <w:widowControl/>
        <w:rPr>
          <w:rFonts w:ascii="宋体" w:eastAsia="宋体" w:hAnsi="宋体" w:cs="宋体" w:hint="eastAsia"/>
          <w:color w:val="000000"/>
          <w:kern w:val="0"/>
          <w:sz w:val="20"/>
          <w:szCs w:val="20"/>
          <w:lang w:val="en-US"/>
        </w:rPr>
      </w:pPr>
    </w:p>
    <w:p w14:paraId="4D2AF577" w14:textId="77777777" w:rsidR="005F0C23" w:rsidRPr="005F0C23" w:rsidRDefault="005F0C23" w:rsidP="005F0C23">
      <w:pPr>
        <w:rPr>
          <w:lang w:val="en-US" w:eastAsia="de-DE" w:bidi="en-US"/>
        </w:rPr>
      </w:pPr>
    </w:p>
    <w:p w14:paraId="7968C335" w14:textId="77777777" w:rsidR="00FE20B7" w:rsidRPr="00100382" w:rsidRDefault="00BE626B" w:rsidP="00234142">
      <w:pPr>
        <w:pStyle w:val="Backmatter"/>
        <w:spacing w:before="156" w:after="156"/>
        <w:rPr>
          <w:rFonts w:eastAsia="宋体"/>
        </w:rPr>
      </w:pPr>
      <w:r w:rsidRPr="00100382">
        <w:rPr>
          <w:rFonts w:eastAsia="宋体"/>
        </w:rPr>
        <w:t>Abstract:</w:t>
      </w:r>
    </w:p>
    <w:p w14:paraId="4315D066" w14:textId="1F7FCE74" w:rsidR="00FE20B7" w:rsidRPr="00910EB7" w:rsidRDefault="00866A95" w:rsidP="00234142">
      <w:pPr>
        <w:pStyle w:val="Abstract"/>
        <w:rPr>
          <w:rFonts w:eastAsiaTheme="minorEastAsia"/>
          <w:lang w:eastAsia="zh-CN"/>
        </w:rPr>
      </w:pPr>
      <w:r w:rsidRPr="00100382">
        <w:rPr>
          <w:b/>
          <w:bCs/>
        </w:rPr>
        <w:t>Background</w:t>
      </w:r>
      <w:r w:rsidR="00013B4C" w:rsidRPr="00100382">
        <w:rPr>
          <w:b/>
          <w:bCs/>
        </w:rPr>
        <w:t>:</w:t>
      </w:r>
      <w:r w:rsidR="00013B4C" w:rsidRPr="00100382">
        <w:t xml:space="preserve"> </w:t>
      </w:r>
      <w:r w:rsidR="00CF2AC7" w:rsidRPr="00100382">
        <w:rPr>
          <w:rFonts w:eastAsiaTheme="minorEastAsia"/>
          <w:lang w:eastAsia="zh-CN"/>
        </w:rPr>
        <w:t>D</w:t>
      </w:r>
      <w:r w:rsidR="00FC338D" w:rsidRPr="00100382">
        <w:rPr>
          <w:rFonts w:eastAsiaTheme="minorEastAsia"/>
          <w:lang w:eastAsia="zh-CN"/>
        </w:rPr>
        <w:t xml:space="preserve">ependence of </w:t>
      </w:r>
      <w:r w:rsidR="00CB5E0D" w:rsidRPr="00100382">
        <w:rPr>
          <w:rFonts w:eastAsiaTheme="minorEastAsia"/>
          <w:lang w:eastAsia="zh-CN"/>
        </w:rPr>
        <w:t xml:space="preserve">acquisition of </w:t>
      </w:r>
      <w:r w:rsidR="00013B4C" w:rsidRPr="00100382">
        <w:t xml:space="preserve">coronary artery calcification score (CACS) </w:t>
      </w:r>
      <w:r w:rsidR="00C479BB" w:rsidRPr="00100382">
        <w:t>on computed tomography (CT)</w:t>
      </w:r>
      <w:r w:rsidR="00C479BB" w:rsidRPr="00100382">
        <w:rPr>
          <w:rFonts w:eastAsiaTheme="minorEastAsia"/>
          <w:lang w:eastAsia="zh-CN"/>
        </w:rPr>
        <w:t xml:space="preserve"> has </w:t>
      </w:r>
      <w:r w:rsidR="00490759" w:rsidRPr="00100382">
        <w:rPr>
          <w:rFonts w:eastAsiaTheme="minorEastAsia"/>
          <w:lang w:eastAsia="zh-CN"/>
        </w:rPr>
        <w:t>drawbacks</w:t>
      </w:r>
      <w:r w:rsidR="00F17B9F" w:rsidRPr="00100382">
        <w:rPr>
          <w:rFonts w:eastAsiaTheme="minorEastAsia"/>
          <w:lang w:eastAsia="zh-CN"/>
        </w:rPr>
        <w:t>,</w:t>
      </w:r>
      <w:r w:rsidR="00490759" w:rsidRPr="00100382">
        <w:rPr>
          <w:rFonts w:eastAsiaTheme="minorEastAsia"/>
          <w:lang w:eastAsia="zh-CN"/>
        </w:rPr>
        <w:t xml:space="preserve"> including ethical concerns </w:t>
      </w:r>
      <w:r w:rsidR="00F17B9F" w:rsidRPr="00100382">
        <w:rPr>
          <w:rFonts w:eastAsiaTheme="minorEastAsia"/>
          <w:lang w:eastAsia="zh-CN"/>
        </w:rPr>
        <w:t xml:space="preserve">of radiation exposure </w:t>
      </w:r>
      <w:r w:rsidR="00490759" w:rsidRPr="00100382">
        <w:rPr>
          <w:rFonts w:eastAsiaTheme="minorEastAsia"/>
          <w:lang w:eastAsia="zh-CN"/>
        </w:rPr>
        <w:t xml:space="preserve">in </w:t>
      </w:r>
      <w:r w:rsidR="00776976" w:rsidRPr="00100382">
        <w:rPr>
          <w:rFonts w:eastAsiaTheme="minorEastAsia"/>
          <w:lang w:eastAsia="zh-CN"/>
        </w:rPr>
        <w:t xml:space="preserve">the care of </w:t>
      </w:r>
      <w:r w:rsidR="009E022D" w:rsidRPr="00100382">
        <w:rPr>
          <w:rFonts w:eastAsiaTheme="minorEastAsia"/>
          <w:lang w:eastAsia="zh-CN"/>
        </w:rPr>
        <w:t xml:space="preserve">patients with non-cardiovascular diseases, </w:t>
      </w:r>
      <w:r w:rsidR="00C76A12" w:rsidRPr="00100382">
        <w:rPr>
          <w:rFonts w:eastAsiaTheme="minorEastAsia"/>
          <w:lang w:eastAsia="zh-CN"/>
        </w:rPr>
        <w:t>where CACS</w:t>
      </w:r>
      <w:r w:rsidR="009E022D" w:rsidRPr="00100382">
        <w:rPr>
          <w:rFonts w:eastAsiaTheme="minorEastAsia"/>
          <w:lang w:eastAsia="zh-CN"/>
        </w:rPr>
        <w:t xml:space="preserve"> has been shown </w:t>
      </w:r>
      <w:r w:rsidR="00C76A12" w:rsidRPr="00100382">
        <w:rPr>
          <w:rFonts w:eastAsiaTheme="minorEastAsia"/>
          <w:lang w:eastAsia="zh-CN"/>
        </w:rPr>
        <w:t xml:space="preserve">to correlate with its prognosis. </w:t>
      </w:r>
      <w:r w:rsidR="00013B4C" w:rsidRPr="00100382">
        <w:t xml:space="preserve">Significant heterogeneities exist between patients with and with </w:t>
      </w:r>
      <w:r w:rsidR="00105D97" w:rsidRPr="00100382">
        <w:rPr>
          <w:rFonts w:eastAsiaTheme="minorEastAsia"/>
          <w:lang w:eastAsia="zh-CN"/>
        </w:rPr>
        <w:t>coronary artery calcification (</w:t>
      </w:r>
      <w:r w:rsidR="00013B4C" w:rsidRPr="00100382">
        <w:t>CAC</w:t>
      </w:r>
      <w:r w:rsidR="00105D97" w:rsidRPr="00100382">
        <w:rPr>
          <w:rFonts w:eastAsiaTheme="minorEastAsia"/>
          <w:lang w:eastAsia="zh-CN"/>
        </w:rPr>
        <w:t>)</w:t>
      </w:r>
      <w:r w:rsidR="00013B4C" w:rsidRPr="00100382">
        <w:t>.</w:t>
      </w:r>
      <w:r w:rsidR="006B15E3" w:rsidRPr="00100382">
        <w:rPr>
          <w:rFonts w:eastAsiaTheme="minorEastAsia"/>
          <w:lang w:eastAsia="zh-CN"/>
        </w:rPr>
        <w:t xml:space="preserve"> </w:t>
      </w:r>
      <w:r w:rsidR="00D57B73" w:rsidRPr="00100382">
        <w:rPr>
          <w:rFonts w:eastAsiaTheme="minorEastAsia"/>
          <w:lang w:eastAsia="zh-CN"/>
        </w:rPr>
        <w:t>M</w:t>
      </w:r>
      <w:r w:rsidR="00D57B73" w:rsidRPr="00100382">
        <w:t xml:space="preserve">athematical formulae using medical history and common, non-invasive test results enable cheap, ready assessment of CAC and subsequent research into how </w:t>
      </w:r>
      <w:r w:rsidR="00542485" w:rsidRPr="00100382">
        <w:rPr>
          <w:rFonts w:eastAsiaTheme="minorEastAsia"/>
          <w:lang w:eastAsia="zh-CN"/>
        </w:rPr>
        <w:t>it</w:t>
      </w:r>
      <w:r w:rsidR="00D57B73" w:rsidRPr="00100382">
        <w:t xml:space="preserve"> can be used for clinical decision making.</w:t>
      </w:r>
    </w:p>
    <w:p w14:paraId="36E8B48B" w14:textId="5BB72F7C" w:rsidR="00FE20B7" w:rsidRPr="00100382" w:rsidRDefault="00BE626B" w:rsidP="00234142">
      <w:pPr>
        <w:pStyle w:val="Abstract"/>
      </w:pPr>
      <w:r w:rsidRPr="00100382">
        <w:rPr>
          <w:b/>
          <w:bCs/>
        </w:rPr>
        <w:t>Methods:</w:t>
      </w:r>
      <w:r w:rsidRPr="00100382">
        <w:t xml:space="preserve"> </w:t>
      </w:r>
      <w:r w:rsidR="00556956" w:rsidRPr="00100382">
        <w:rPr>
          <w:rFonts w:eastAsiaTheme="minorEastAsia"/>
          <w:lang w:eastAsia="zh-CN"/>
        </w:rPr>
        <w:t>R</w:t>
      </w:r>
      <w:r w:rsidRPr="00100382">
        <w:t xml:space="preserve">etrospectively collected 1035 </w:t>
      </w:r>
      <w:r w:rsidR="00556956" w:rsidRPr="00100382">
        <w:rPr>
          <w:rFonts w:eastAsiaTheme="minorEastAsia"/>
          <w:lang w:eastAsia="zh-CN"/>
        </w:rPr>
        <w:t xml:space="preserve">patient </w:t>
      </w:r>
      <w:r w:rsidRPr="00100382">
        <w:t xml:space="preserve">records of visits to </w:t>
      </w:r>
      <w:proofErr w:type="spellStart"/>
      <w:r w:rsidRPr="00100382">
        <w:t>Fuwai</w:t>
      </w:r>
      <w:proofErr w:type="spellEnd"/>
      <w:r w:rsidRPr="00100382">
        <w:t xml:space="preserve"> Hospital, Chinese Academy of Medical Sciences and Peking Union Medical College from 2009 to 2023 were collected and were partitioned into training (visited before 2023) and independent </w:t>
      </w:r>
      <w:r w:rsidR="00215F4E" w:rsidRPr="00100382">
        <w:rPr>
          <w:rFonts w:eastAsiaTheme="minorEastAsia"/>
          <w:lang w:eastAsia="zh-CN"/>
        </w:rPr>
        <w:t>validation</w:t>
      </w:r>
      <w:r w:rsidR="00215F4E" w:rsidRPr="00100382">
        <w:t xml:space="preserve"> </w:t>
      </w:r>
      <w:r w:rsidRPr="00100382">
        <w:t xml:space="preserve">set (visited </w:t>
      </w:r>
      <w:r w:rsidR="00FE7F78">
        <w:rPr>
          <w:rFonts w:eastAsiaTheme="minorEastAsia" w:hint="eastAsia"/>
          <w:lang w:eastAsia="zh-CN"/>
        </w:rPr>
        <w:t>in</w:t>
      </w:r>
      <w:r w:rsidRPr="00100382">
        <w:t xml:space="preserve"> 2023). </w:t>
      </w:r>
      <w:r w:rsidR="002C7C2F" w:rsidRPr="00100382">
        <w:rPr>
          <w:rFonts w:eastAsiaTheme="minorEastAsia"/>
          <w:lang w:eastAsia="zh-CN"/>
        </w:rPr>
        <w:t>With a</w:t>
      </w:r>
      <w:r w:rsidRPr="00100382">
        <w:t xml:space="preserve">ge, gender, current smoking, diabetes, low-density lipoprotein cholesterol (LDL-C), </w:t>
      </w:r>
      <w:r w:rsidR="003F282E" w:rsidRPr="00100382">
        <w:rPr>
          <w:rFonts w:eastAsiaTheme="minorEastAsia"/>
          <w:lang w:eastAsia="zh-CN"/>
        </w:rPr>
        <w:t>declined renal function</w:t>
      </w:r>
      <w:r w:rsidRPr="00100382">
        <w:t xml:space="preserve">, usage of statins and aspirin </w:t>
      </w:r>
      <w:r w:rsidR="000854FE" w:rsidRPr="00100382">
        <w:rPr>
          <w:rFonts w:eastAsiaTheme="minorEastAsia"/>
          <w:lang w:eastAsia="zh-CN"/>
        </w:rPr>
        <w:t xml:space="preserve">as candidate predictors, </w:t>
      </w:r>
      <w:r w:rsidRPr="00100382">
        <w:t xml:space="preserve">five </w:t>
      </w:r>
      <w:r w:rsidR="000508CC" w:rsidRPr="00100382">
        <w:rPr>
          <w:rFonts w:eastAsiaTheme="minorEastAsia"/>
          <w:lang w:eastAsia="zh-CN"/>
        </w:rPr>
        <w:t xml:space="preserve">logistic regression </w:t>
      </w:r>
      <w:r w:rsidRPr="00100382">
        <w:t>models were built</w:t>
      </w:r>
      <w:r w:rsidR="000508CC" w:rsidRPr="00100382">
        <w:t xml:space="preserve"> </w:t>
      </w:r>
      <w:r w:rsidR="000508CC" w:rsidRPr="00100382">
        <w:rPr>
          <w:rFonts w:eastAsiaTheme="minorEastAsia"/>
          <w:lang w:eastAsia="zh-CN"/>
        </w:rPr>
        <w:t>u</w:t>
      </w:r>
      <w:r w:rsidR="000508CC" w:rsidRPr="00100382">
        <w:t>nder two paradigms</w:t>
      </w:r>
      <w:r w:rsidRPr="00100382">
        <w:t xml:space="preserve">. Bootstrap resampling was employed for internal validation, followed by external validation and calibration on the </w:t>
      </w:r>
      <w:r w:rsidR="00832001" w:rsidRPr="00100382">
        <w:rPr>
          <w:rFonts w:eastAsiaTheme="minorEastAsia"/>
          <w:lang w:eastAsia="zh-CN"/>
        </w:rPr>
        <w:t>validation set</w:t>
      </w:r>
      <w:r w:rsidRPr="00100382">
        <w:t>. Models built under each paradigm were compared, followed by head-to-head comparison of the “best” models built under each paradigm with a comprehensive criterion involving both model performance and predictor parsimony.</w:t>
      </w:r>
    </w:p>
    <w:p w14:paraId="18630A05" w14:textId="77777777" w:rsidR="00FE20B7" w:rsidRPr="00100382" w:rsidRDefault="00BE626B" w:rsidP="00234142">
      <w:pPr>
        <w:pStyle w:val="Abstract"/>
      </w:pPr>
      <w:r w:rsidRPr="00100382">
        <w:rPr>
          <w:b/>
          <w:bCs/>
        </w:rPr>
        <w:t>Results:</w:t>
      </w:r>
      <w:r w:rsidRPr="00100382">
        <w:t xml:space="preserve"> 694 records were used for modeling, with 536 and 158 records in the training and validation set respectively. Model 1 (c statistic upon external validation: 0.77) outperformed other models built under Paradigm 1 while Models 4 (c statistic upon external validation: 0.79) and 5 (c statistic upon external validation: 0.79) built under Paradigm 2 outperformed Model 1. Model 5 was more parsimonious in predictors. All models were well calibrated.</w:t>
      </w:r>
    </w:p>
    <w:p w14:paraId="2A842D45" w14:textId="00DB8724" w:rsidR="00FE20B7" w:rsidRPr="00100382" w:rsidRDefault="00BE626B" w:rsidP="00234142">
      <w:pPr>
        <w:pStyle w:val="Abstract"/>
      </w:pPr>
      <w:r w:rsidRPr="00100382">
        <w:rPr>
          <w:b/>
          <w:bCs/>
        </w:rPr>
        <w:t>Conclusion:</w:t>
      </w:r>
      <w:r w:rsidRPr="00100382">
        <w:t xml:space="preserve"> With </w:t>
      </w:r>
      <w:bookmarkStart w:id="2" w:name="OLE_LINK2"/>
      <w:r w:rsidRPr="00100382">
        <w:t xml:space="preserve">gender, current smoking, LDL-C, age, diabetes and </w:t>
      </w:r>
      <w:r w:rsidR="003504A3" w:rsidRPr="00100382">
        <w:rPr>
          <w:rFonts w:eastAsiaTheme="minorEastAsia"/>
          <w:lang w:eastAsia="zh-CN"/>
        </w:rPr>
        <w:t>declined renal function</w:t>
      </w:r>
      <w:bookmarkEnd w:id="2"/>
      <w:r w:rsidR="003504A3" w:rsidRPr="00100382">
        <w:t xml:space="preserve"> </w:t>
      </w:r>
      <w:r w:rsidR="00174DF7">
        <w:rPr>
          <w:rFonts w:eastAsiaTheme="minorEastAsia" w:hint="eastAsia"/>
          <w:lang w:eastAsia="zh-CN"/>
        </w:rPr>
        <w:t>as predictors</w:t>
      </w:r>
      <w:r w:rsidRPr="00100382">
        <w:t xml:space="preserve">, Model 5 outperformed other models and was hence recommended for further use. By assessing the presence of CAC with medical history and blood test results instead of CT, our model offers an approach to </w:t>
      </w:r>
      <w:r w:rsidR="00024665" w:rsidRPr="00100382">
        <w:rPr>
          <w:rFonts w:eastAsiaTheme="minorEastAsia"/>
          <w:lang w:eastAsia="zh-CN"/>
        </w:rPr>
        <w:t xml:space="preserve">ready, </w:t>
      </w:r>
      <w:r w:rsidRPr="00100382">
        <w:t>radiation-free assessment of CAC, which may further unleash the clinical utility of CAC in clinical practice that may have remained unraveled.</w:t>
      </w:r>
    </w:p>
    <w:p w14:paraId="24E4FD18" w14:textId="00DC25A8" w:rsidR="00234142" w:rsidRPr="00100382" w:rsidRDefault="00BE626B" w:rsidP="00234142">
      <w:pPr>
        <w:pStyle w:val="Backmatter"/>
        <w:spacing w:before="156" w:after="156"/>
        <w:rPr>
          <w:rFonts w:eastAsia="宋体"/>
        </w:rPr>
      </w:pPr>
      <w:r w:rsidRPr="00100382">
        <w:rPr>
          <w:rFonts w:eastAsia="宋体"/>
        </w:rPr>
        <w:t>Keywords:</w:t>
      </w:r>
    </w:p>
    <w:p w14:paraId="6D3B00C5" w14:textId="649435E8" w:rsidR="00FE20B7" w:rsidRPr="00100382" w:rsidRDefault="00BE626B" w:rsidP="00234142">
      <w:pPr>
        <w:pStyle w:val="Keywords"/>
        <w:rPr>
          <w:rFonts w:eastAsia="宋体"/>
        </w:rPr>
      </w:pPr>
      <w:r w:rsidRPr="00100382">
        <w:rPr>
          <w:rFonts w:eastAsia="宋体"/>
        </w:rPr>
        <w:t>coronary artery calcification</w:t>
      </w:r>
      <w:r w:rsidR="00B27D4A" w:rsidRPr="00100382">
        <w:rPr>
          <w:rFonts w:eastAsia="宋体"/>
        </w:rPr>
        <w:t>;</w:t>
      </w:r>
      <w:r w:rsidRPr="00100382">
        <w:rPr>
          <w:rFonts w:eastAsia="宋体"/>
        </w:rPr>
        <w:t xml:space="preserve"> radiation-free </w:t>
      </w:r>
      <w:r w:rsidR="00C11BDC" w:rsidRPr="00100382">
        <w:rPr>
          <w:rFonts w:eastAsia="宋体"/>
        </w:rPr>
        <w:t>evaluation</w:t>
      </w:r>
      <w:r w:rsidRPr="00100382">
        <w:rPr>
          <w:rFonts w:eastAsia="宋体"/>
        </w:rPr>
        <w:t xml:space="preserve"> of arterial calcification</w:t>
      </w:r>
      <w:r w:rsidR="00B27D4A" w:rsidRPr="00100382">
        <w:rPr>
          <w:rFonts w:eastAsia="宋体"/>
        </w:rPr>
        <w:t>;</w:t>
      </w:r>
      <w:r w:rsidRPr="00100382">
        <w:rPr>
          <w:rFonts w:eastAsia="宋体"/>
        </w:rPr>
        <w:t xml:space="preserve"> </w:t>
      </w:r>
      <w:r w:rsidR="002864ED" w:rsidRPr="00100382">
        <w:rPr>
          <w:rFonts w:eastAsia="宋体"/>
        </w:rPr>
        <w:t>machine learning</w:t>
      </w:r>
      <w:r w:rsidR="00B27D4A" w:rsidRPr="00100382">
        <w:rPr>
          <w:rFonts w:eastAsia="宋体"/>
        </w:rPr>
        <w:t>;</w:t>
      </w:r>
      <w:r w:rsidRPr="00100382">
        <w:rPr>
          <w:rFonts w:eastAsia="宋体"/>
        </w:rPr>
        <w:t xml:space="preserve"> precision medicine</w:t>
      </w:r>
      <w:r w:rsidR="00B27D4A" w:rsidRPr="00100382">
        <w:rPr>
          <w:rFonts w:eastAsia="宋体"/>
        </w:rPr>
        <w:t>;</w:t>
      </w:r>
      <w:r w:rsidRPr="00100382">
        <w:rPr>
          <w:rFonts w:eastAsia="宋体"/>
        </w:rPr>
        <w:t xml:space="preserve"> prediction model</w:t>
      </w:r>
    </w:p>
    <w:p w14:paraId="294C8428" w14:textId="77777777" w:rsidR="00FE20B7" w:rsidRPr="00100382" w:rsidRDefault="00BE626B" w:rsidP="00234142">
      <w:pPr>
        <w:pStyle w:val="1"/>
        <w:rPr>
          <w:rFonts w:eastAsia="宋体"/>
        </w:rPr>
      </w:pPr>
      <w:r w:rsidRPr="00100382">
        <w:rPr>
          <w:rFonts w:eastAsia="宋体"/>
        </w:rPr>
        <w:t>Introduction</w:t>
      </w:r>
    </w:p>
    <w:p w14:paraId="7776AFD2" w14:textId="69B08FF4" w:rsidR="00FE20B7" w:rsidRPr="00100382" w:rsidRDefault="00BE626B" w:rsidP="00234142">
      <w:pPr>
        <w:pStyle w:val="Text"/>
        <w:ind w:firstLine="420"/>
        <w:rPr>
          <w:rFonts w:eastAsia="宋体"/>
        </w:rPr>
      </w:pPr>
      <w:r w:rsidRPr="00100382">
        <w:rPr>
          <w:rFonts w:eastAsia="宋体"/>
        </w:rPr>
        <w:t xml:space="preserve">Coronary artery calcification (CAC) is associated with elevated cardiovascular risk. Research has revealed the crucial roles coronary artery calcification score (CACS) play in diagnosis of early, subclinical coronary artery </w:t>
      </w:r>
      <w:proofErr w:type="gramStart"/>
      <w:r w:rsidRPr="00100382">
        <w:rPr>
          <w:rFonts w:eastAsia="宋体"/>
        </w:rPr>
        <w:t>disease</w:t>
      </w:r>
      <w:r w:rsidR="002B7EDB">
        <w:rPr>
          <w:rFonts w:eastAsia="宋体"/>
          <w:szCs w:val="21"/>
        </w:rPr>
        <w:t>[</w:t>
      </w:r>
      <w:proofErr w:type="gramEnd"/>
      <w:r w:rsidR="002B7EDB">
        <w:rPr>
          <w:rFonts w:eastAsia="宋体"/>
          <w:szCs w:val="21"/>
        </w:rPr>
        <w:t>1]</w:t>
      </w:r>
      <w:r w:rsidR="0025248D" w:rsidRPr="00100382">
        <w:rPr>
          <w:rFonts w:eastAsia="宋体"/>
          <w:lang w:eastAsia="zh-CN"/>
        </w:rPr>
        <w:t>;</w:t>
      </w:r>
      <w:r w:rsidRPr="00100382">
        <w:rPr>
          <w:rFonts w:eastAsia="宋体"/>
        </w:rPr>
        <w:t xml:space="preserve"> risk stratification of diabetic</w:t>
      </w:r>
      <w:r w:rsidR="002B7EDB">
        <w:rPr>
          <w:rFonts w:eastAsia="宋体"/>
          <w:szCs w:val="21"/>
        </w:rPr>
        <w:t>[2]</w:t>
      </w:r>
      <w:r w:rsidRPr="00100382">
        <w:rPr>
          <w:rFonts w:eastAsia="宋体"/>
        </w:rPr>
        <w:t>, hypertensive</w:t>
      </w:r>
      <w:r w:rsidR="002B7EDB">
        <w:rPr>
          <w:rFonts w:eastAsia="宋体"/>
          <w:szCs w:val="21"/>
        </w:rPr>
        <w:t>[3]</w:t>
      </w:r>
      <w:r w:rsidRPr="00100382">
        <w:rPr>
          <w:rFonts w:eastAsia="宋体"/>
        </w:rPr>
        <w:t>, elderly populations</w:t>
      </w:r>
      <w:r w:rsidR="002B7EDB">
        <w:rPr>
          <w:rFonts w:eastAsia="宋体"/>
          <w:szCs w:val="21"/>
        </w:rPr>
        <w:t>[4]</w:t>
      </w:r>
      <w:r w:rsidRPr="00100382">
        <w:rPr>
          <w:rFonts w:eastAsia="宋体"/>
        </w:rPr>
        <w:t xml:space="preserve"> and </w:t>
      </w:r>
      <w:r w:rsidRPr="00100382">
        <w:rPr>
          <w:rFonts w:eastAsia="宋体"/>
        </w:rPr>
        <w:lastRenderedPageBreak/>
        <w:t>smokers</w:t>
      </w:r>
      <w:r w:rsidR="002B7EDB">
        <w:rPr>
          <w:rFonts w:eastAsia="宋体"/>
          <w:szCs w:val="21"/>
        </w:rPr>
        <w:t>[5]</w:t>
      </w:r>
      <w:r w:rsidRPr="00100382">
        <w:rPr>
          <w:rFonts w:eastAsia="宋体"/>
        </w:rPr>
        <w:t xml:space="preserve">. CAC is </w:t>
      </w:r>
      <w:r w:rsidR="00CE4AF4" w:rsidRPr="00100382">
        <w:rPr>
          <w:rFonts w:eastAsia="宋体"/>
          <w:lang w:eastAsia="zh-CN"/>
        </w:rPr>
        <w:t xml:space="preserve">not only </w:t>
      </w:r>
      <w:r w:rsidRPr="00100382">
        <w:rPr>
          <w:rFonts w:eastAsia="宋体"/>
        </w:rPr>
        <w:t>associated with coronary in-stent restenosis and in-stent thrombosis, conditions that are both associated with stent under-</w:t>
      </w:r>
      <w:proofErr w:type="gramStart"/>
      <w:r w:rsidRPr="00100382">
        <w:rPr>
          <w:rFonts w:eastAsia="宋体"/>
        </w:rPr>
        <w:t>expansion</w:t>
      </w:r>
      <w:r w:rsidR="002B7EDB">
        <w:rPr>
          <w:rFonts w:eastAsia="宋体"/>
          <w:szCs w:val="21"/>
        </w:rPr>
        <w:t>[</w:t>
      </w:r>
      <w:proofErr w:type="gramEnd"/>
      <w:r w:rsidR="002B7EDB">
        <w:rPr>
          <w:rFonts w:eastAsia="宋体"/>
          <w:szCs w:val="21"/>
        </w:rPr>
        <w:t>6]</w:t>
      </w:r>
      <w:r w:rsidR="00CE4AF4" w:rsidRPr="00100382">
        <w:rPr>
          <w:rFonts w:eastAsia="宋体"/>
          <w:lang w:eastAsia="zh-CN"/>
        </w:rPr>
        <w:t>,</w:t>
      </w:r>
      <w:r w:rsidRPr="00100382">
        <w:rPr>
          <w:rFonts w:eastAsia="宋体"/>
        </w:rPr>
        <w:t xml:space="preserve"> </w:t>
      </w:r>
      <w:r w:rsidR="00CE4AF4" w:rsidRPr="00100382">
        <w:rPr>
          <w:rFonts w:eastAsia="宋体"/>
          <w:lang w:eastAsia="zh-CN"/>
        </w:rPr>
        <w:t>but</w:t>
      </w:r>
      <w:r w:rsidRPr="00100382">
        <w:rPr>
          <w:rFonts w:eastAsia="宋体"/>
        </w:rPr>
        <w:t xml:space="preserve"> also associated with prognosis of certain non-cardiovascular diseases (CVDs) (e.g., carcinomas, hip fracture, chronic obstructive pulmonary disease)</w:t>
      </w:r>
      <w:r w:rsidR="002B7EDB">
        <w:rPr>
          <w:rFonts w:eastAsia="宋体"/>
          <w:szCs w:val="21"/>
        </w:rPr>
        <w:t>[7]</w:t>
      </w:r>
      <w:r w:rsidRPr="00100382">
        <w:rPr>
          <w:rFonts w:eastAsia="宋体"/>
        </w:rPr>
        <w:t>.</w:t>
      </w:r>
    </w:p>
    <w:p w14:paraId="1F43FB76" w14:textId="45D4F478" w:rsidR="00FE20B7" w:rsidRPr="00100382" w:rsidRDefault="00BE626B" w:rsidP="00234142">
      <w:pPr>
        <w:pStyle w:val="Text"/>
        <w:ind w:firstLine="420"/>
        <w:rPr>
          <w:rFonts w:eastAsia="宋体"/>
        </w:rPr>
      </w:pPr>
      <w:r w:rsidRPr="00100382">
        <w:t>Significant heterogeneities exist between those with CACS</w:t>
      </w:r>
      <w:r w:rsidR="00085969">
        <w:rPr>
          <w:rFonts w:eastAsiaTheme="minorEastAsia" w:hint="eastAsia"/>
          <w:lang w:eastAsia="zh-CN"/>
        </w:rPr>
        <w:t xml:space="preserve"> </w:t>
      </w:r>
      <w:r w:rsidRPr="00100382">
        <w:t xml:space="preserve">= 0 and those with CACS&gt;0. </w:t>
      </w:r>
      <w:r w:rsidR="000E010B">
        <w:rPr>
          <w:rFonts w:eastAsiaTheme="minorEastAsia" w:hint="eastAsia"/>
          <w:lang w:eastAsia="zh-CN"/>
        </w:rPr>
        <w:t>P</w:t>
      </w:r>
      <w:r w:rsidR="000E010B" w:rsidRPr="000E010B">
        <w:t>atients afflicted by CAC suffer from an increased risk of adverse events</w:t>
      </w:r>
      <w:r w:rsidR="00141190">
        <w:rPr>
          <w:rFonts w:eastAsiaTheme="minorEastAsia" w:hint="eastAsia"/>
          <w:lang w:eastAsia="zh-CN"/>
        </w:rPr>
        <w:t>,</w:t>
      </w:r>
      <w:r w:rsidR="000E010B" w:rsidRPr="000E010B" w:rsidDel="000E010B">
        <w:t xml:space="preserve"> </w:t>
      </w:r>
      <w:r w:rsidR="00F456C3">
        <w:rPr>
          <w:rFonts w:eastAsiaTheme="minorEastAsia" w:hint="eastAsia"/>
          <w:lang w:eastAsia="zh-CN"/>
        </w:rPr>
        <w:t>r</w:t>
      </w:r>
      <w:r w:rsidR="00141190" w:rsidRPr="000E010B">
        <w:t>egardless of its severity</w:t>
      </w:r>
      <w:r w:rsidR="00141190">
        <w:rPr>
          <w:rFonts w:eastAsiaTheme="minorEastAsia" w:hint="eastAsia"/>
          <w:lang w:eastAsia="zh-CN"/>
        </w:rPr>
        <w:t>.</w:t>
      </w:r>
      <w:r w:rsidR="002B7EDB">
        <w:rPr>
          <w:rFonts w:eastAsia="宋体"/>
          <w:szCs w:val="21"/>
        </w:rPr>
        <w:t>[8]</w:t>
      </w:r>
      <w:r w:rsidRPr="00100382">
        <w:t xml:space="preserve"> CACS=0 is also an indicator of very low 10-year mortality in both middle-aged and elderly patients</w:t>
      </w:r>
      <w:r w:rsidR="002B7EDB">
        <w:rPr>
          <w:rFonts w:eastAsia="宋体"/>
          <w:szCs w:val="21"/>
        </w:rPr>
        <w:t>[9]</w:t>
      </w:r>
      <w:r w:rsidRPr="00100382">
        <w:t xml:space="preserve"> and younger ones</w:t>
      </w:r>
      <w:r w:rsidR="002B7EDB">
        <w:rPr>
          <w:rFonts w:eastAsia="宋体"/>
          <w:szCs w:val="21"/>
        </w:rPr>
        <w:t>[10]</w:t>
      </w:r>
      <w:r w:rsidRPr="00100382">
        <w:t>, a marker of good prognosis in those with a huge risk factor burden</w:t>
      </w:r>
      <w:r w:rsidR="002B7EDB">
        <w:rPr>
          <w:rFonts w:eastAsia="宋体"/>
          <w:szCs w:val="21"/>
        </w:rPr>
        <w:t>[11]</w:t>
      </w:r>
      <w:r w:rsidRPr="00100382">
        <w:t>, lipid profile impairment</w:t>
      </w:r>
      <w:r w:rsidR="002B7EDB">
        <w:rPr>
          <w:rFonts w:eastAsia="宋体"/>
          <w:szCs w:val="21"/>
        </w:rPr>
        <w:t>[12]</w:t>
      </w:r>
      <w:r w:rsidRPr="00100382">
        <w:t xml:space="preserve"> and metabolic syndrome</w:t>
      </w:r>
      <w:r w:rsidR="002B7EDB">
        <w:rPr>
          <w:rFonts w:eastAsia="宋体"/>
          <w:szCs w:val="21"/>
        </w:rPr>
        <w:t>[13]</w:t>
      </w:r>
      <w:r w:rsidRPr="00100382">
        <w:t xml:space="preserve"> and the strongest protective factor among several protective factors</w:t>
      </w:r>
      <w:r w:rsidR="002B7EDB">
        <w:rPr>
          <w:rFonts w:eastAsia="宋体"/>
          <w:szCs w:val="21"/>
        </w:rPr>
        <w:t>[14]</w:t>
      </w:r>
      <w:r w:rsidRPr="00100382">
        <w:t xml:space="preserve">. Statins use was associated with a reduction in risk of major adverse cardiovascular events (MACEs) in patients with CACS&gt;0, while those with CACS=0 did not enjoy such a </w:t>
      </w:r>
      <w:proofErr w:type="gramStart"/>
      <w:r w:rsidRPr="00100382">
        <w:t>benefit</w:t>
      </w:r>
      <w:r w:rsidR="002B7EDB">
        <w:rPr>
          <w:rFonts w:eastAsia="宋体"/>
          <w:szCs w:val="21"/>
        </w:rPr>
        <w:t>[</w:t>
      </w:r>
      <w:proofErr w:type="gramEnd"/>
      <w:r w:rsidR="002B7EDB">
        <w:rPr>
          <w:rFonts w:eastAsia="宋体"/>
          <w:szCs w:val="21"/>
        </w:rPr>
        <w:t>15]</w:t>
      </w:r>
      <w:r w:rsidRPr="00100382">
        <w:t>. These results showcase the disparities between the two populations and the need for distinguishing them with methods including, but, as this study presents, not confined to computed tomography (CT) exams.</w:t>
      </w:r>
    </w:p>
    <w:p w14:paraId="0E128E33" w14:textId="0F1ACEB8" w:rsidR="00FE20B7" w:rsidRPr="00910EB7" w:rsidRDefault="00BE626B" w:rsidP="005C78B6">
      <w:pPr>
        <w:pStyle w:val="Text"/>
        <w:ind w:firstLine="420"/>
        <w:rPr>
          <w:rFonts w:eastAsiaTheme="minorEastAsia"/>
          <w:lang w:eastAsia="zh-CN"/>
        </w:rPr>
      </w:pPr>
      <w:r w:rsidRPr="00100382">
        <w:rPr>
          <w:rFonts w:eastAsia="宋体"/>
        </w:rPr>
        <w:t xml:space="preserve">Albeit the clinical significances found by medical literature, clinical utilities of CAC remain underdeveloped, with total CACS being extensively researched but playing a limited role in clinical practice. Inability to repetitively acquire CACS in the ready and handy way doctors acquire estimated glomerular filtration rate (eGFR) is one of the reasons. In practice, CACS may be routinely reported when coronary computed tomography angiography (CCTA) is done, limiting the number of patients with more than one CACS result each year. However, repetitively perform CT exams and acquire “true” CACS is confronted with the dilemma of (1) acquiring CACS with high sensitivity, specificity, less inter-observer variability and (2) concern of over-diagnosis, radiation exposure and medical costs associated with repetitive </w:t>
      </w:r>
      <w:bookmarkStart w:id="3" w:name="_Hlk145258593"/>
      <w:r w:rsidRPr="00100382">
        <w:rPr>
          <w:rFonts w:eastAsia="宋体"/>
        </w:rPr>
        <w:t xml:space="preserve">CT scans, especially in patients with non-CVDs (e.g., hip fracture). </w:t>
      </w:r>
      <w:bookmarkEnd w:id="3"/>
      <w:r w:rsidRPr="00100382">
        <w:rPr>
          <w:rFonts w:eastAsia="宋体"/>
        </w:rPr>
        <w:t xml:space="preserve">The promising utility of CAC </w:t>
      </w:r>
      <w:r w:rsidRPr="00100382">
        <w:rPr>
          <w:rFonts w:eastAsia="宋体"/>
          <w:i/>
          <w:iCs/>
        </w:rPr>
        <w:t>in the future</w:t>
      </w:r>
      <w:r w:rsidRPr="00100382">
        <w:rPr>
          <w:rFonts w:eastAsia="宋体"/>
        </w:rPr>
        <w:t xml:space="preserve"> when more of them are exploited hardly justify the costs patients pay </w:t>
      </w:r>
      <w:r w:rsidRPr="00100382">
        <w:rPr>
          <w:rFonts w:eastAsia="宋体"/>
          <w:i/>
          <w:iCs/>
        </w:rPr>
        <w:t xml:space="preserve">now </w:t>
      </w:r>
      <w:r w:rsidRPr="00100382">
        <w:rPr>
          <w:rFonts w:eastAsia="宋体"/>
        </w:rPr>
        <w:t>for CT exams if quantitatively ascertaining CAC is the sole purpose.</w:t>
      </w:r>
      <w:r w:rsidR="00416088" w:rsidRPr="00416088">
        <w:rPr>
          <w:rFonts w:eastAsiaTheme="minorEastAsia"/>
          <w:lang w:eastAsia="zh-CN"/>
        </w:rPr>
        <w:t xml:space="preserve"> </w:t>
      </w:r>
      <w:r w:rsidR="00416088" w:rsidRPr="00100382">
        <w:rPr>
          <w:rFonts w:eastAsiaTheme="minorEastAsia"/>
          <w:lang w:eastAsia="zh-CN"/>
        </w:rPr>
        <w:t xml:space="preserve">More specifically, despite the presence of multiple risk prediction </w:t>
      </w:r>
      <w:proofErr w:type="gramStart"/>
      <w:r w:rsidR="00416088" w:rsidRPr="00100382">
        <w:rPr>
          <w:rFonts w:eastAsiaTheme="minorEastAsia"/>
          <w:lang w:eastAsia="zh-CN"/>
        </w:rPr>
        <w:t>models</w:t>
      </w:r>
      <w:r w:rsidR="00030464">
        <w:rPr>
          <w:rFonts w:eastAsia="宋体"/>
          <w:szCs w:val="21"/>
        </w:rPr>
        <w:t>[</w:t>
      </w:r>
      <w:proofErr w:type="gramEnd"/>
      <w:r w:rsidR="00030464">
        <w:rPr>
          <w:rFonts w:eastAsia="宋体"/>
          <w:szCs w:val="21"/>
        </w:rPr>
        <w:t>16-17]</w:t>
      </w:r>
      <w:r w:rsidR="00416088" w:rsidRPr="00100382">
        <w:rPr>
          <w:rFonts w:eastAsiaTheme="minorEastAsia"/>
          <w:lang w:eastAsia="zh-CN"/>
        </w:rPr>
        <w:t>, including ones where CACS has been demonstrated to significantly enhance its discriminative performance</w:t>
      </w:r>
      <w:r w:rsidR="00DB2CC1">
        <w:rPr>
          <w:rFonts w:eastAsia="宋体"/>
          <w:szCs w:val="21"/>
        </w:rPr>
        <w:t>[16]</w:t>
      </w:r>
      <w:r w:rsidR="00416088" w:rsidRPr="00100382">
        <w:rPr>
          <w:rFonts w:eastAsiaTheme="minorEastAsia"/>
          <w:lang w:eastAsia="zh-CN"/>
        </w:rPr>
        <w:t xml:space="preserve">, its application in clinical practice has been regretfully confined due to the implausibility of universal CAC testing, a phenomenon recognized in a lately published editorial on </w:t>
      </w:r>
      <w:r w:rsidR="00416088" w:rsidRPr="00910EB7">
        <w:rPr>
          <w:rFonts w:eastAsiaTheme="minorEastAsia"/>
          <w:i/>
          <w:iCs/>
          <w:lang w:eastAsia="zh-CN"/>
        </w:rPr>
        <w:t>Journal of the American Medical Association</w:t>
      </w:r>
      <w:r w:rsidR="00683448">
        <w:rPr>
          <w:rFonts w:eastAsia="宋体"/>
          <w:szCs w:val="21"/>
        </w:rPr>
        <w:t>[18]</w:t>
      </w:r>
      <w:r w:rsidR="00416088" w:rsidRPr="00100382">
        <w:rPr>
          <w:rFonts w:eastAsiaTheme="minorEastAsia"/>
          <w:lang w:eastAsia="zh-CN"/>
        </w:rPr>
        <w:t xml:space="preserve">. In fact, as has been pointed out in the </w:t>
      </w:r>
      <w:proofErr w:type="gramStart"/>
      <w:r w:rsidR="00416088" w:rsidRPr="00100382">
        <w:rPr>
          <w:rFonts w:eastAsiaTheme="minorEastAsia"/>
          <w:lang w:eastAsia="zh-CN"/>
        </w:rPr>
        <w:t>editorial</w:t>
      </w:r>
      <w:r w:rsidR="00683448">
        <w:rPr>
          <w:rFonts w:eastAsia="宋体"/>
          <w:szCs w:val="21"/>
        </w:rPr>
        <w:t>[</w:t>
      </w:r>
      <w:proofErr w:type="gramEnd"/>
      <w:r w:rsidR="00683448">
        <w:rPr>
          <w:rFonts w:eastAsia="宋体"/>
          <w:szCs w:val="21"/>
        </w:rPr>
        <w:t>18]</w:t>
      </w:r>
      <w:r w:rsidR="00416088" w:rsidRPr="00100382">
        <w:rPr>
          <w:rFonts w:eastAsiaTheme="minorEastAsia"/>
          <w:lang w:eastAsia="zh-CN"/>
        </w:rPr>
        <w:t xml:space="preserve">, albeit benefiting most from CAC testing, asymptomatic individuals in the United States benefit from reimbursement of neither Centers for Medicare &amp; Medicaid Services and, in many cases, nor private insurance. Therefore, $50 to $400 has to be paid for this </w:t>
      </w:r>
      <w:proofErr w:type="gramStart"/>
      <w:r w:rsidR="00416088" w:rsidRPr="00100382">
        <w:rPr>
          <w:rFonts w:eastAsiaTheme="minorEastAsia"/>
          <w:lang w:eastAsia="zh-CN"/>
        </w:rPr>
        <w:t>examination</w:t>
      </w:r>
      <w:r w:rsidR="00217C24">
        <w:rPr>
          <w:rFonts w:eastAsia="宋体"/>
          <w:szCs w:val="21"/>
        </w:rPr>
        <w:t>[</w:t>
      </w:r>
      <w:proofErr w:type="gramEnd"/>
      <w:r w:rsidR="00217C24">
        <w:rPr>
          <w:rFonts w:eastAsia="宋体"/>
          <w:szCs w:val="21"/>
        </w:rPr>
        <w:t>18]</w:t>
      </w:r>
      <w:r w:rsidR="00416088" w:rsidRPr="00100382">
        <w:rPr>
          <w:rFonts w:eastAsiaTheme="minorEastAsia"/>
          <w:lang w:eastAsia="zh-CN"/>
        </w:rPr>
        <w:t xml:space="preserve">. Self-referral has increased the availability of CAC </w:t>
      </w:r>
      <w:proofErr w:type="gramStart"/>
      <w:r w:rsidR="00416088" w:rsidRPr="00100382">
        <w:rPr>
          <w:rFonts w:eastAsiaTheme="minorEastAsia"/>
          <w:lang w:eastAsia="zh-CN"/>
        </w:rPr>
        <w:t>testing</w:t>
      </w:r>
      <w:r w:rsidR="000910CF">
        <w:rPr>
          <w:rFonts w:eastAsia="宋体"/>
          <w:szCs w:val="21"/>
        </w:rPr>
        <w:t>[</w:t>
      </w:r>
      <w:proofErr w:type="gramEnd"/>
      <w:r w:rsidR="000910CF">
        <w:rPr>
          <w:rFonts w:eastAsia="宋体"/>
          <w:szCs w:val="21"/>
        </w:rPr>
        <w:t>18]</w:t>
      </w:r>
      <w:r w:rsidR="00416088" w:rsidRPr="00100382">
        <w:rPr>
          <w:rFonts w:eastAsiaTheme="minorEastAsia"/>
          <w:lang w:eastAsia="zh-CN"/>
        </w:rPr>
        <w:t xml:space="preserve">, but definitely not to the extent of blood lipid and glucose testing due to such issues as radiation exposure. Therefore, </w:t>
      </w:r>
      <w:r w:rsidR="00875F50">
        <w:rPr>
          <w:rFonts w:eastAsiaTheme="minorEastAsia" w:hint="eastAsia"/>
          <w:lang w:eastAsia="zh-CN"/>
        </w:rPr>
        <w:t>a</w:t>
      </w:r>
      <w:r w:rsidR="00416088" w:rsidRPr="00100382">
        <w:rPr>
          <w:rFonts w:eastAsiaTheme="minorEastAsia"/>
          <w:lang w:eastAsia="zh-CN"/>
        </w:rPr>
        <w:t xml:space="preserve"> model </w:t>
      </w:r>
      <w:r w:rsidR="00875F50">
        <w:rPr>
          <w:rFonts w:eastAsiaTheme="minorEastAsia" w:hint="eastAsia"/>
          <w:lang w:eastAsia="zh-CN"/>
        </w:rPr>
        <w:t xml:space="preserve">enabling radiation-free </w:t>
      </w:r>
      <w:r w:rsidR="00FB401C">
        <w:rPr>
          <w:rFonts w:eastAsiaTheme="minorEastAsia" w:hint="eastAsia"/>
          <w:lang w:eastAsia="zh-CN"/>
        </w:rPr>
        <w:t>assessment of CAC</w:t>
      </w:r>
      <w:r w:rsidR="00416088" w:rsidRPr="00100382">
        <w:rPr>
          <w:rFonts w:eastAsiaTheme="minorEastAsia"/>
          <w:lang w:eastAsia="zh-CN"/>
        </w:rPr>
        <w:t xml:space="preserve"> can partially fulfill the need of asymptomatic individuals in the sense of informing them whether they are likely to be afflicted by CAC or not.</w:t>
      </w:r>
    </w:p>
    <w:p w14:paraId="78E5F412" w14:textId="1D1C1A5C" w:rsidR="00FE20B7" w:rsidRPr="00100382" w:rsidRDefault="00BE626B" w:rsidP="00234142">
      <w:pPr>
        <w:pStyle w:val="Text"/>
        <w:ind w:firstLine="420"/>
        <w:rPr>
          <w:rFonts w:eastAsia="宋体"/>
        </w:rPr>
      </w:pPr>
      <w:r w:rsidRPr="00100382">
        <w:rPr>
          <w:rFonts w:eastAsia="宋体"/>
        </w:rPr>
        <w:t xml:space="preserve">Given (1) the need to further unleash the clinical utility of CAC, (2) the challenges faced when attempting to ascertain CACS by CT, (3) the heterogeneities of populations with and without CAC and (4) prior success of addressing the inconvenience of determining glomerular filtration rate by a mathematical formula, the DEPICT study sought to address this problem by developing mathematical models. More specifically, models were developed to </w:t>
      </w:r>
      <w:r w:rsidR="00673BD3" w:rsidRPr="00100382">
        <w:rPr>
          <w:rFonts w:eastAsia="宋体"/>
        </w:rPr>
        <w:t>evaluate</w:t>
      </w:r>
      <w:r w:rsidRPr="00100382">
        <w:rPr>
          <w:rFonts w:eastAsia="宋体"/>
        </w:rPr>
        <w:t xml:space="preserve"> the presence of CAC to enable cheap, radiation-free and read</w:t>
      </w:r>
      <w:r w:rsidR="00A300E3">
        <w:rPr>
          <w:rFonts w:eastAsia="宋体" w:hint="eastAsia"/>
          <w:lang w:eastAsia="zh-CN"/>
        </w:rPr>
        <w:t>il</w:t>
      </w:r>
      <w:r w:rsidRPr="00100382">
        <w:rPr>
          <w:rFonts w:eastAsia="宋体"/>
        </w:rPr>
        <w:t xml:space="preserve">y </w:t>
      </w:r>
      <w:r w:rsidR="00A300E3">
        <w:rPr>
          <w:rFonts w:eastAsia="宋体" w:hint="eastAsia"/>
          <w:lang w:eastAsia="zh-CN"/>
        </w:rPr>
        <w:t xml:space="preserve">available </w:t>
      </w:r>
      <w:r w:rsidRPr="00100382">
        <w:rPr>
          <w:rFonts w:eastAsia="宋体"/>
        </w:rPr>
        <w:t xml:space="preserve">assessment of presence of CAC </w:t>
      </w:r>
      <w:r w:rsidR="00B80BD4" w:rsidRPr="00100382">
        <w:rPr>
          <w:rFonts w:eastAsia="宋体"/>
        </w:rPr>
        <w:t>via</w:t>
      </w:r>
      <w:r w:rsidRPr="00100382">
        <w:rPr>
          <w:rFonts w:eastAsia="宋体"/>
        </w:rPr>
        <w:t xml:space="preserve"> medical history and common, non-invasive test results</w:t>
      </w:r>
      <w:r w:rsidR="00B80BD4" w:rsidRPr="00100382">
        <w:rPr>
          <w:rFonts w:eastAsia="宋体"/>
        </w:rPr>
        <w:t xml:space="preserve"> </w:t>
      </w:r>
      <w:r w:rsidR="00673BD3" w:rsidRPr="00100382">
        <w:rPr>
          <w:rFonts w:eastAsia="宋体"/>
        </w:rPr>
        <w:t>for</w:t>
      </w:r>
      <w:r w:rsidR="00B80BD4" w:rsidRPr="00100382">
        <w:rPr>
          <w:rFonts w:eastAsia="宋体"/>
        </w:rPr>
        <w:t xml:space="preserve"> clinical practitioners</w:t>
      </w:r>
      <w:r w:rsidR="00673BD3" w:rsidRPr="00100382">
        <w:rPr>
          <w:rFonts w:eastAsia="宋体"/>
        </w:rPr>
        <w:t xml:space="preserve"> </w:t>
      </w:r>
      <w:r w:rsidR="00B80BD4" w:rsidRPr="00100382">
        <w:rPr>
          <w:rFonts w:eastAsia="宋体"/>
        </w:rPr>
        <w:t>a</w:t>
      </w:r>
      <w:r w:rsidR="00673BD3" w:rsidRPr="00100382">
        <w:rPr>
          <w:rFonts w:eastAsia="宋体"/>
        </w:rPr>
        <w:t>nd</w:t>
      </w:r>
      <w:r w:rsidR="00B80BD4" w:rsidRPr="00100382">
        <w:rPr>
          <w:rFonts w:eastAsia="宋体"/>
        </w:rPr>
        <w:t xml:space="preserve"> </w:t>
      </w:r>
      <w:r w:rsidR="00673BD3" w:rsidRPr="00100382">
        <w:rPr>
          <w:rFonts w:eastAsia="宋体"/>
        </w:rPr>
        <w:t>patients</w:t>
      </w:r>
      <w:r w:rsidRPr="00100382">
        <w:rPr>
          <w:rFonts w:eastAsia="宋体"/>
        </w:rPr>
        <w:t>.</w:t>
      </w:r>
    </w:p>
    <w:p w14:paraId="28D14390" w14:textId="77777777" w:rsidR="00FE20B7" w:rsidRPr="00100382" w:rsidRDefault="00BE626B" w:rsidP="00234142">
      <w:pPr>
        <w:pStyle w:val="1"/>
        <w:rPr>
          <w:rFonts w:eastAsia="宋体"/>
        </w:rPr>
      </w:pPr>
      <w:r w:rsidRPr="00100382">
        <w:rPr>
          <w:rFonts w:eastAsia="宋体"/>
        </w:rPr>
        <w:lastRenderedPageBreak/>
        <w:t>Materials and Methods</w:t>
      </w:r>
    </w:p>
    <w:p w14:paraId="7F19A9E0" w14:textId="77777777" w:rsidR="00FE20B7" w:rsidRPr="00100382" w:rsidRDefault="00BE626B" w:rsidP="00234142">
      <w:pPr>
        <w:pStyle w:val="2"/>
        <w:rPr>
          <w:rFonts w:eastAsia="宋体"/>
        </w:rPr>
      </w:pPr>
      <w:r w:rsidRPr="00100382">
        <w:rPr>
          <w:rFonts w:eastAsia="宋体"/>
        </w:rPr>
        <w:t>Data Sources and Study Population</w:t>
      </w:r>
    </w:p>
    <w:p w14:paraId="1696E9EB" w14:textId="383739B0" w:rsidR="00FE20B7" w:rsidRPr="00100382" w:rsidRDefault="00BE626B" w:rsidP="00234142">
      <w:pPr>
        <w:pStyle w:val="Text"/>
        <w:ind w:firstLine="420"/>
        <w:rPr>
          <w:rFonts w:eastAsia="宋体"/>
        </w:rPr>
      </w:pPr>
      <w:r w:rsidRPr="00100382">
        <w:rPr>
          <w:rFonts w:eastAsia="宋体"/>
        </w:rPr>
        <w:t xml:space="preserve">Data </w:t>
      </w:r>
      <w:r w:rsidR="00CA17F3">
        <w:rPr>
          <w:rFonts w:eastAsia="宋体" w:hint="eastAsia"/>
          <w:lang w:eastAsia="zh-CN"/>
        </w:rPr>
        <w:t>from</w:t>
      </w:r>
      <w:r w:rsidRPr="00100382">
        <w:rPr>
          <w:rFonts w:eastAsia="宋体"/>
        </w:rPr>
        <w:t xml:space="preserve"> 1035 hospitalizations and outpatient visits of </w:t>
      </w:r>
      <w:proofErr w:type="spellStart"/>
      <w:r w:rsidRPr="00100382">
        <w:rPr>
          <w:rFonts w:eastAsia="宋体"/>
        </w:rPr>
        <w:t>Fuwai</w:t>
      </w:r>
      <w:proofErr w:type="spellEnd"/>
      <w:r w:rsidRPr="00100382">
        <w:rPr>
          <w:rFonts w:eastAsia="宋体"/>
        </w:rPr>
        <w:t xml:space="preserve"> Hospital, National Center for Cardiovascular Diseases, Chinese Academy of Medical Sciences and Peking Union Medical College</w:t>
      </w:r>
      <w:r w:rsidR="007318F1" w:rsidRPr="00100382">
        <w:rPr>
          <w:rFonts w:eastAsia="宋体"/>
        </w:rPr>
        <w:t xml:space="preserve">, a teaching </w:t>
      </w:r>
      <w:r w:rsidR="007D792F" w:rsidRPr="00100382">
        <w:rPr>
          <w:rFonts w:eastAsia="宋体"/>
        </w:rPr>
        <w:t>tertiary hospital</w:t>
      </w:r>
      <w:r w:rsidR="004C0B71" w:rsidRPr="00100382">
        <w:rPr>
          <w:rFonts w:eastAsia="宋体"/>
        </w:rPr>
        <w:t>,</w:t>
      </w:r>
      <w:r w:rsidRPr="00100382">
        <w:rPr>
          <w:rFonts w:eastAsia="宋体"/>
        </w:rPr>
        <w:t xml:space="preserve"> from September 2001 to August 2023 were retrospectively collected. Inclusion criteria of </w:t>
      </w:r>
      <w:r w:rsidR="00143B28">
        <w:rPr>
          <w:rFonts w:eastAsia="宋体" w:hint="eastAsia"/>
          <w:lang w:eastAsia="zh-CN"/>
        </w:rPr>
        <w:t>the</w:t>
      </w:r>
      <w:r w:rsidR="00704043">
        <w:rPr>
          <w:rFonts w:eastAsia="宋体" w:hint="eastAsia"/>
          <w:lang w:eastAsia="zh-CN"/>
        </w:rPr>
        <w:t xml:space="preserve"> DEPICT</w:t>
      </w:r>
      <w:r w:rsidRPr="00100382">
        <w:rPr>
          <w:rFonts w:eastAsia="宋体"/>
        </w:rPr>
        <w:t xml:space="preserve"> study were: (1) Age≥18 years; (2) No previous history of PCI, coronary artery bypass graft (CABG) or heart transplantation; (3) Underwent multidetector row helical computed tomography (MDCT) exams that gave rise to reports of CACS values and laboratory tests, with </w:t>
      </w:r>
      <w:r w:rsidR="0073147D">
        <w:rPr>
          <w:rFonts w:eastAsia="宋体" w:hint="eastAsia"/>
          <w:lang w:eastAsia="zh-CN"/>
        </w:rPr>
        <w:t xml:space="preserve">a </w:t>
      </w:r>
      <w:r w:rsidRPr="00100382">
        <w:rPr>
          <w:rFonts w:eastAsia="宋体"/>
        </w:rPr>
        <w:t xml:space="preserve">time lag between them no longer than one month. Exclusion criteria were established diagnosis of autoimmune diseases or familial hypercholesterolemia. Based upon these criteria, data </w:t>
      </w:r>
      <w:r w:rsidR="0020449F">
        <w:rPr>
          <w:rFonts w:eastAsia="宋体" w:hint="eastAsia"/>
          <w:lang w:eastAsia="zh-CN"/>
        </w:rPr>
        <w:t>from</w:t>
      </w:r>
      <w:r w:rsidRPr="00100382">
        <w:rPr>
          <w:rFonts w:eastAsia="宋体"/>
        </w:rPr>
        <w:t xml:space="preserve"> 694 records from September 2009 to August 2023 eventually entered the </w:t>
      </w:r>
      <w:r w:rsidR="000D32EC">
        <w:rPr>
          <w:rFonts w:eastAsia="宋体"/>
        </w:rPr>
        <w:t>modeling</w:t>
      </w:r>
      <w:r w:rsidRPr="00100382">
        <w:rPr>
          <w:rFonts w:eastAsia="宋体"/>
        </w:rPr>
        <w:t xml:space="preserve"> process, with </w:t>
      </w:r>
      <w:r w:rsidRPr="00100382">
        <w:t xml:space="preserve">536 records of patients visited </w:t>
      </w:r>
      <w:proofErr w:type="spellStart"/>
      <w:r w:rsidRPr="00100382">
        <w:t>Fuwai</w:t>
      </w:r>
      <w:proofErr w:type="spellEnd"/>
      <w:r w:rsidRPr="00100382">
        <w:t xml:space="preserve"> Hospital from 2009 to 2022 in the training set and an independent cohort (i.e., none of the patients therein had any record in the training set) of 158 patients visited </w:t>
      </w:r>
      <w:proofErr w:type="spellStart"/>
      <w:r w:rsidRPr="00100382">
        <w:t>Fuwai</w:t>
      </w:r>
      <w:proofErr w:type="spellEnd"/>
      <w:r w:rsidRPr="00100382">
        <w:t xml:space="preserve"> Hospital in 2023 in the validation set.</w:t>
      </w:r>
    </w:p>
    <w:p w14:paraId="36989372" w14:textId="77777777" w:rsidR="00FE20B7" w:rsidRPr="00100382" w:rsidRDefault="00BE626B" w:rsidP="00234142">
      <w:pPr>
        <w:pStyle w:val="2"/>
        <w:rPr>
          <w:rFonts w:eastAsia="宋体"/>
        </w:rPr>
      </w:pPr>
      <w:r w:rsidRPr="00100382">
        <w:rPr>
          <w:rFonts w:eastAsia="宋体"/>
        </w:rPr>
        <w:t>Data Collection</w:t>
      </w:r>
    </w:p>
    <w:p w14:paraId="165D434D" w14:textId="60F2D6C1" w:rsidR="00FE20B7" w:rsidRPr="00100382" w:rsidRDefault="00BE626B" w:rsidP="00234142">
      <w:pPr>
        <w:pStyle w:val="Text"/>
        <w:ind w:firstLine="420"/>
        <w:rPr>
          <w:rFonts w:eastAsia="宋体"/>
        </w:rPr>
      </w:pPr>
      <w:r w:rsidRPr="00100382">
        <w:rPr>
          <w:rFonts w:eastAsia="宋体"/>
        </w:rPr>
        <w:t>Patients’ electronic medical record data, including information on age, gender, diagnosis, history of operations, use of medications prior to laboratory exams, smoking and alcohol drinking status, family history, laboratory test and CACS results were collected.</w:t>
      </w:r>
      <w:r w:rsidR="0060658B" w:rsidRPr="00100382">
        <w:rPr>
          <w:rFonts w:eastAsia="宋体"/>
        </w:rPr>
        <w:t xml:space="preserve"> </w:t>
      </w:r>
      <w:r w:rsidR="00930910">
        <w:rPr>
          <w:rFonts w:eastAsia="宋体" w:hint="eastAsia"/>
          <w:lang w:eastAsia="zh-CN"/>
        </w:rPr>
        <w:t>T</w:t>
      </w:r>
      <w:r w:rsidR="000D22B5" w:rsidRPr="00100382">
        <w:rPr>
          <w:rFonts w:eastAsia="宋体"/>
        </w:rPr>
        <w:t xml:space="preserve">he DEPICT study </w:t>
      </w:r>
      <w:r w:rsidR="00056292" w:rsidRPr="00100382">
        <w:rPr>
          <w:rFonts w:eastAsia="宋体"/>
        </w:rPr>
        <w:t xml:space="preserve">issued no </w:t>
      </w:r>
      <w:r w:rsidR="00D02D44" w:rsidRPr="00100382">
        <w:rPr>
          <w:rFonts w:eastAsia="宋体"/>
        </w:rPr>
        <w:t xml:space="preserve">request of </w:t>
      </w:r>
      <w:r w:rsidR="004D7B43" w:rsidRPr="00100382">
        <w:rPr>
          <w:rFonts w:eastAsia="宋体"/>
        </w:rPr>
        <w:t xml:space="preserve">additional </w:t>
      </w:r>
      <w:r w:rsidR="00967192" w:rsidRPr="00100382">
        <w:rPr>
          <w:rFonts w:eastAsia="宋体"/>
        </w:rPr>
        <w:t>data collection</w:t>
      </w:r>
      <w:r w:rsidR="00EC461A">
        <w:rPr>
          <w:rFonts w:eastAsia="宋体" w:hint="eastAsia"/>
          <w:lang w:eastAsia="zh-CN"/>
        </w:rPr>
        <w:t xml:space="preserve"> in that </w:t>
      </w:r>
      <w:r w:rsidR="00835F0F">
        <w:rPr>
          <w:rFonts w:eastAsia="宋体" w:hint="eastAsia"/>
          <w:lang w:eastAsia="zh-CN"/>
        </w:rPr>
        <w:t>all</w:t>
      </w:r>
      <w:r w:rsidR="00EC461A">
        <w:rPr>
          <w:rFonts w:eastAsia="宋体" w:hint="eastAsia"/>
          <w:lang w:eastAsia="zh-CN"/>
        </w:rPr>
        <w:t xml:space="preserve"> data analyzed were </w:t>
      </w:r>
      <w:r w:rsidR="001F1234">
        <w:rPr>
          <w:rFonts w:eastAsia="宋体" w:hint="eastAsia"/>
          <w:lang w:eastAsia="zh-CN"/>
        </w:rPr>
        <w:t xml:space="preserve">generated by </w:t>
      </w:r>
      <w:r w:rsidR="009B7E2F" w:rsidRPr="00100382">
        <w:rPr>
          <w:rFonts w:eastAsia="宋体"/>
        </w:rPr>
        <w:t>doctors’ comprehensive plan of diagnosis and treatment</w:t>
      </w:r>
      <w:r w:rsidR="004A1D8B" w:rsidRPr="00100382">
        <w:rPr>
          <w:rFonts w:eastAsia="宋体"/>
        </w:rPr>
        <w:t>.</w:t>
      </w:r>
    </w:p>
    <w:p w14:paraId="12EB8E02" w14:textId="5F259782" w:rsidR="00FE20B7" w:rsidRPr="00100382" w:rsidRDefault="008C461F" w:rsidP="00234142">
      <w:pPr>
        <w:pStyle w:val="2"/>
        <w:rPr>
          <w:rFonts w:eastAsia="宋体"/>
        </w:rPr>
      </w:pPr>
      <w:bookmarkStart w:id="4" w:name="OLE_LINK4"/>
      <w:r>
        <w:rPr>
          <w:rFonts w:eastAsia="宋体" w:hint="eastAsia"/>
        </w:rPr>
        <w:t xml:space="preserve">Statistical analysis &amp; </w:t>
      </w:r>
      <w:r w:rsidR="00BE626B" w:rsidRPr="00100382">
        <w:rPr>
          <w:rFonts w:eastAsia="宋体"/>
        </w:rPr>
        <w:t>Mathematical modeling</w:t>
      </w:r>
    </w:p>
    <w:bookmarkEnd w:id="4"/>
    <w:p w14:paraId="71B39C92" w14:textId="0A54CB6B" w:rsidR="00FE20B7" w:rsidRPr="00100382" w:rsidRDefault="00BE626B" w:rsidP="00234142">
      <w:pPr>
        <w:pStyle w:val="Text"/>
        <w:ind w:firstLine="420"/>
        <w:rPr>
          <w:rFonts w:eastAsia="宋体"/>
        </w:rPr>
      </w:pPr>
      <w:r w:rsidRPr="00100382">
        <w:rPr>
          <w:rFonts w:eastAsia="宋体"/>
        </w:rPr>
        <w:t xml:space="preserve">All of the modeling processes </w:t>
      </w:r>
      <w:r w:rsidR="00FD594B">
        <w:rPr>
          <w:rFonts w:eastAsia="宋体" w:hint="eastAsia"/>
          <w:lang w:eastAsia="zh-CN"/>
        </w:rPr>
        <w:t>we</w:t>
      </w:r>
      <w:r w:rsidRPr="00100382">
        <w:rPr>
          <w:rFonts w:eastAsia="宋体"/>
        </w:rPr>
        <w:t xml:space="preserve">re carried out via Statistical Analysis System (SAS) Version 9.4 TS1M5. The DEPICT study adhered to the TRIPOD </w:t>
      </w:r>
      <w:proofErr w:type="gramStart"/>
      <w:r w:rsidRPr="00100382">
        <w:rPr>
          <w:rFonts w:eastAsia="宋体"/>
        </w:rPr>
        <w:t>guideline</w:t>
      </w:r>
      <w:r w:rsidR="002B7EDB">
        <w:rPr>
          <w:rFonts w:eastAsia="宋体"/>
          <w:szCs w:val="21"/>
        </w:rPr>
        <w:t>[</w:t>
      </w:r>
      <w:proofErr w:type="gramEnd"/>
      <w:r w:rsidR="002B7EDB">
        <w:rPr>
          <w:rFonts w:eastAsia="宋体"/>
          <w:szCs w:val="21"/>
        </w:rPr>
        <w:t>19]</w:t>
      </w:r>
      <w:r w:rsidRPr="00100382">
        <w:rPr>
          <w:rFonts w:eastAsia="宋体"/>
        </w:rPr>
        <w:t>.</w:t>
      </w:r>
    </w:p>
    <w:p w14:paraId="128A6F93" w14:textId="17E03F21" w:rsidR="00FE20B7" w:rsidRPr="00100382" w:rsidRDefault="004473E2" w:rsidP="00234142">
      <w:pPr>
        <w:pStyle w:val="3"/>
        <w:rPr>
          <w:rFonts w:eastAsia="宋体"/>
        </w:rPr>
      </w:pPr>
      <w:r>
        <w:rPr>
          <w:rFonts w:eastAsia="宋体"/>
        </w:rPr>
        <w:t>Univariable</w:t>
      </w:r>
      <w:r w:rsidR="00BE626B" w:rsidRPr="00100382">
        <w:rPr>
          <w:rFonts w:eastAsia="宋体"/>
        </w:rPr>
        <w:t xml:space="preserve"> analyses</w:t>
      </w:r>
    </w:p>
    <w:p w14:paraId="63E7087B" w14:textId="303D9645" w:rsidR="00FE20B7" w:rsidRPr="00100382" w:rsidRDefault="00BE626B" w:rsidP="00234142">
      <w:pPr>
        <w:pStyle w:val="Text"/>
        <w:ind w:firstLine="420"/>
        <w:rPr>
          <w:rFonts w:eastAsia="宋体"/>
        </w:rPr>
      </w:pPr>
      <w:r w:rsidRPr="00100382">
        <w:rPr>
          <w:rFonts w:eastAsia="宋体"/>
        </w:rPr>
        <w:t xml:space="preserve">Patients were divided into two groups: total CACS&gt;0 group and total CACS=0 group. </w:t>
      </w:r>
      <m:oMath>
        <m:sSup>
          <m:sSupPr>
            <m:ctrlPr>
              <w:rPr>
                <w:rFonts w:ascii="Cambria Math" w:eastAsia="宋体" w:hAnsi="Cambria Math"/>
                <w:i/>
              </w:rPr>
            </m:ctrlPr>
          </m:sSupPr>
          <m:e>
            <m:r>
              <w:rPr>
                <w:rFonts w:ascii="Cambria Math" w:eastAsia="宋体" w:hAnsi="Cambria Math"/>
              </w:rPr>
              <m:t>χ</m:t>
            </m:r>
          </m:e>
          <m:sup>
            <m:r>
              <w:rPr>
                <w:rFonts w:ascii="Cambria Math" w:eastAsia="宋体" w:hAnsi="Cambria Math"/>
              </w:rPr>
              <m:t>2</m:t>
            </m:r>
          </m:sup>
        </m:sSup>
      </m:oMath>
      <w:r w:rsidRPr="00100382">
        <w:rPr>
          <w:rFonts w:eastAsia="宋体"/>
        </w:rPr>
        <w:t xml:space="preserve"> tests were performed for intergroup comparisons of categorical variables. For continuous variables, </w:t>
      </w:r>
      <w:r w:rsidRPr="00100382">
        <w:rPr>
          <w:rFonts w:eastAsia="宋体"/>
          <w:i/>
          <w:iCs/>
        </w:rPr>
        <w:t xml:space="preserve">t </w:t>
      </w:r>
      <w:r w:rsidRPr="00100382">
        <w:rPr>
          <w:rFonts w:eastAsia="宋体"/>
        </w:rPr>
        <w:t>tests or Wilcoxon sum</w:t>
      </w:r>
      <w:r w:rsidR="00F83A96">
        <w:rPr>
          <w:rFonts w:eastAsia="宋体" w:hint="eastAsia"/>
          <w:lang w:eastAsia="zh-CN"/>
        </w:rPr>
        <w:t>-</w:t>
      </w:r>
      <w:r w:rsidRPr="00100382">
        <w:rPr>
          <w:rFonts w:eastAsia="宋体"/>
        </w:rPr>
        <w:t>of</w:t>
      </w:r>
      <w:r w:rsidR="00F83A96">
        <w:rPr>
          <w:rFonts w:eastAsia="宋体" w:hint="eastAsia"/>
          <w:lang w:eastAsia="zh-CN"/>
        </w:rPr>
        <w:t>-</w:t>
      </w:r>
      <w:r w:rsidRPr="00100382">
        <w:rPr>
          <w:rFonts w:eastAsia="宋体"/>
        </w:rPr>
        <w:t xml:space="preserve">rank tests were performed (chosen as appropriate) based on the normality of each group, which </w:t>
      </w:r>
      <w:r w:rsidR="00C1469F">
        <w:rPr>
          <w:rFonts w:eastAsia="宋体" w:hint="eastAsia"/>
          <w:lang w:eastAsia="zh-CN"/>
        </w:rPr>
        <w:t>we</w:t>
      </w:r>
      <w:r w:rsidRPr="00100382">
        <w:rPr>
          <w:rFonts w:eastAsia="宋体"/>
        </w:rPr>
        <w:t xml:space="preserve">re ascertained by </w:t>
      </w:r>
      <w:r w:rsidRPr="00100382">
        <w:rPr>
          <w:rFonts w:eastAsia="宋体"/>
          <w:i/>
          <w:iCs/>
        </w:rPr>
        <w:t xml:space="preserve">P </w:t>
      </w:r>
      <w:r w:rsidRPr="00100382">
        <w:rPr>
          <w:rFonts w:eastAsia="宋体"/>
        </w:rPr>
        <w:t>values of Shapiro-Wilk test or Kolmogorov-Smirnov test (chosen as appropriate), histograms, percentile-percentile plots and quantile-quantile plots.</w:t>
      </w:r>
      <w:r w:rsidRPr="00100382">
        <w:t xml:space="preserve"> Generalized additive models were built to explore nonlinear associations with t</w:t>
      </w:r>
      <w:bookmarkStart w:id="5" w:name="_Hlk145258774"/>
      <w:r w:rsidRPr="00100382">
        <w:t>he logit transform of the probability that the patient’s CACS is larger than 0</w:t>
      </w:r>
      <w:bookmarkEnd w:id="5"/>
      <w:r w:rsidRPr="00100382">
        <w:t xml:space="preserve"> (</w:t>
      </w:r>
      <w:proofErr w:type="spellStart"/>
      <w:r w:rsidRPr="00100382">
        <w:t>logit</w:t>
      </w:r>
      <w:r w:rsidRPr="00100382">
        <w:rPr>
          <w:i/>
          <w:iCs/>
        </w:rPr>
        <w:t>P</w:t>
      </w:r>
      <w:proofErr w:type="spellEnd"/>
      <w:r w:rsidRPr="00100382">
        <w:t>). Thin-plate regression splines were chosen as smoothers because of data-driven of degrees of freedom of spline terms, availability of fit statistics and resultant ready comparison of models if adjustments been made to the number and location of spline knots.</w:t>
      </w:r>
    </w:p>
    <w:p w14:paraId="313D4BB9" w14:textId="77777777" w:rsidR="00FE20B7" w:rsidRPr="00100382" w:rsidRDefault="00BE626B" w:rsidP="00234142">
      <w:pPr>
        <w:pStyle w:val="3"/>
        <w:rPr>
          <w:rFonts w:eastAsia="宋体"/>
        </w:rPr>
      </w:pPr>
      <w:r w:rsidRPr="00100382">
        <w:rPr>
          <w:rFonts w:eastAsia="宋体"/>
        </w:rPr>
        <w:t>Predictor specification</w:t>
      </w:r>
    </w:p>
    <w:p w14:paraId="178EC769" w14:textId="10E28805" w:rsidR="00FE20B7" w:rsidRPr="00100382" w:rsidRDefault="00BE626B" w:rsidP="00234142">
      <w:pPr>
        <w:pStyle w:val="Text"/>
        <w:ind w:firstLine="420"/>
        <w:rPr>
          <w:rFonts w:eastAsia="宋体"/>
        </w:rPr>
      </w:pPr>
      <w:r w:rsidRPr="00100382">
        <w:rPr>
          <w:rFonts w:eastAsia="宋体"/>
        </w:rPr>
        <w:t>Given sample size</w:t>
      </w:r>
      <w:r w:rsidR="0067002F">
        <w:rPr>
          <w:rFonts w:eastAsia="宋体" w:hint="eastAsia"/>
          <w:lang w:eastAsia="zh-CN"/>
        </w:rPr>
        <w:t xml:space="preserve"> of the DEPICT study</w:t>
      </w:r>
      <w:r w:rsidR="00965CAC">
        <w:rPr>
          <w:rFonts w:eastAsia="宋体" w:hint="eastAsia"/>
          <w:lang w:eastAsia="zh-CN"/>
        </w:rPr>
        <w:t>,</w:t>
      </w:r>
      <w:r w:rsidRPr="00100382">
        <w:rPr>
          <w:rFonts w:eastAsia="宋体"/>
        </w:rPr>
        <w:t xml:space="preserve"> the possibility of overfitting and occurrence of </w:t>
      </w:r>
      <w:proofErr w:type="spellStart"/>
      <w:r w:rsidRPr="00100382">
        <w:rPr>
          <w:rFonts w:eastAsia="宋体"/>
        </w:rPr>
        <w:t>testimation</w:t>
      </w:r>
      <w:proofErr w:type="spellEnd"/>
      <w:r w:rsidRPr="00100382">
        <w:rPr>
          <w:rFonts w:eastAsia="宋体"/>
        </w:rPr>
        <w:t xml:space="preserve"> </w:t>
      </w:r>
      <w:proofErr w:type="gramStart"/>
      <w:r w:rsidRPr="00100382">
        <w:rPr>
          <w:rFonts w:eastAsia="宋体"/>
        </w:rPr>
        <w:t>bias</w:t>
      </w:r>
      <w:r w:rsidR="002B7EDB">
        <w:rPr>
          <w:rFonts w:eastAsia="宋体"/>
          <w:szCs w:val="21"/>
        </w:rPr>
        <w:t>[</w:t>
      </w:r>
      <w:proofErr w:type="gramEnd"/>
      <w:r w:rsidR="002B7EDB">
        <w:rPr>
          <w:rFonts w:eastAsia="宋体"/>
          <w:szCs w:val="21"/>
        </w:rPr>
        <w:t>20]</w:t>
      </w:r>
      <w:r w:rsidRPr="00100382">
        <w:rPr>
          <w:rFonts w:eastAsia="宋体"/>
        </w:rPr>
        <w:t xml:space="preserve"> when </w:t>
      </w:r>
      <w:r w:rsidRPr="00100382">
        <w:rPr>
          <w:rFonts w:eastAsia="宋体"/>
          <w:i/>
          <w:iCs/>
        </w:rPr>
        <w:t>P</w:t>
      </w:r>
      <w:r w:rsidRPr="00100382">
        <w:rPr>
          <w:rFonts w:eastAsia="宋体"/>
        </w:rPr>
        <w:t xml:space="preserve">-value based variable selection was used in </w:t>
      </w:r>
      <w:r w:rsidR="000D32EC">
        <w:rPr>
          <w:rFonts w:eastAsia="宋体"/>
        </w:rPr>
        <w:t>modeling</w:t>
      </w:r>
      <w:r w:rsidRPr="00100382">
        <w:rPr>
          <w:rFonts w:eastAsia="宋体"/>
        </w:rPr>
        <w:t xml:space="preserve">, we specified candidate predictors in the model based on subject matter knowledge, accessibility in clinical practice and results of </w:t>
      </w:r>
      <w:r w:rsidR="004473E2">
        <w:rPr>
          <w:rFonts w:eastAsia="宋体"/>
        </w:rPr>
        <w:t>univariable</w:t>
      </w:r>
      <w:r w:rsidRPr="00100382">
        <w:rPr>
          <w:rFonts w:eastAsia="宋体"/>
        </w:rPr>
        <w:t xml:space="preserve"> analyses while </w:t>
      </w:r>
      <w:r w:rsidRPr="00100382">
        <w:rPr>
          <w:rFonts w:eastAsia="宋体"/>
          <w:i/>
          <w:iCs/>
        </w:rPr>
        <w:t>P</w:t>
      </w:r>
      <w:r w:rsidRPr="00100382">
        <w:rPr>
          <w:rFonts w:eastAsia="宋体"/>
        </w:rPr>
        <w:t xml:space="preserve">-value based variable selection was not performed. Predictors specified were: gender, age, current smoking status, diabetes, serum low-density lipoprotein cholesterol (LDL-C), ratio of serum LDL-C and serum high-density lipoprotein cholesterol (HDL-C), eGFR (calculated by </w:t>
      </w:r>
      <w:bookmarkStart w:id="6" w:name="_Hlk145258643"/>
      <w:r w:rsidRPr="00100382">
        <w:rPr>
          <w:rFonts w:eastAsia="宋体"/>
        </w:rPr>
        <w:t>Chronic Kidney Disease epidemiology collaboration</w:t>
      </w:r>
      <w:bookmarkEnd w:id="6"/>
      <w:r w:rsidRPr="00100382">
        <w:rPr>
          <w:rFonts w:eastAsia="宋体"/>
        </w:rPr>
        <w:t xml:space="preserve"> (CKD-EPI) creatinine equation) and usage of medications (pre-laboratory test </w:t>
      </w:r>
      <w:r w:rsidRPr="00100382">
        <w:rPr>
          <w:rFonts w:eastAsia="宋体"/>
        </w:rPr>
        <w:lastRenderedPageBreak/>
        <w:t>usage of aspirin and statins). Of note, serum LDL-C and eGFR referred to the baseline (first available result after admission) levels if CT were conducted during hospitalization and levels of the most recent laboratory test as compared to the time of conducting CT if the latter were conducted in the outpatient clinic or emergency department. Medications use refer</w:t>
      </w:r>
      <w:r w:rsidR="0065175F">
        <w:rPr>
          <w:rFonts w:eastAsia="宋体" w:hint="eastAsia"/>
          <w:lang w:eastAsia="zh-CN"/>
        </w:rPr>
        <w:t>s</w:t>
      </w:r>
      <w:r w:rsidRPr="00100382">
        <w:rPr>
          <w:rFonts w:eastAsia="宋体"/>
        </w:rPr>
        <w:t xml:space="preserve"> to use of aspirin and statins in the 7 days preceding laboratory tests. Readers and potential users of our model should be reminded that the time lag of laboratory tests and CT was set to be less than 1 month in the patient selection criteria mentioned above. The assessment of each and every predictor was blinded for the outcome (presence of CAC) and other predictors. Details regarding the considerations of specification of these variables are given in Supplemental Material</w:t>
      </w:r>
      <w:r w:rsidR="00E715A4">
        <w:rPr>
          <w:rFonts w:eastAsia="宋体" w:hint="eastAsia"/>
          <w:lang w:eastAsia="zh-CN"/>
        </w:rPr>
        <w:t xml:space="preserve"> </w:t>
      </w:r>
      <w:r w:rsidR="0037344E" w:rsidRPr="00910EB7">
        <w:rPr>
          <w:rFonts w:eastAsia="宋体" w:hint="eastAsia"/>
          <w:lang w:eastAsia="zh-CN"/>
        </w:rPr>
        <w:t>Ⅰ</w:t>
      </w:r>
      <w:r w:rsidRPr="00100382">
        <w:rPr>
          <w:rFonts w:eastAsia="宋体"/>
        </w:rPr>
        <w:t>.</w:t>
      </w:r>
    </w:p>
    <w:p w14:paraId="5B84BA65" w14:textId="77777777" w:rsidR="00FE20B7" w:rsidRPr="00100382" w:rsidRDefault="00BE626B" w:rsidP="00234142">
      <w:pPr>
        <w:pStyle w:val="3"/>
        <w:rPr>
          <w:rFonts w:eastAsia="宋体"/>
        </w:rPr>
      </w:pPr>
      <w:r w:rsidRPr="00100382">
        <w:rPr>
          <w:rFonts w:eastAsia="宋体"/>
        </w:rPr>
        <w:t>Outcome specification</w:t>
      </w:r>
    </w:p>
    <w:p w14:paraId="0DEF97D3" w14:textId="7A6E566F" w:rsidR="00FE20B7" w:rsidRPr="00100382" w:rsidRDefault="00BE626B" w:rsidP="00234142">
      <w:pPr>
        <w:pStyle w:val="Text"/>
        <w:ind w:firstLine="420"/>
        <w:rPr>
          <w:rFonts w:eastAsia="宋体"/>
        </w:rPr>
      </w:pPr>
      <w:r w:rsidRPr="00100382">
        <w:rPr>
          <w:rFonts w:eastAsia="宋体"/>
        </w:rPr>
        <w:t>The outcome assess</w:t>
      </w:r>
      <w:r w:rsidR="00656E82">
        <w:rPr>
          <w:rFonts w:eastAsia="宋体" w:hint="eastAsia"/>
          <w:lang w:eastAsia="zh-CN"/>
        </w:rPr>
        <w:t>ed</w:t>
      </w:r>
      <w:r w:rsidRPr="00100382">
        <w:rPr>
          <w:rFonts w:eastAsia="宋体"/>
        </w:rPr>
        <w:t xml:space="preserve"> was presence of CAC, which was defined as total CACS&gt;0. More specifically, CACS referred to Agaston CACS calculated from MDCT scans. The calculation process was blinded.</w:t>
      </w:r>
    </w:p>
    <w:p w14:paraId="3BA0390B" w14:textId="75F6D8F5" w:rsidR="00FE20B7" w:rsidRPr="00100382" w:rsidRDefault="00BE626B" w:rsidP="00234142">
      <w:pPr>
        <w:pStyle w:val="3"/>
        <w:rPr>
          <w:rFonts w:eastAsia="宋体"/>
        </w:rPr>
      </w:pPr>
      <w:r w:rsidRPr="00100382">
        <w:rPr>
          <w:rFonts w:eastAsia="宋体"/>
        </w:rPr>
        <w:t xml:space="preserve">Selection of </w:t>
      </w:r>
      <w:r w:rsidR="000D32EC">
        <w:rPr>
          <w:rFonts w:eastAsia="宋体"/>
        </w:rPr>
        <w:t>modeling</w:t>
      </w:r>
      <w:r w:rsidRPr="00100382">
        <w:rPr>
          <w:rFonts w:eastAsia="宋体"/>
        </w:rPr>
        <w:t xml:space="preserve"> method</w:t>
      </w:r>
    </w:p>
    <w:p w14:paraId="0CB9281A" w14:textId="6F360C53" w:rsidR="00FE20B7" w:rsidRPr="00100382" w:rsidRDefault="00BE626B" w:rsidP="00234142">
      <w:pPr>
        <w:pStyle w:val="Text"/>
        <w:ind w:firstLine="420"/>
        <w:rPr>
          <w:rFonts w:eastAsia="宋体"/>
        </w:rPr>
      </w:pPr>
      <w:r w:rsidRPr="00100382">
        <w:rPr>
          <w:rFonts w:eastAsia="宋体"/>
        </w:rPr>
        <w:t>Among the vast number of methods potentially suitable, we chose logistic regression, whose superiority or non-inferiority in predictive modeling, especially in the medical field where datasets comparable to certain datasets in other fields (e.g., the Mixed National Institute of Standards and Technology (MNIST) database) in size is hardly available, has been demonstrated.</w:t>
      </w:r>
      <w:r w:rsidRPr="00100382">
        <w:rPr>
          <w:rFonts w:ascii="Calibri" w:eastAsia="宋体" w:hAnsi="Calibri"/>
        </w:rPr>
        <w:t xml:space="preserve"> </w:t>
      </w:r>
      <w:r w:rsidRPr="00100382">
        <w:t xml:space="preserve">The </w:t>
      </w:r>
      <w:proofErr w:type="spellStart"/>
      <w:r w:rsidRPr="00100382">
        <w:t>StatLog</w:t>
      </w:r>
      <w:proofErr w:type="spellEnd"/>
      <w:r w:rsidRPr="00100382">
        <w:t xml:space="preserve"> </w:t>
      </w:r>
      <w:proofErr w:type="gramStart"/>
      <w:r w:rsidRPr="00100382">
        <w:t>project</w:t>
      </w:r>
      <w:r w:rsidR="002B7EDB">
        <w:rPr>
          <w:rFonts w:eastAsia="宋体"/>
          <w:szCs w:val="21"/>
        </w:rPr>
        <w:t>[</w:t>
      </w:r>
      <w:proofErr w:type="gramEnd"/>
      <w:r w:rsidR="002B7EDB">
        <w:rPr>
          <w:rFonts w:eastAsia="宋体"/>
          <w:szCs w:val="21"/>
        </w:rPr>
        <w:t>21]</w:t>
      </w:r>
      <w:r w:rsidRPr="00100382">
        <w:t xml:space="preserve">, a systematic comparison of statistical </w:t>
      </w:r>
      <w:r w:rsidR="000D32EC">
        <w:t>modeling</w:t>
      </w:r>
      <w:r w:rsidRPr="00100382">
        <w:t xml:space="preserve"> methods of binary outcome,</w:t>
      </w:r>
      <w:r w:rsidRPr="00100382">
        <w:rPr>
          <w:rFonts w:eastAsia="宋体"/>
        </w:rPr>
        <w:t xml:space="preserve"> found the advantages in predictive performance of neural networks and </w:t>
      </w:r>
      <w:bookmarkStart w:id="7" w:name="_Hlk145258517"/>
      <w:r w:rsidRPr="00100382">
        <w:rPr>
          <w:rFonts w:eastAsia="宋体"/>
        </w:rPr>
        <w:t>Classification and Regression Tree</w:t>
      </w:r>
      <w:bookmarkEnd w:id="7"/>
      <w:r w:rsidRPr="00100382">
        <w:rPr>
          <w:rFonts w:eastAsia="宋体"/>
        </w:rPr>
        <w:t>s (CARTs) over logistic regression existent only in larger data sets</w:t>
      </w:r>
      <w:r w:rsidRPr="00100382">
        <w:t>. Ennis et.al.</w:t>
      </w:r>
      <w:r w:rsidR="002B7EDB">
        <w:rPr>
          <w:rFonts w:eastAsia="宋体"/>
          <w:szCs w:val="21"/>
        </w:rPr>
        <w:t>[22]</w:t>
      </w:r>
      <w:r w:rsidRPr="00100382">
        <w:t xml:space="preserve"> found </w:t>
      </w:r>
      <w:r w:rsidR="00A6319E">
        <w:rPr>
          <w:rFonts w:eastAsiaTheme="minorEastAsia" w:hint="eastAsia"/>
          <w:lang w:eastAsia="zh-CN"/>
        </w:rPr>
        <w:t xml:space="preserve">that </w:t>
      </w:r>
      <w:r w:rsidRPr="00100382">
        <w:t xml:space="preserve">in general, generalized additive models, CARTs, </w:t>
      </w:r>
      <w:r w:rsidR="00A05759">
        <w:rPr>
          <w:rFonts w:eastAsiaTheme="minorEastAsia" w:hint="eastAsia"/>
          <w:lang w:eastAsia="zh-CN"/>
        </w:rPr>
        <w:t xml:space="preserve">and </w:t>
      </w:r>
      <w:r w:rsidRPr="00100382">
        <w:t xml:space="preserve">multivariate additive regression splines (MARS) did not outperform </w:t>
      </w:r>
      <w:r w:rsidRPr="00100382">
        <w:rPr>
          <w:rFonts w:eastAsia="宋体"/>
        </w:rPr>
        <w:t xml:space="preserve">logistic regression in both </w:t>
      </w:r>
      <w:r w:rsidRPr="00100382">
        <w:rPr>
          <w:rFonts w:eastAsia="宋体"/>
          <w:i/>
          <w:iCs/>
        </w:rPr>
        <w:t>c</w:t>
      </w:r>
      <w:r w:rsidRPr="00100382">
        <w:rPr>
          <w:rFonts w:eastAsia="宋体"/>
        </w:rPr>
        <w:t xml:space="preserve">-statistic and log-likelihood in a medical setting. None of the predictive performances of various variants of neural networks and various methods preventing overfitting that they examined was better than </w:t>
      </w:r>
      <w:r w:rsidR="003A1D7F">
        <w:rPr>
          <w:rFonts w:eastAsia="宋体" w:hint="eastAsia"/>
          <w:lang w:eastAsia="zh-CN"/>
        </w:rPr>
        <w:t xml:space="preserve">the </w:t>
      </w:r>
      <w:r w:rsidRPr="00100382">
        <w:rPr>
          <w:rFonts w:eastAsia="宋体"/>
        </w:rPr>
        <w:t>logistic regression model.</w:t>
      </w:r>
      <w:r w:rsidRPr="00100382">
        <w:rPr>
          <w:rFonts w:ascii="Calibri" w:eastAsia="宋体" w:hAnsi="Calibri"/>
        </w:rPr>
        <w:t xml:space="preserve"> </w:t>
      </w:r>
      <w:r w:rsidRPr="00100382">
        <w:rPr>
          <w:rFonts w:eastAsia="宋体"/>
        </w:rPr>
        <w:t>No improvement in predictive performance of traditional and modern tree-based methods</w:t>
      </w:r>
      <w:r w:rsidRPr="00100382">
        <w:t xml:space="preserve"> was observed as compared with logistic regression in large (sample size larger than 15,000) </w:t>
      </w:r>
      <w:proofErr w:type="gramStart"/>
      <w:r w:rsidRPr="00100382">
        <w:t>datasets</w:t>
      </w:r>
      <w:r w:rsidR="002B7EDB">
        <w:rPr>
          <w:rFonts w:eastAsia="宋体"/>
          <w:szCs w:val="21"/>
        </w:rPr>
        <w:t>[</w:t>
      </w:r>
      <w:proofErr w:type="gramEnd"/>
      <w:r w:rsidR="002B7EDB">
        <w:rPr>
          <w:rFonts w:eastAsia="宋体"/>
          <w:szCs w:val="21"/>
        </w:rPr>
        <w:t>23-24]</w:t>
      </w:r>
      <w:r w:rsidRPr="00100382">
        <w:t xml:space="preserve">. The “white box” nature of logistic regression carries ready and clear interpretation of its results, which is another advantage over </w:t>
      </w:r>
      <w:r w:rsidRPr="00100382">
        <w:rPr>
          <w:rFonts w:eastAsia="宋体"/>
        </w:rPr>
        <w:t>alternatives including machine learning methods.</w:t>
      </w:r>
    </w:p>
    <w:p w14:paraId="36441D66" w14:textId="26B1BF03" w:rsidR="00FE20B7" w:rsidRPr="00100382" w:rsidRDefault="00BE626B" w:rsidP="00234142">
      <w:pPr>
        <w:pStyle w:val="Text"/>
        <w:ind w:firstLine="420"/>
        <w:rPr>
          <w:rFonts w:eastAsia="宋体"/>
        </w:rPr>
      </w:pPr>
      <w:r w:rsidRPr="00100382">
        <w:t xml:space="preserve">Logistic regression is a versatile </w:t>
      </w:r>
      <w:r w:rsidR="000D32EC">
        <w:t>modeling</w:t>
      </w:r>
      <w:r w:rsidRPr="00100382">
        <w:t xml:space="preserve"> method that is capable of calculating the probability that an individual not involved in this study has CAC via the inverse of logit transform (e.g.,</w:t>
      </w:r>
      <w:r w:rsidR="00624885">
        <w:rPr>
          <w:position w:val="-4"/>
        </w:rPr>
        <w:pict w14:anchorId="167522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pt;height:15.05pt">
            <v:imagedata r:id="rId12" o:title=""/>
          </v:shape>
        </w:pict>
      </w:r>
      <w:r w:rsidR="00624885">
        <w:rPr>
          <w:position w:val="-30"/>
        </w:rPr>
        <w:pict w14:anchorId="5E8B9405">
          <v:shape id="_x0000_i1026" type="#_x0000_t75" style="width:267.45pt;height:34.4pt">
            <v:imagedata r:id="rId13" o:title=""/>
          </v:shape>
        </w:pict>
      </w:r>
      <w:r w:rsidRPr="00100382">
        <w:t xml:space="preserve">, where </w:t>
      </w:r>
      <m:oMath>
        <m:r>
          <w:rPr>
            <w:rFonts w:ascii="Cambria Math" w:hAnsi="Cambria Math"/>
          </w:rPr>
          <m:t>p</m:t>
        </m:r>
      </m:oMath>
      <w:r w:rsidRPr="00100382">
        <w:t xml:space="preserve"> stands for the individual’s probability of having CAC, LDL-C stands for level of low-density lipoprotein cholesterol, eGFR stands for level of glomerular filtration rate,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100382">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Pr="00100382">
        <w:t xml:space="preserve">,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Pr="00100382">
        <w:t xml:space="preserve"> and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Pr="00100382">
        <w:t xml:space="preserve"> are coefficients that can be calculated from the data). Based upon the data at hand, the DEPICT study attempts to calculate the optimal cut-off probability above which the patient is assessed to have CAC, which can subsequently be compared with the probability calculated from the new individual, resulting in an assessment of whether the individual had CAC.</w:t>
      </w:r>
    </w:p>
    <w:p w14:paraId="6E28B57B" w14:textId="53B9C277" w:rsidR="00FE20B7" w:rsidRPr="00100382" w:rsidRDefault="00427864" w:rsidP="00234142">
      <w:pPr>
        <w:pStyle w:val="3"/>
        <w:rPr>
          <w:rFonts w:ascii="Calibri" w:eastAsia="宋体" w:hAnsi="Calibri"/>
        </w:rPr>
      </w:pPr>
      <w:r>
        <w:rPr>
          <w:rFonts w:eastAsia="宋体" w:hint="eastAsia"/>
        </w:rPr>
        <w:t>Development</w:t>
      </w:r>
      <w:r w:rsidRPr="00100382">
        <w:rPr>
          <w:rFonts w:eastAsia="宋体"/>
        </w:rPr>
        <w:t xml:space="preserve"> </w:t>
      </w:r>
      <w:r w:rsidR="00BE626B" w:rsidRPr="00100382">
        <w:rPr>
          <w:rFonts w:eastAsia="宋体"/>
        </w:rPr>
        <w:t>of mathematical models</w:t>
      </w:r>
    </w:p>
    <w:p w14:paraId="2AC73150" w14:textId="0D106E86" w:rsidR="00FE20B7" w:rsidRPr="00910EB7" w:rsidRDefault="00E41441" w:rsidP="00234142">
      <w:pPr>
        <w:pStyle w:val="Text"/>
        <w:ind w:firstLine="420"/>
        <w:rPr>
          <w:rFonts w:eastAsiaTheme="minorEastAsia"/>
          <w:lang w:eastAsia="zh-CN"/>
        </w:rPr>
      </w:pPr>
      <w:r w:rsidRPr="00100382">
        <w:rPr>
          <w:rFonts w:eastAsia="宋体"/>
        </w:rPr>
        <w:t xml:space="preserve">Prior to the modeling process, </w:t>
      </w:r>
      <w:r w:rsidR="0086056E" w:rsidRPr="00100382">
        <w:rPr>
          <w:rFonts w:eastAsia="宋体"/>
        </w:rPr>
        <w:t xml:space="preserve">the entire dataset was partitioned into </w:t>
      </w:r>
      <w:r w:rsidR="009A6675" w:rsidRPr="00100382">
        <w:rPr>
          <w:rFonts w:eastAsia="宋体"/>
        </w:rPr>
        <w:t>the training (536 records) and testing dataset (158 records)</w:t>
      </w:r>
      <w:r w:rsidR="00DC3616" w:rsidRPr="00100382">
        <w:rPr>
          <w:rFonts w:eastAsia="宋体"/>
        </w:rPr>
        <w:t xml:space="preserve">. The entire model-building process was exclusively conducted </w:t>
      </w:r>
      <w:r w:rsidR="00E52BE5" w:rsidRPr="00100382">
        <w:rPr>
          <w:rFonts w:eastAsia="宋体"/>
        </w:rPr>
        <w:t xml:space="preserve">in the training set. </w:t>
      </w:r>
      <w:r w:rsidRPr="00100382">
        <w:rPr>
          <w:rFonts w:eastAsia="宋体"/>
        </w:rPr>
        <w:t xml:space="preserve">With biological plausibility and model generalizability in mind, two modeling paradigms (Paradigm 1: dichotomization of continuous predictors + inclusion of medication history + possible inclusion of interaction vs. Paradigm 2: averting dichotomization and inclusion of medication history + no inclusion of </w:t>
      </w:r>
      <w:r w:rsidRPr="00100382">
        <w:rPr>
          <w:rFonts w:eastAsia="宋体"/>
        </w:rPr>
        <w:lastRenderedPageBreak/>
        <w:t xml:space="preserve">interaction) with multiple strategy variants were adopted, starting from simple, parsimonious </w:t>
      </w:r>
      <w:r w:rsidR="0011365B">
        <w:rPr>
          <w:rFonts w:eastAsia="宋体" w:hint="eastAsia"/>
          <w:lang w:eastAsia="zh-CN"/>
        </w:rPr>
        <w:t>model</w:t>
      </w:r>
      <w:r w:rsidRPr="00100382">
        <w:rPr>
          <w:rFonts w:eastAsia="宋体"/>
        </w:rPr>
        <w:t xml:space="preserve">s to more complex ones with two-way interaction terms with all of the continuous predictors dichotomized, a method in line with the usual practice in logistic regression modeling. We next cancelled predictor categorization of continuous predictors as long as the coefficients of the model generated are biologically plausible. </w:t>
      </w:r>
      <w:r w:rsidRPr="00100382">
        <w:t xml:space="preserve">No nonlinear term was included in any of the model. </w:t>
      </w:r>
      <w:r w:rsidRPr="00100382">
        <w:rPr>
          <w:rFonts w:eastAsia="宋体"/>
        </w:rPr>
        <w:t>Collinearity and its associated ill-conditioning caused by the weighted matrix of predictors were examined by diagnostic statistics computed</w:t>
      </w:r>
      <w:r w:rsidRPr="00100382">
        <w:rPr>
          <w:rFonts w:ascii="Calibri" w:eastAsia="宋体" w:hAnsi="Calibri"/>
        </w:rPr>
        <w:t xml:space="preserve"> </w:t>
      </w:r>
      <w:r w:rsidRPr="00100382">
        <w:rPr>
          <w:rFonts w:eastAsia="宋体"/>
        </w:rPr>
        <w:t xml:space="preserve">under both intercept-considered and intercept-not-considered conditions. </w:t>
      </w:r>
      <w:r w:rsidRPr="00100382">
        <w:t xml:space="preserve">Rescaling of </w:t>
      </w:r>
      <w:proofErr w:type="gramStart"/>
      <w:r w:rsidRPr="00100382">
        <w:t>predictors</w:t>
      </w:r>
      <w:r w:rsidR="002B7EDB">
        <w:rPr>
          <w:rFonts w:eastAsia="宋体"/>
          <w:szCs w:val="21"/>
        </w:rPr>
        <w:t>[</w:t>
      </w:r>
      <w:proofErr w:type="gramEnd"/>
      <w:r w:rsidR="002B7EDB">
        <w:rPr>
          <w:rFonts w:eastAsia="宋体"/>
          <w:szCs w:val="21"/>
        </w:rPr>
        <w:t>25]</w:t>
      </w:r>
      <w:r w:rsidRPr="00100382">
        <w:t xml:space="preserve"> w</w:t>
      </w:r>
      <w:r w:rsidR="00402934">
        <w:rPr>
          <w:rFonts w:eastAsiaTheme="minorEastAsia" w:hint="eastAsia"/>
          <w:lang w:eastAsia="zh-CN"/>
        </w:rPr>
        <w:t>as</w:t>
      </w:r>
      <w:r w:rsidRPr="00100382">
        <w:t xml:space="preserve"> conducted </w:t>
      </w:r>
      <w:r w:rsidRPr="00100382">
        <w:rPr>
          <w:rFonts w:eastAsia="宋体"/>
        </w:rPr>
        <w:t>to remove collinearity and its associated ill-conditioning if they had been indicated by diagnostic statistics when</w:t>
      </w:r>
      <w:r w:rsidRPr="00100382">
        <w:rPr>
          <w:rFonts w:ascii="Calibri" w:eastAsia="宋体" w:hAnsi="Calibri"/>
        </w:rPr>
        <w:t xml:space="preserve"> </w:t>
      </w:r>
      <w:r w:rsidR="00BF0AFB" w:rsidRPr="00910EB7">
        <w:rPr>
          <w:rFonts w:eastAsia="宋体"/>
          <w:lang w:eastAsia="zh-CN"/>
        </w:rPr>
        <w:t xml:space="preserve">the </w:t>
      </w:r>
      <w:r w:rsidRPr="00100382">
        <w:rPr>
          <w:rFonts w:eastAsia="宋体"/>
        </w:rPr>
        <w:t xml:space="preserve">intercept was considered but not indicated when </w:t>
      </w:r>
      <w:r w:rsidR="008E75FA">
        <w:rPr>
          <w:rFonts w:eastAsia="宋体" w:hint="eastAsia"/>
          <w:lang w:eastAsia="zh-CN"/>
        </w:rPr>
        <w:t xml:space="preserve">the </w:t>
      </w:r>
      <w:r w:rsidRPr="00100382">
        <w:rPr>
          <w:rFonts w:eastAsia="宋体"/>
        </w:rPr>
        <w:t>intercept was not considered</w:t>
      </w:r>
      <w:r w:rsidRPr="00100382">
        <w:t xml:space="preserve">. Optimal cut-off posterior probability of each model was searched among a grid of probabilities with an interval of 0.01. The posterior probability corresponding to the largest Youden index was chosen as the optimal cut-off. Complete case (CC) analysis revealed collinearity and ill-conditioning of the Fisher information matrix it causes in some of the models, presenting challenge to missing data treatment. Methodological researches are still warranted for data imputation methods, including the combination of model internal validation via </w:t>
      </w:r>
      <w:r w:rsidR="00D245D3">
        <w:rPr>
          <w:rFonts w:eastAsiaTheme="minorEastAsia" w:hint="eastAsia"/>
          <w:lang w:eastAsia="zh-CN"/>
        </w:rPr>
        <w:t>b</w:t>
      </w:r>
      <w:r w:rsidRPr="00100382">
        <w:t xml:space="preserve">ootstrap resampling and data </w:t>
      </w:r>
      <w:proofErr w:type="gramStart"/>
      <w:r w:rsidRPr="00100382">
        <w:t>imputation</w:t>
      </w:r>
      <w:r w:rsidR="002B7EDB">
        <w:rPr>
          <w:rFonts w:eastAsia="宋体"/>
          <w:szCs w:val="21"/>
        </w:rPr>
        <w:t>[</w:t>
      </w:r>
      <w:proofErr w:type="gramEnd"/>
      <w:r w:rsidR="002B7EDB">
        <w:rPr>
          <w:rFonts w:eastAsia="宋体"/>
          <w:szCs w:val="21"/>
        </w:rPr>
        <w:t>20]</w:t>
      </w:r>
      <w:r w:rsidRPr="00100382">
        <w:t xml:space="preserve">. Collinearity and ill-conditioning of the information matrix complicate the problem, </w:t>
      </w:r>
      <w:r w:rsidR="005F7097">
        <w:rPr>
          <w:rFonts w:eastAsiaTheme="minorEastAsia" w:hint="eastAsia"/>
          <w:lang w:eastAsia="zh-CN"/>
        </w:rPr>
        <w:t>f</w:t>
      </w:r>
      <w:r w:rsidRPr="00100382">
        <w:t>o</w:t>
      </w:r>
      <w:r w:rsidR="005F7097">
        <w:rPr>
          <w:rFonts w:eastAsiaTheme="minorEastAsia" w:hint="eastAsia"/>
          <w:lang w:eastAsia="zh-CN"/>
        </w:rPr>
        <w:t>r</w:t>
      </w:r>
      <w:r w:rsidRPr="00100382">
        <w:t xml:space="preserve"> which to date no guideline has been retrieved. Therefore, we conducted CC analyses in the modeling and validation processes.</w:t>
      </w:r>
      <w:r w:rsidR="00146757">
        <w:rPr>
          <w:rFonts w:eastAsiaTheme="minorEastAsia" w:hint="eastAsia"/>
          <w:lang w:eastAsia="zh-CN"/>
        </w:rPr>
        <w:t xml:space="preserve"> Patterns </w:t>
      </w:r>
      <w:r w:rsidR="00BF7600">
        <w:rPr>
          <w:rFonts w:eastAsiaTheme="minorEastAsia" w:hint="eastAsia"/>
          <w:lang w:eastAsia="zh-CN"/>
        </w:rPr>
        <w:t xml:space="preserve">of missing data </w:t>
      </w:r>
      <w:r w:rsidR="00C214DB">
        <w:rPr>
          <w:rFonts w:eastAsiaTheme="minorEastAsia" w:hint="eastAsia"/>
          <w:lang w:eastAsia="zh-CN"/>
        </w:rPr>
        <w:t xml:space="preserve">and </w:t>
      </w:r>
      <w:r w:rsidR="00CF5E10">
        <w:rPr>
          <w:rFonts w:eastAsiaTheme="minorEastAsia" w:hint="eastAsia"/>
          <w:lang w:eastAsia="zh-CN"/>
        </w:rPr>
        <w:t xml:space="preserve">numbers as well as proportions of records with each missing data pattern </w:t>
      </w:r>
      <w:r w:rsidR="0056505E">
        <w:rPr>
          <w:rFonts w:eastAsiaTheme="minorEastAsia" w:hint="eastAsia"/>
          <w:lang w:eastAsia="zh-CN"/>
        </w:rPr>
        <w:t xml:space="preserve">in the modeling process of each model </w:t>
      </w:r>
      <w:r w:rsidR="00A025F7">
        <w:rPr>
          <w:rFonts w:eastAsiaTheme="minorEastAsia" w:hint="eastAsia"/>
          <w:lang w:eastAsia="zh-CN"/>
        </w:rPr>
        <w:t xml:space="preserve">are given in </w:t>
      </w:r>
      <w:r w:rsidR="008468E5">
        <w:rPr>
          <w:rFonts w:eastAsiaTheme="minorEastAsia" w:hint="eastAsia"/>
          <w:lang w:eastAsia="zh-CN"/>
        </w:rPr>
        <w:t xml:space="preserve">Supplemental Material </w:t>
      </w:r>
      <w:r w:rsidR="00756812" w:rsidRPr="00910EB7">
        <w:rPr>
          <w:rFonts w:eastAsia="宋体" w:hint="eastAsia"/>
          <w:lang w:eastAsia="zh-CN"/>
        </w:rPr>
        <w:t>Ⅰ</w:t>
      </w:r>
      <w:r w:rsidR="00756812">
        <w:rPr>
          <w:rFonts w:eastAsia="宋体" w:hint="eastAsia"/>
          <w:lang w:eastAsia="zh-CN"/>
        </w:rPr>
        <w:t>.</w:t>
      </w:r>
    </w:p>
    <w:p w14:paraId="36BB86D5" w14:textId="77777777" w:rsidR="00FE20B7" w:rsidRPr="00100382" w:rsidRDefault="00BE626B" w:rsidP="00234142">
      <w:pPr>
        <w:pStyle w:val="3"/>
      </w:pPr>
      <w:r w:rsidRPr="00100382">
        <w:t>Model validation</w:t>
      </w:r>
    </w:p>
    <w:p w14:paraId="533058C4" w14:textId="77777777" w:rsidR="00FE20B7" w:rsidRPr="00100382" w:rsidRDefault="00BE626B">
      <w:pPr>
        <w:autoSpaceDE w:val="0"/>
        <w:autoSpaceDN w:val="0"/>
        <w:adjustRightInd w:val="0"/>
        <w:rPr>
          <w:rFonts w:ascii="Times New Roman" w:hAnsi="Times New Roman"/>
          <w:sz w:val="20"/>
          <w:szCs w:val="20"/>
          <w:lang w:val="en-US"/>
        </w:rPr>
      </w:pPr>
      <w:r w:rsidRPr="00100382">
        <w:rPr>
          <w:rFonts w:ascii="Times New Roman" w:hAnsi="Times New Roman"/>
          <w:b/>
          <w:bCs/>
          <w:sz w:val="20"/>
          <w:szCs w:val="20"/>
          <w:lang w:val="en-US"/>
        </w:rPr>
        <w:t>Internal validation</w:t>
      </w:r>
    </w:p>
    <w:p w14:paraId="00CA4AAC" w14:textId="6E12E365" w:rsidR="00FE20B7" w:rsidRPr="00100382" w:rsidRDefault="00BE626B" w:rsidP="00234142">
      <w:pPr>
        <w:pStyle w:val="Text"/>
        <w:ind w:firstLine="420"/>
        <w:rPr>
          <w:rFonts w:eastAsia="宋体"/>
        </w:rPr>
      </w:pPr>
      <w:r w:rsidRPr="00100382">
        <w:rPr>
          <w:rFonts w:eastAsia="宋体"/>
        </w:rPr>
        <w:t xml:space="preserve">Bootstrap resampling was used for model internal validation as </w:t>
      </w:r>
      <w:proofErr w:type="gramStart"/>
      <w:r w:rsidRPr="00100382">
        <w:rPr>
          <w:rFonts w:eastAsia="宋体"/>
        </w:rPr>
        <w:t>recommended</w:t>
      </w:r>
      <w:r w:rsidR="002B7EDB">
        <w:rPr>
          <w:rFonts w:eastAsia="宋体"/>
          <w:szCs w:val="21"/>
        </w:rPr>
        <w:t>[</w:t>
      </w:r>
      <w:proofErr w:type="gramEnd"/>
      <w:r w:rsidR="002B7EDB">
        <w:rPr>
          <w:rFonts w:eastAsia="宋体"/>
          <w:szCs w:val="21"/>
        </w:rPr>
        <w:t>26]</w:t>
      </w:r>
      <w:r w:rsidRPr="00100382">
        <w:rPr>
          <w:rFonts w:eastAsia="宋体"/>
        </w:rPr>
        <w:t xml:space="preserve">. In short, 2,000 balanced </w:t>
      </w:r>
      <w:r w:rsidR="00D245D3">
        <w:rPr>
          <w:rFonts w:eastAsia="宋体"/>
        </w:rPr>
        <w:t>bootstrap</w:t>
      </w:r>
      <w:r w:rsidRPr="00100382">
        <w:rPr>
          <w:rFonts w:eastAsia="宋体"/>
        </w:rPr>
        <w:t xml:space="preserve"> samples were generated from the training set, followed by training on each of the </w:t>
      </w:r>
      <w:r w:rsidR="00D245D3">
        <w:rPr>
          <w:rFonts w:eastAsia="宋体"/>
        </w:rPr>
        <w:t>bootstrap</w:t>
      </w:r>
      <w:r w:rsidRPr="00100382">
        <w:rPr>
          <w:rFonts w:eastAsia="宋体"/>
        </w:rPr>
        <w:t xml:space="preserve"> samples and testing on the original training set. Optimism was calculated by averaging the difference of the performance statistics (e.g., </w:t>
      </w:r>
      <w:r w:rsidRPr="00100382">
        <w:rPr>
          <w:rFonts w:eastAsia="宋体"/>
          <w:i/>
          <w:iCs/>
        </w:rPr>
        <w:t xml:space="preserve">c </w:t>
      </w:r>
      <w:r w:rsidRPr="00100382">
        <w:rPr>
          <w:rFonts w:eastAsia="宋体"/>
        </w:rPr>
        <w:t xml:space="preserve">statistic) between those of the model generated by each of the </w:t>
      </w:r>
      <w:r w:rsidR="00D245D3">
        <w:rPr>
          <w:rFonts w:eastAsia="宋体"/>
        </w:rPr>
        <w:t>bootstrap</w:t>
      </w:r>
      <w:r w:rsidRPr="00100382">
        <w:rPr>
          <w:rFonts w:eastAsia="宋体"/>
        </w:rPr>
        <w:t xml:space="preserve"> samples and those of the very model generated by the </w:t>
      </w:r>
      <w:r w:rsidR="00D245D3">
        <w:rPr>
          <w:rFonts w:eastAsia="宋体"/>
        </w:rPr>
        <w:t>bootstrap</w:t>
      </w:r>
      <w:r w:rsidRPr="00100382">
        <w:rPr>
          <w:rFonts w:eastAsia="宋体"/>
        </w:rPr>
        <w:t xml:space="preserve"> samples on the original sample. Optimism of performance statistics w</w:t>
      </w:r>
      <w:r w:rsidR="00D5413C">
        <w:rPr>
          <w:rFonts w:eastAsia="宋体" w:hint="eastAsia"/>
          <w:lang w:eastAsia="zh-CN"/>
        </w:rPr>
        <w:t>as</w:t>
      </w:r>
      <w:r w:rsidRPr="00100382">
        <w:rPr>
          <w:rFonts w:eastAsia="宋体"/>
        </w:rPr>
        <w:t xml:space="preserve"> subtracted from the corresponding performance statistics of the model to be internally validated, generating optimism-adjusted performance.</w:t>
      </w:r>
    </w:p>
    <w:p w14:paraId="6B9F5870" w14:textId="77777777" w:rsidR="00FE20B7" w:rsidRPr="00100382" w:rsidRDefault="00BE626B">
      <w:pPr>
        <w:autoSpaceDE w:val="0"/>
        <w:autoSpaceDN w:val="0"/>
        <w:adjustRightInd w:val="0"/>
        <w:rPr>
          <w:rFonts w:ascii="Times New Roman" w:eastAsia="宋体" w:hAnsi="Times New Roman"/>
          <w:b/>
          <w:bCs/>
          <w:sz w:val="20"/>
          <w:szCs w:val="20"/>
          <w:lang w:val="en-US"/>
        </w:rPr>
      </w:pPr>
      <w:r w:rsidRPr="00100382">
        <w:rPr>
          <w:rFonts w:ascii="Times New Roman" w:eastAsia="宋体" w:hAnsi="Times New Roman"/>
          <w:b/>
          <w:bCs/>
          <w:sz w:val="20"/>
          <w:szCs w:val="20"/>
          <w:lang w:val="en-US"/>
        </w:rPr>
        <w:t>External (temporal) validation</w:t>
      </w:r>
    </w:p>
    <w:p w14:paraId="5B10A41E" w14:textId="66E4AA06" w:rsidR="00FE20B7" w:rsidRPr="00100382" w:rsidRDefault="00BE626B" w:rsidP="00234142">
      <w:pPr>
        <w:pStyle w:val="Text"/>
        <w:ind w:firstLine="420"/>
        <w:rPr>
          <w:rFonts w:eastAsia="宋体"/>
        </w:rPr>
      </w:pPr>
      <w:r w:rsidRPr="00100382">
        <w:rPr>
          <w:rFonts w:eastAsia="宋体"/>
        </w:rPr>
        <w:t xml:space="preserve">Temporal validation has been documented as a valid approach in external </w:t>
      </w:r>
      <w:proofErr w:type="gramStart"/>
      <w:r w:rsidRPr="00100382">
        <w:rPr>
          <w:rFonts w:eastAsia="宋体"/>
        </w:rPr>
        <w:t>validation</w:t>
      </w:r>
      <w:r w:rsidR="002B7EDB">
        <w:rPr>
          <w:rFonts w:eastAsia="宋体"/>
          <w:szCs w:val="21"/>
        </w:rPr>
        <w:t>[</w:t>
      </w:r>
      <w:proofErr w:type="gramEnd"/>
      <w:r w:rsidR="002B7EDB">
        <w:rPr>
          <w:rFonts w:eastAsia="宋体"/>
          <w:szCs w:val="21"/>
        </w:rPr>
        <w:t>20]</w:t>
      </w:r>
      <w:r w:rsidRPr="00100382">
        <w:rPr>
          <w:rFonts w:eastAsia="宋体"/>
        </w:rPr>
        <w:t xml:space="preserve">. Following the suggestion of </w:t>
      </w:r>
      <w:proofErr w:type="spellStart"/>
      <w:proofErr w:type="gramStart"/>
      <w:r w:rsidRPr="00100382">
        <w:rPr>
          <w:rFonts w:eastAsia="宋体"/>
        </w:rPr>
        <w:t>Steyerberg</w:t>
      </w:r>
      <w:proofErr w:type="spellEnd"/>
      <w:r w:rsidR="002B7EDB">
        <w:rPr>
          <w:rFonts w:eastAsia="宋体"/>
          <w:szCs w:val="21"/>
        </w:rPr>
        <w:t>[</w:t>
      </w:r>
      <w:proofErr w:type="gramEnd"/>
      <w:r w:rsidR="002B7EDB">
        <w:rPr>
          <w:rFonts w:eastAsia="宋体"/>
          <w:szCs w:val="21"/>
        </w:rPr>
        <w:t>20]</w:t>
      </w:r>
      <w:r w:rsidRPr="00100382">
        <w:rPr>
          <w:rFonts w:eastAsia="宋体"/>
        </w:rPr>
        <w:t xml:space="preserve">, data of visits in 2023 were saved for external validation to test the performance of models on more recently visited patients, which is more clinically relevant. All models built were validated in the independent validation set, generating discriminatory statistics. Calibration of models </w:t>
      </w:r>
      <w:r w:rsidR="00BF650D">
        <w:rPr>
          <w:rFonts w:eastAsia="宋体" w:hint="eastAsia"/>
          <w:lang w:eastAsia="zh-CN"/>
        </w:rPr>
        <w:t>was</w:t>
      </w:r>
      <w:r w:rsidRPr="00100382">
        <w:rPr>
          <w:rFonts w:eastAsia="宋体"/>
        </w:rPr>
        <w:t xml:space="preserve"> only performed in the validation set, as calibration in the training set and during internal validation process provide limited </w:t>
      </w:r>
      <w:proofErr w:type="gramStart"/>
      <w:r w:rsidRPr="00100382">
        <w:rPr>
          <w:rFonts w:eastAsia="宋体"/>
        </w:rPr>
        <w:t>information</w:t>
      </w:r>
      <w:r w:rsidR="002B7EDB">
        <w:rPr>
          <w:rFonts w:eastAsia="宋体"/>
          <w:szCs w:val="21"/>
        </w:rPr>
        <w:t>[</w:t>
      </w:r>
      <w:proofErr w:type="gramEnd"/>
      <w:r w:rsidR="002B7EDB">
        <w:rPr>
          <w:rFonts w:eastAsia="宋体"/>
          <w:szCs w:val="21"/>
        </w:rPr>
        <w:t>20]</w:t>
      </w:r>
      <w:r w:rsidRPr="00100382">
        <w:rPr>
          <w:rFonts w:eastAsia="宋体"/>
        </w:rPr>
        <w:t xml:space="preserve">. Calibration plots were drawn with confidence bands of calibration curves while statistics of calibration in-the-large, weak calibration, calibration intercept, calibration slope and their 95% confidence intervals (CIs) and </w:t>
      </w:r>
      <w:r w:rsidRPr="00100382">
        <w:rPr>
          <w:rFonts w:eastAsia="宋体"/>
          <w:i/>
          <w:iCs/>
        </w:rPr>
        <w:t>P</w:t>
      </w:r>
      <w:r w:rsidRPr="00100382">
        <w:rPr>
          <w:rFonts w:eastAsia="宋体"/>
        </w:rPr>
        <w:t>-values were computed.</w:t>
      </w:r>
    </w:p>
    <w:p w14:paraId="2874F9C7" w14:textId="77777777" w:rsidR="00FE20B7" w:rsidRPr="00100382" w:rsidRDefault="00BE626B" w:rsidP="00234142">
      <w:pPr>
        <w:pStyle w:val="3"/>
        <w:rPr>
          <w:rFonts w:eastAsia="宋体"/>
        </w:rPr>
      </w:pPr>
      <w:r w:rsidRPr="00100382">
        <w:t>Comparison of models</w:t>
      </w:r>
    </w:p>
    <w:p w14:paraId="2A9F09D5" w14:textId="56C40F2B" w:rsidR="00FE20B7" w:rsidRPr="00100382" w:rsidRDefault="00BE626B" w:rsidP="00234142">
      <w:pPr>
        <w:pStyle w:val="Text"/>
        <w:ind w:firstLine="420"/>
      </w:pPr>
      <w:r w:rsidRPr="00100382">
        <w:t xml:space="preserve">Internal comparisons of models built under each paradigm were performed, followed by head-to-head comparison(s) of the “winners”. A comprehensive criterion involving both model performance and predictor parsimony was established for the two-stage comparisons. Predictor parsimony stood for both the inclusion of </w:t>
      </w:r>
      <w:r w:rsidR="00BF3436">
        <w:rPr>
          <w:rFonts w:eastAsiaTheme="minorEastAsia" w:hint="eastAsia"/>
          <w:lang w:eastAsia="zh-CN"/>
        </w:rPr>
        <w:t>fewer</w:t>
      </w:r>
      <w:r w:rsidRPr="00100382">
        <w:t xml:space="preserve"> predictors, simpler in functional form, or both. Emphasis was laid on predictor parsimony as a trade-off </w:t>
      </w:r>
      <w:r w:rsidR="009F0CF2">
        <w:rPr>
          <w:rFonts w:eastAsiaTheme="minorEastAsia" w:hint="eastAsia"/>
          <w:lang w:eastAsia="zh-CN"/>
        </w:rPr>
        <w:t>between</w:t>
      </w:r>
      <w:r w:rsidR="00E977CD">
        <w:rPr>
          <w:rFonts w:eastAsiaTheme="minorEastAsia" w:hint="eastAsia"/>
          <w:lang w:eastAsia="zh-CN"/>
        </w:rPr>
        <w:t xml:space="preserve"> the</w:t>
      </w:r>
      <w:r w:rsidRPr="00100382">
        <w:t xml:space="preserve"> information needed to </w:t>
      </w:r>
      <w:r w:rsidR="00412E57">
        <w:rPr>
          <w:rFonts w:eastAsiaTheme="minorEastAsia" w:hint="eastAsia"/>
          <w:lang w:eastAsia="zh-CN"/>
        </w:rPr>
        <w:t xml:space="preserve">be </w:t>
      </w:r>
      <w:r w:rsidRPr="00100382">
        <w:t xml:space="preserve">collected and predictive accuracy. Moreover, while intuitively one </w:t>
      </w:r>
      <w:r w:rsidRPr="00100382">
        <w:lastRenderedPageBreak/>
        <w:t>may deem that including as many predictors as possible in the model and building a model as complex and as close to the true, albeit unknown model of the population by incorporating fancy interaction or nonlinear (e.g., square or cubic) terms in the model will result in better fitting and may hence work better in future populations totally unrelated to the model building process, studies have shown that these approaches may lead to overfitting, which means that the model is specially tailored for those in the training set but performs badly for those who are not in the training set, including the vast number of patients in the future clinical setting to whom this model is expected to be of use</w:t>
      </w:r>
      <w:r w:rsidR="002B7EDB">
        <w:rPr>
          <w:rFonts w:eastAsia="宋体"/>
          <w:szCs w:val="21"/>
        </w:rPr>
        <w:t>[20]</w:t>
      </w:r>
      <w:r w:rsidRPr="00100382">
        <w:t xml:space="preserve">. On the contrary, incorporating suitably </w:t>
      </w:r>
      <w:r w:rsidR="009734CF">
        <w:rPr>
          <w:rFonts w:eastAsiaTheme="minorEastAsia" w:hint="eastAsia"/>
          <w:lang w:eastAsia="zh-CN"/>
        </w:rPr>
        <w:t>fewer</w:t>
      </w:r>
      <w:r w:rsidRPr="00100382">
        <w:t xml:space="preserve"> and simpler (e.g., linear and no interaction) terms in the model will</w:t>
      </w:r>
      <w:r w:rsidR="00F759A9">
        <w:rPr>
          <w:rFonts w:eastAsiaTheme="minorEastAsia" w:hint="eastAsia"/>
          <w:lang w:eastAsia="zh-CN"/>
        </w:rPr>
        <w:t>,</w:t>
      </w:r>
      <w:r w:rsidRPr="00100382">
        <w:t xml:space="preserve"> in many cases</w:t>
      </w:r>
      <w:r w:rsidR="00F759A9">
        <w:rPr>
          <w:rFonts w:eastAsiaTheme="minorEastAsia" w:hint="eastAsia"/>
          <w:lang w:eastAsia="zh-CN"/>
        </w:rPr>
        <w:t>,</w:t>
      </w:r>
      <w:r w:rsidRPr="00100382">
        <w:t xml:space="preserve"> lead to better generalizability in future populations, even if the </w:t>
      </w:r>
      <w:r w:rsidRPr="00100382">
        <w:rPr>
          <w:i/>
          <w:iCs/>
        </w:rPr>
        <w:t>P</w:t>
      </w:r>
      <w:r w:rsidRPr="00100382">
        <w:t>-values of certain predictors are larger than the significance level, which is usually set at 0.05</w:t>
      </w:r>
      <w:r w:rsidR="002B7EDB">
        <w:rPr>
          <w:rFonts w:eastAsia="宋体"/>
          <w:szCs w:val="21"/>
        </w:rPr>
        <w:t>[20]</w:t>
      </w:r>
      <w:r w:rsidRPr="00100382">
        <w:t>. However, incorporating to</w:t>
      </w:r>
      <w:r w:rsidR="009669AA">
        <w:rPr>
          <w:rFonts w:eastAsiaTheme="minorEastAsia" w:hint="eastAsia"/>
          <w:lang w:eastAsia="zh-CN"/>
        </w:rPr>
        <w:t>o</w:t>
      </w:r>
      <w:r w:rsidRPr="00100382">
        <w:t xml:space="preserve"> l</w:t>
      </w:r>
      <w:r w:rsidR="00E62F94">
        <w:rPr>
          <w:rFonts w:eastAsiaTheme="minorEastAsia" w:hint="eastAsia"/>
          <w:lang w:eastAsia="zh-CN"/>
        </w:rPr>
        <w:t>ittle</w:t>
      </w:r>
      <w:r w:rsidRPr="00100382">
        <w:t xml:space="preserve"> information in the model will again lead to diminished generalizability in future clinical settings, so the number and functional form of predictors has to be “titrated” to strike a balance. Accordingly, with more emphasis laid on model performance, we chose the model with the highest </w:t>
      </w:r>
      <w:r w:rsidRPr="00100382">
        <w:rPr>
          <w:i/>
          <w:iCs/>
        </w:rPr>
        <w:t xml:space="preserve">c </w:t>
      </w:r>
      <w:r w:rsidRPr="00100382">
        <w:t>statistic as the “winner” in both stages of comparisons. When there was a tie, the model with more predictor parsimony and hence required less data collection upon clinical application was selected as the “winner”.</w:t>
      </w:r>
    </w:p>
    <w:p w14:paraId="3248EF3F" w14:textId="77777777" w:rsidR="00FE20B7" w:rsidRPr="00100382" w:rsidRDefault="00BE626B" w:rsidP="00234142">
      <w:pPr>
        <w:pStyle w:val="1"/>
        <w:rPr>
          <w:rFonts w:eastAsia="宋体"/>
        </w:rPr>
      </w:pPr>
      <w:r w:rsidRPr="00100382">
        <w:rPr>
          <w:rFonts w:eastAsia="宋体"/>
        </w:rPr>
        <w:t>Results</w:t>
      </w:r>
    </w:p>
    <w:p w14:paraId="330F0693" w14:textId="58C88CA3" w:rsidR="00FE20B7" w:rsidRPr="00DB4CD9" w:rsidRDefault="00BE626B" w:rsidP="00234142">
      <w:pPr>
        <w:pStyle w:val="Text"/>
        <w:ind w:firstLine="420"/>
        <w:rPr>
          <w:rFonts w:eastAsiaTheme="minorEastAsia"/>
          <w:lang w:eastAsia="zh-CN"/>
        </w:rPr>
      </w:pPr>
      <w:r w:rsidRPr="00100382">
        <w:rPr>
          <w:rFonts w:eastAsia="宋体"/>
        </w:rPr>
        <w:t xml:space="preserve">Data </w:t>
      </w:r>
      <w:r w:rsidR="00823919">
        <w:rPr>
          <w:rFonts w:eastAsia="宋体" w:hint="eastAsia"/>
          <w:lang w:eastAsia="zh-CN"/>
        </w:rPr>
        <w:t>from</w:t>
      </w:r>
      <w:r w:rsidRPr="00100382">
        <w:rPr>
          <w:rFonts w:eastAsia="宋体"/>
        </w:rPr>
        <w:t xml:space="preserve"> 694 hospitalizations and outpatient visits were used for analyses, with 536 records of in the training set and an independent cohort in the validation set. Shown in Table 1,</w:t>
      </w:r>
      <w:r w:rsidRPr="00100382">
        <w:t xml:space="preserve"> results of </w:t>
      </w:r>
      <w:r w:rsidR="004473E2">
        <w:t>univariable</w:t>
      </w:r>
      <w:r w:rsidRPr="00100382">
        <w:t xml:space="preserve"> analyses are largely consistent with previous research results, with increased age, declined renal function, increased homocysteine and glycated hemoglobin as well as a larger proportion of male, current smoking, current alcohol drinking, hypertensive and diabetic patients </w:t>
      </w:r>
      <w:r w:rsidR="00BC4CBD">
        <w:rPr>
          <w:rFonts w:eastAsiaTheme="minorEastAsia" w:hint="eastAsia"/>
          <w:lang w:eastAsia="zh-CN"/>
        </w:rPr>
        <w:t xml:space="preserve">present </w:t>
      </w:r>
      <w:r w:rsidRPr="00100382">
        <w:t xml:space="preserve">in </w:t>
      </w:r>
      <w:r w:rsidR="0016164E">
        <w:rPr>
          <w:rFonts w:eastAsiaTheme="minorEastAsia" w:hint="eastAsia"/>
          <w:lang w:eastAsia="zh-CN"/>
        </w:rPr>
        <w:t>patients</w:t>
      </w:r>
      <w:r w:rsidR="0016164E" w:rsidRPr="00100382">
        <w:t xml:space="preserve"> </w:t>
      </w:r>
      <w:r w:rsidRPr="00100382">
        <w:t xml:space="preserve">with CACS&gt;0. Our results also revealed a positive association between current statin use and CACS&gt;0 in both </w:t>
      </w:r>
      <w:r w:rsidR="004473E2">
        <w:t>univariable</w:t>
      </w:r>
      <w:r w:rsidRPr="00100382">
        <w:t xml:space="preserve"> (Table 1) and </w:t>
      </w:r>
      <w:r w:rsidR="004473E2">
        <w:t>multivariable</w:t>
      </w:r>
      <w:r w:rsidRPr="00100382">
        <w:t xml:space="preserve"> analyses (Table </w:t>
      </w:r>
      <w:r w:rsidR="00342525">
        <w:rPr>
          <w:rFonts w:eastAsiaTheme="minorEastAsia" w:hint="eastAsia"/>
          <w:lang w:eastAsia="zh-CN"/>
        </w:rPr>
        <w:t>3</w:t>
      </w:r>
      <w:r w:rsidRPr="00100382">
        <w:t>), which is in line with some (but not all) prior research results that investigated the association of statin use and CAC. More detailed literature review and discussion concerning this issue can be found in Supplemental Material</w:t>
      </w:r>
      <w:r w:rsidR="00F95DFF">
        <w:rPr>
          <w:rFonts w:eastAsiaTheme="minorEastAsia" w:hint="eastAsia"/>
          <w:lang w:eastAsia="zh-CN"/>
        </w:rPr>
        <w:t xml:space="preserve"> </w:t>
      </w:r>
      <w:r w:rsidR="00F95DFF" w:rsidRPr="00910EB7">
        <w:rPr>
          <w:rFonts w:eastAsia="宋体" w:hint="eastAsia"/>
          <w:lang w:eastAsia="zh-CN"/>
        </w:rPr>
        <w:t>Ⅰ</w:t>
      </w:r>
      <w:r w:rsidRPr="00100382">
        <w:t>.</w:t>
      </w:r>
      <w:r w:rsidR="004473E2">
        <w:rPr>
          <w:rFonts w:eastAsiaTheme="minorEastAsia" w:hint="eastAsia"/>
          <w:lang w:eastAsia="zh-CN"/>
        </w:rPr>
        <w:t xml:space="preserve"> The number</w:t>
      </w:r>
      <w:r w:rsidR="00B96E01">
        <w:rPr>
          <w:rFonts w:eastAsiaTheme="minorEastAsia" w:hint="eastAsia"/>
          <w:lang w:eastAsia="zh-CN"/>
        </w:rPr>
        <w:t>s</w:t>
      </w:r>
      <w:r w:rsidR="004473E2">
        <w:rPr>
          <w:rFonts w:eastAsiaTheme="minorEastAsia" w:hint="eastAsia"/>
          <w:lang w:eastAsia="zh-CN"/>
        </w:rPr>
        <w:t xml:space="preserve"> of observations with missing values on each of the </w:t>
      </w:r>
      <w:r w:rsidR="008447A8">
        <w:rPr>
          <w:rFonts w:eastAsiaTheme="minorEastAsia" w:hint="eastAsia"/>
          <w:lang w:eastAsia="zh-CN"/>
        </w:rPr>
        <w:t>predictor</w:t>
      </w:r>
      <w:r w:rsidR="00AA5874">
        <w:rPr>
          <w:rFonts w:eastAsiaTheme="minorEastAsia" w:hint="eastAsia"/>
          <w:lang w:eastAsia="zh-CN"/>
        </w:rPr>
        <w:t>s demonstrated in Table 1</w:t>
      </w:r>
      <w:r w:rsidR="003656D4">
        <w:rPr>
          <w:rFonts w:eastAsiaTheme="minorEastAsia" w:hint="eastAsia"/>
          <w:lang w:eastAsia="zh-CN"/>
        </w:rPr>
        <w:t xml:space="preserve"> are </w:t>
      </w:r>
      <w:r w:rsidR="00B37F9A">
        <w:rPr>
          <w:rFonts w:eastAsiaTheme="minorEastAsia" w:hint="eastAsia"/>
          <w:lang w:eastAsia="zh-CN"/>
        </w:rPr>
        <w:t>displayed in Table 2.</w:t>
      </w:r>
    </w:p>
    <w:p w14:paraId="53F8308F" w14:textId="20C81DBC" w:rsidR="00172453" w:rsidRPr="00100382" w:rsidRDefault="00172453" w:rsidP="00172453">
      <w:pPr>
        <w:widowControl/>
        <w:autoSpaceDE w:val="0"/>
        <w:autoSpaceDN w:val="0"/>
        <w:adjustRightInd w:val="0"/>
        <w:spacing w:before="10" w:after="10"/>
        <w:jc w:val="center"/>
        <w:rPr>
          <w:rFonts w:ascii="Times New Roman" w:eastAsia="MYingHei_18030_C-Medium" w:hAnsi="Times New Roman" w:cs="Times New Roman"/>
          <w:b/>
          <w:bCs/>
          <w:color w:val="000000"/>
          <w:kern w:val="0"/>
          <w:sz w:val="20"/>
          <w:szCs w:val="20"/>
          <w:lang w:val="en-US"/>
        </w:rPr>
      </w:pPr>
      <w:r w:rsidRPr="00100382">
        <w:rPr>
          <w:rFonts w:ascii="Times New Roman" w:eastAsia="MYingHei_18030_C-Medium" w:hAnsi="Times New Roman" w:cs="Times New Roman"/>
          <w:b/>
          <w:bCs/>
          <w:color w:val="000000"/>
          <w:kern w:val="0"/>
          <w:sz w:val="20"/>
          <w:szCs w:val="20"/>
          <w:lang w:val="en-US"/>
        </w:rPr>
        <w:t xml:space="preserve">Table 1 Clinical characteristics and </w:t>
      </w:r>
      <w:r w:rsidR="004473E2">
        <w:rPr>
          <w:rFonts w:ascii="Times New Roman" w:eastAsia="MYingHei_18030_C-Medium" w:hAnsi="Times New Roman" w:cs="Times New Roman"/>
          <w:b/>
          <w:bCs/>
          <w:color w:val="000000"/>
          <w:kern w:val="0"/>
          <w:sz w:val="20"/>
          <w:szCs w:val="20"/>
          <w:lang w:val="en-US"/>
        </w:rPr>
        <w:t>univariable</w:t>
      </w:r>
      <w:r w:rsidRPr="00100382">
        <w:rPr>
          <w:rFonts w:ascii="Times New Roman" w:eastAsia="MYingHei_18030_C-Medium" w:hAnsi="Times New Roman" w:cs="Times New Roman"/>
          <w:b/>
          <w:bCs/>
          <w:color w:val="000000"/>
          <w:kern w:val="0"/>
          <w:sz w:val="20"/>
          <w:szCs w:val="20"/>
          <w:lang w:val="en-US"/>
        </w:rPr>
        <w:t xml:space="preserve"> analyses</w:t>
      </w:r>
    </w:p>
    <w:tbl>
      <w:tblPr>
        <w:tblW w:w="10915" w:type="dxa"/>
        <w:jc w:val="center"/>
        <w:tblCellMar>
          <w:left w:w="0" w:type="dxa"/>
          <w:right w:w="0" w:type="dxa"/>
        </w:tblCellMar>
        <w:tblLook w:val="04A0" w:firstRow="1" w:lastRow="0" w:firstColumn="1" w:lastColumn="0" w:noHBand="0" w:noVBand="1"/>
      </w:tblPr>
      <w:tblGrid>
        <w:gridCol w:w="1551"/>
        <w:gridCol w:w="1013"/>
        <w:gridCol w:w="2118"/>
        <w:gridCol w:w="2214"/>
        <w:gridCol w:w="1664"/>
        <w:gridCol w:w="2355"/>
      </w:tblGrid>
      <w:tr w:rsidR="00172453" w:rsidRPr="00100382" w14:paraId="5888592C" w14:textId="77777777" w:rsidTr="001F0CE7">
        <w:trPr>
          <w:cantSplit/>
          <w:tblHeader/>
          <w:jc w:val="center"/>
        </w:trPr>
        <w:tc>
          <w:tcPr>
            <w:tcW w:w="2564" w:type="dxa"/>
            <w:gridSpan w:val="2"/>
            <w:tcBorders>
              <w:top w:val="single" w:sz="4" w:space="0" w:color="000000"/>
              <w:left w:val="nil"/>
              <w:bottom w:val="single" w:sz="4" w:space="0" w:color="000000"/>
              <w:right w:val="nil"/>
            </w:tcBorders>
            <w:shd w:val="clear" w:color="auto" w:fill="FFFFFF"/>
            <w:tcMar>
              <w:left w:w="67" w:type="dxa"/>
              <w:right w:w="67" w:type="dxa"/>
            </w:tcMar>
            <w:vAlign w:val="center"/>
          </w:tcPr>
          <w:p w14:paraId="736BB995"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Predictors</w:t>
            </w:r>
            <w:r w:rsidRPr="00100382">
              <w:rPr>
                <w:rFonts w:ascii="Times New Roman" w:eastAsia="等线" w:hAnsi="Times New Roman" w:cs="Times New Roman"/>
                <w:color w:val="000000"/>
                <w:kern w:val="0"/>
                <w:sz w:val="20"/>
                <w:szCs w:val="20"/>
                <w:vertAlign w:val="superscript"/>
                <w:lang w:val="en-US"/>
              </w:rPr>
              <w:t>*</w:t>
            </w:r>
          </w:p>
        </w:tc>
        <w:tc>
          <w:tcPr>
            <w:tcW w:w="2118" w:type="dxa"/>
            <w:tcBorders>
              <w:top w:val="single" w:sz="4" w:space="0" w:color="000000"/>
              <w:left w:val="nil"/>
              <w:bottom w:val="single" w:sz="4" w:space="0" w:color="000000"/>
              <w:right w:val="nil"/>
            </w:tcBorders>
            <w:shd w:val="clear" w:color="auto" w:fill="FFFFFF"/>
            <w:tcMar>
              <w:left w:w="67" w:type="dxa"/>
              <w:right w:w="67" w:type="dxa"/>
            </w:tcMar>
            <w:vAlign w:val="center"/>
          </w:tcPr>
          <w:p w14:paraId="06BB8EF4"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CACS=0 (</w:t>
            </w:r>
            <w:r w:rsidRPr="00100382">
              <w:rPr>
                <w:rFonts w:ascii="Times New Roman" w:eastAsia="等线" w:hAnsi="Times New Roman" w:cs="Times New Roman"/>
                <w:i/>
                <w:iCs/>
                <w:color w:val="000000"/>
                <w:kern w:val="0"/>
                <w:sz w:val="20"/>
                <w:szCs w:val="20"/>
                <w:lang w:val="en-US"/>
              </w:rPr>
              <w:t>n</w:t>
            </w:r>
            <w:r w:rsidRPr="00100382">
              <w:rPr>
                <w:rFonts w:ascii="Times New Roman" w:eastAsia="等线" w:hAnsi="Times New Roman" w:cs="Times New Roman"/>
                <w:color w:val="000000"/>
                <w:kern w:val="0"/>
                <w:sz w:val="20"/>
                <w:szCs w:val="20"/>
                <w:lang w:val="en-US"/>
              </w:rPr>
              <w:t>=262)</w:t>
            </w:r>
          </w:p>
        </w:tc>
        <w:tc>
          <w:tcPr>
            <w:tcW w:w="2214" w:type="dxa"/>
            <w:tcBorders>
              <w:top w:val="single" w:sz="4" w:space="0" w:color="000000"/>
              <w:left w:val="nil"/>
              <w:bottom w:val="single" w:sz="4" w:space="0" w:color="000000"/>
              <w:right w:val="nil"/>
            </w:tcBorders>
            <w:shd w:val="clear" w:color="auto" w:fill="FFFFFF"/>
            <w:tcMar>
              <w:left w:w="67" w:type="dxa"/>
              <w:right w:w="67" w:type="dxa"/>
            </w:tcMar>
            <w:vAlign w:val="center"/>
          </w:tcPr>
          <w:p w14:paraId="6467EA00"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CACS&gt;0 (</w:t>
            </w:r>
            <w:r w:rsidRPr="00100382">
              <w:rPr>
                <w:rFonts w:ascii="Times New Roman" w:eastAsia="等线" w:hAnsi="Times New Roman" w:cs="Times New Roman"/>
                <w:i/>
                <w:iCs/>
                <w:color w:val="000000"/>
                <w:kern w:val="0"/>
                <w:sz w:val="20"/>
                <w:szCs w:val="20"/>
                <w:lang w:val="en-US"/>
              </w:rPr>
              <w:t>n</w:t>
            </w:r>
            <w:r w:rsidRPr="00100382">
              <w:rPr>
                <w:rFonts w:ascii="Times New Roman" w:eastAsia="等线" w:hAnsi="Times New Roman" w:cs="Times New Roman"/>
                <w:color w:val="000000"/>
                <w:kern w:val="0"/>
                <w:sz w:val="20"/>
                <w:szCs w:val="20"/>
                <w:lang w:val="en-US"/>
              </w:rPr>
              <w:t>=274)</w:t>
            </w:r>
          </w:p>
        </w:tc>
        <w:tc>
          <w:tcPr>
            <w:tcW w:w="1664" w:type="dxa"/>
            <w:tcBorders>
              <w:top w:val="single" w:sz="4" w:space="0" w:color="000000"/>
              <w:left w:val="nil"/>
              <w:bottom w:val="single" w:sz="4" w:space="0" w:color="000000"/>
              <w:right w:val="nil"/>
            </w:tcBorders>
            <w:shd w:val="clear" w:color="auto" w:fill="FFFFFF"/>
            <w:tcMar>
              <w:left w:w="67" w:type="dxa"/>
              <w:right w:w="67" w:type="dxa"/>
            </w:tcMar>
            <w:vAlign w:val="center"/>
          </w:tcPr>
          <w:p w14:paraId="0188E728"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i/>
                <w:iCs/>
                <w:color w:val="000000"/>
                <w:kern w:val="0"/>
                <w:sz w:val="20"/>
                <w:szCs w:val="20"/>
                <w:lang w:val="en-US"/>
              </w:rPr>
              <w:t>P</w:t>
            </w:r>
            <w:r w:rsidRPr="00100382">
              <w:rPr>
                <w:rFonts w:ascii="Times New Roman" w:eastAsia="等线" w:hAnsi="Times New Roman" w:cs="Times New Roman"/>
                <w:color w:val="000000"/>
                <w:kern w:val="0"/>
                <w:sz w:val="20"/>
                <w:szCs w:val="20"/>
                <w:lang w:val="en-US"/>
              </w:rPr>
              <w:t xml:space="preserve"> value for intergroup differences</w:t>
            </w:r>
            <w:r w:rsidRPr="00100382">
              <w:rPr>
                <w:rFonts w:ascii="Times New Roman" w:eastAsia="等线" w:hAnsi="Times New Roman" w:cs="Times New Roman"/>
                <w:color w:val="000000"/>
                <w:kern w:val="0"/>
                <w:sz w:val="20"/>
                <w:szCs w:val="20"/>
                <w:vertAlign w:val="superscript"/>
                <w:lang w:val="en-US"/>
              </w:rPr>
              <w:t>*</w:t>
            </w:r>
          </w:p>
        </w:tc>
        <w:tc>
          <w:tcPr>
            <w:tcW w:w="2355" w:type="dxa"/>
            <w:tcBorders>
              <w:top w:val="single" w:sz="4" w:space="0" w:color="000000"/>
              <w:left w:val="nil"/>
              <w:bottom w:val="single" w:sz="4" w:space="0" w:color="000000"/>
              <w:right w:val="nil"/>
            </w:tcBorders>
            <w:shd w:val="clear" w:color="auto" w:fill="FFFFFF"/>
            <w:tcMar>
              <w:left w:w="67" w:type="dxa"/>
              <w:right w:w="67" w:type="dxa"/>
            </w:tcMar>
            <w:vAlign w:val="center"/>
          </w:tcPr>
          <w:p w14:paraId="7C18A53F"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i/>
                <w:iCs/>
                <w:color w:val="000000"/>
                <w:kern w:val="0"/>
                <w:sz w:val="20"/>
                <w:szCs w:val="20"/>
                <w:lang w:val="en-US"/>
              </w:rPr>
              <w:t>P</w:t>
            </w:r>
            <w:r w:rsidRPr="00100382">
              <w:rPr>
                <w:rFonts w:ascii="Times New Roman" w:eastAsia="等线" w:hAnsi="Times New Roman" w:cs="Times New Roman"/>
                <w:color w:val="000000"/>
                <w:kern w:val="0"/>
                <w:sz w:val="20"/>
                <w:szCs w:val="20"/>
                <w:lang w:val="en-US"/>
              </w:rPr>
              <w:t xml:space="preserve"> value for nonlinear associations</w:t>
            </w:r>
            <w:r w:rsidRPr="00100382">
              <w:rPr>
                <w:rFonts w:ascii="Times New Roman" w:eastAsia="等线" w:hAnsi="Times New Roman" w:cs="Times New Roman"/>
                <w:color w:val="000000"/>
                <w:kern w:val="0"/>
                <w:sz w:val="20"/>
                <w:szCs w:val="20"/>
                <w:vertAlign w:val="superscript"/>
                <w:lang w:val="en-US"/>
              </w:rPr>
              <w:t>*</w:t>
            </w:r>
          </w:p>
        </w:tc>
      </w:tr>
      <w:tr w:rsidR="00172453" w:rsidRPr="00100382" w14:paraId="001A3624" w14:textId="77777777" w:rsidTr="001F0CE7">
        <w:trPr>
          <w:cantSplit/>
          <w:jc w:val="center"/>
        </w:trPr>
        <w:tc>
          <w:tcPr>
            <w:tcW w:w="2564" w:type="dxa"/>
            <w:gridSpan w:val="2"/>
            <w:tcBorders>
              <w:top w:val="nil"/>
              <w:left w:val="nil"/>
              <w:bottom w:val="nil"/>
              <w:right w:val="nil"/>
            </w:tcBorders>
            <w:shd w:val="clear" w:color="auto" w:fill="FFFFFF"/>
            <w:tcMar>
              <w:left w:w="67" w:type="dxa"/>
              <w:right w:w="67" w:type="dxa"/>
            </w:tcMar>
            <w:vAlign w:val="center"/>
          </w:tcPr>
          <w:p w14:paraId="01D1D8F6"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Age, years</w:t>
            </w:r>
          </w:p>
        </w:tc>
        <w:tc>
          <w:tcPr>
            <w:tcW w:w="2118" w:type="dxa"/>
            <w:tcBorders>
              <w:top w:val="nil"/>
              <w:left w:val="nil"/>
              <w:bottom w:val="nil"/>
              <w:right w:val="nil"/>
            </w:tcBorders>
            <w:shd w:val="clear" w:color="auto" w:fill="FFFFFF"/>
            <w:tcMar>
              <w:left w:w="67" w:type="dxa"/>
              <w:right w:w="67" w:type="dxa"/>
            </w:tcMar>
            <w:vAlign w:val="center"/>
          </w:tcPr>
          <w:p w14:paraId="6A7CFF06"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50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89±9</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18</w:t>
            </w:r>
          </w:p>
        </w:tc>
        <w:tc>
          <w:tcPr>
            <w:tcW w:w="2214" w:type="dxa"/>
            <w:tcBorders>
              <w:top w:val="nil"/>
              <w:left w:val="nil"/>
              <w:bottom w:val="nil"/>
              <w:right w:val="nil"/>
            </w:tcBorders>
            <w:shd w:val="clear" w:color="auto" w:fill="FFFFFF"/>
            <w:tcMar>
              <w:left w:w="67" w:type="dxa"/>
              <w:right w:w="67" w:type="dxa"/>
            </w:tcMar>
            <w:vAlign w:val="center"/>
          </w:tcPr>
          <w:p w14:paraId="58508915"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58</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70±10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91</w:t>
            </w:r>
          </w:p>
        </w:tc>
        <w:tc>
          <w:tcPr>
            <w:tcW w:w="1664" w:type="dxa"/>
            <w:tcBorders>
              <w:top w:val="nil"/>
              <w:left w:val="nil"/>
              <w:bottom w:val="nil"/>
              <w:right w:val="nil"/>
            </w:tcBorders>
            <w:shd w:val="clear" w:color="auto" w:fill="FFFFFF"/>
            <w:tcMar>
              <w:left w:w="67" w:type="dxa"/>
              <w:right w:w="67" w:type="dxa"/>
            </w:tcMar>
            <w:vAlign w:val="center"/>
          </w:tcPr>
          <w:p w14:paraId="24A7DDCC"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355" w:type="dxa"/>
            <w:tcBorders>
              <w:top w:val="nil"/>
              <w:left w:val="nil"/>
              <w:bottom w:val="nil"/>
              <w:right w:val="nil"/>
            </w:tcBorders>
            <w:shd w:val="clear" w:color="auto" w:fill="FFFFFF"/>
            <w:tcMar>
              <w:left w:w="67" w:type="dxa"/>
              <w:right w:w="67" w:type="dxa"/>
            </w:tcMar>
            <w:vAlign w:val="center"/>
          </w:tcPr>
          <w:p w14:paraId="56F4958D"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9994</w:t>
            </w:r>
          </w:p>
        </w:tc>
      </w:tr>
      <w:tr w:rsidR="00172453" w:rsidRPr="00100382" w14:paraId="329D49CF" w14:textId="77777777" w:rsidTr="001F0CE7">
        <w:trPr>
          <w:cantSplit/>
          <w:jc w:val="center"/>
        </w:trPr>
        <w:tc>
          <w:tcPr>
            <w:tcW w:w="1551" w:type="dxa"/>
            <w:vMerge w:val="restart"/>
            <w:tcBorders>
              <w:top w:val="nil"/>
              <w:left w:val="nil"/>
              <w:right w:val="nil"/>
            </w:tcBorders>
            <w:shd w:val="clear" w:color="auto" w:fill="FFFFFF"/>
            <w:tcMar>
              <w:left w:w="67" w:type="dxa"/>
              <w:right w:w="67" w:type="dxa"/>
            </w:tcMar>
            <w:vAlign w:val="center"/>
          </w:tcPr>
          <w:p w14:paraId="089BB67C"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Gender</w:t>
            </w:r>
          </w:p>
        </w:tc>
        <w:tc>
          <w:tcPr>
            <w:tcW w:w="1013" w:type="dxa"/>
            <w:tcBorders>
              <w:top w:val="nil"/>
              <w:left w:val="nil"/>
              <w:bottom w:val="nil"/>
              <w:right w:val="nil"/>
            </w:tcBorders>
            <w:shd w:val="clear" w:color="auto" w:fill="FFFFFF"/>
            <w:vAlign w:val="center"/>
          </w:tcPr>
          <w:p w14:paraId="58B45763"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Female</w:t>
            </w:r>
          </w:p>
        </w:tc>
        <w:tc>
          <w:tcPr>
            <w:tcW w:w="2118" w:type="dxa"/>
            <w:tcBorders>
              <w:top w:val="nil"/>
              <w:left w:val="nil"/>
              <w:bottom w:val="nil"/>
              <w:right w:val="nil"/>
            </w:tcBorders>
            <w:shd w:val="clear" w:color="auto" w:fill="FFFFFF"/>
            <w:tcMar>
              <w:left w:w="67" w:type="dxa"/>
              <w:right w:w="67" w:type="dxa"/>
            </w:tcMar>
            <w:vAlign w:val="center"/>
          </w:tcPr>
          <w:p w14:paraId="19895CDB"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85 (32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w:t>
            </w:r>
          </w:p>
        </w:tc>
        <w:tc>
          <w:tcPr>
            <w:tcW w:w="2214" w:type="dxa"/>
            <w:tcBorders>
              <w:top w:val="nil"/>
              <w:left w:val="nil"/>
              <w:bottom w:val="nil"/>
              <w:right w:val="nil"/>
            </w:tcBorders>
            <w:shd w:val="clear" w:color="auto" w:fill="FFFFFF"/>
            <w:tcMar>
              <w:left w:w="67" w:type="dxa"/>
              <w:right w:w="67" w:type="dxa"/>
            </w:tcMar>
            <w:vAlign w:val="center"/>
          </w:tcPr>
          <w:p w14:paraId="45BBF754"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56 (20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w:t>
            </w:r>
          </w:p>
        </w:tc>
        <w:tc>
          <w:tcPr>
            <w:tcW w:w="1664" w:type="dxa"/>
            <w:vMerge w:val="restart"/>
            <w:tcBorders>
              <w:top w:val="nil"/>
              <w:left w:val="nil"/>
              <w:right w:val="nil"/>
            </w:tcBorders>
            <w:shd w:val="clear" w:color="auto" w:fill="FFFFFF"/>
            <w:tcMar>
              <w:left w:w="67" w:type="dxa"/>
              <w:right w:w="67" w:type="dxa"/>
            </w:tcMar>
            <w:vAlign w:val="center"/>
          </w:tcPr>
          <w:p w14:paraId="570C2D14"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eastAsia="等线" w:hAnsi="Times New Roman" w:cs="Times New Roman"/>
                <w:color w:val="000000"/>
                <w:kern w:val="0"/>
                <w:sz w:val="20"/>
                <w:szCs w:val="20"/>
                <w:lang w:val="en-US"/>
              </w:rPr>
              <w:t>0016</w:t>
            </w:r>
          </w:p>
        </w:tc>
        <w:tc>
          <w:tcPr>
            <w:tcW w:w="2355" w:type="dxa"/>
            <w:vMerge w:val="restart"/>
            <w:tcBorders>
              <w:top w:val="nil"/>
              <w:left w:val="nil"/>
              <w:right w:val="nil"/>
            </w:tcBorders>
            <w:shd w:val="clear" w:color="auto" w:fill="FFFFFF"/>
            <w:tcMar>
              <w:left w:w="67" w:type="dxa"/>
              <w:right w:w="67" w:type="dxa"/>
            </w:tcMar>
            <w:vAlign w:val="center"/>
          </w:tcPr>
          <w:p w14:paraId="092A30C2"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w:t>
            </w:r>
          </w:p>
        </w:tc>
      </w:tr>
      <w:tr w:rsidR="00172453" w:rsidRPr="00100382" w14:paraId="45B5E70B" w14:textId="77777777" w:rsidTr="001F0CE7">
        <w:trPr>
          <w:cantSplit/>
          <w:jc w:val="center"/>
        </w:trPr>
        <w:tc>
          <w:tcPr>
            <w:tcW w:w="1551" w:type="dxa"/>
            <w:vMerge/>
            <w:tcBorders>
              <w:left w:val="nil"/>
              <w:bottom w:val="nil"/>
              <w:right w:val="nil"/>
            </w:tcBorders>
            <w:shd w:val="clear" w:color="auto" w:fill="FFFFFF"/>
            <w:tcMar>
              <w:left w:w="67" w:type="dxa"/>
              <w:right w:w="67" w:type="dxa"/>
            </w:tcMar>
            <w:vAlign w:val="center"/>
          </w:tcPr>
          <w:p w14:paraId="5725610A"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c>
          <w:tcPr>
            <w:tcW w:w="1013" w:type="dxa"/>
            <w:tcBorders>
              <w:top w:val="nil"/>
              <w:left w:val="nil"/>
              <w:bottom w:val="nil"/>
              <w:right w:val="nil"/>
            </w:tcBorders>
            <w:shd w:val="clear" w:color="auto" w:fill="FFFFFF"/>
            <w:vAlign w:val="center"/>
          </w:tcPr>
          <w:p w14:paraId="5008AA7A"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Male</w:t>
            </w:r>
          </w:p>
        </w:tc>
        <w:tc>
          <w:tcPr>
            <w:tcW w:w="2118" w:type="dxa"/>
            <w:tcBorders>
              <w:top w:val="nil"/>
              <w:left w:val="nil"/>
              <w:bottom w:val="nil"/>
              <w:right w:val="nil"/>
            </w:tcBorders>
            <w:shd w:val="clear" w:color="auto" w:fill="FFFFFF"/>
            <w:tcMar>
              <w:left w:w="67" w:type="dxa"/>
              <w:right w:w="67" w:type="dxa"/>
            </w:tcMar>
            <w:vAlign w:val="center"/>
          </w:tcPr>
          <w:p w14:paraId="7780EF1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177 (67</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w:t>
            </w:r>
          </w:p>
        </w:tc>
        <w:tc>
          <w:tcPr>
            <w:tcW w:w="2214" w:type="dxa"/>
            <w:tcBorders>
              <w:top w:val="nil"/>
              <w:left w:val="nil"/>
              <w:bottom w:val="nil"/>
              <w:right w:val="nil"/>
            </w:tcBorders>
            <w:shd w:val="clear" w:color="auto" w:fill="FFFFFF"/>
            <w:tcMar>
              <w:left w:w="67" w:type="dxa"/>
              <w:right w:w="67" w:type="dxa"/>
            </w:tcMar>
            <w:vAlign w:val="center"/>
          </w:tcPr>
          <w:p w14:paraId="286177B0"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218 (79</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w:t>
            </w:r>
          </w:p>
        </w:tc>
        <w:tc>
          <w:tcPr>
            <w:tcW w:w="1664" w:type="dxa"/>
            <w:vMerge/>
            <w:tcBorders>
              <w:left w:val="nil"/>
              <w:bottom w:val="nil"/>
              <w:right w:val="nil"/>
            </w:tcBorders>
            <w:shd w:val="clear" w:color="auto" w:fill="FFFFFF"/>
            <w:tcMar>
              <w:left w:w="67" w:type="dxa"/>
              <w:right w:w="67" w:type="dxa"/>
            </w:tcMar>
            <w:vAlign w:val="center"/>
          </w:tcPr>
          <w:p w14:paraId="3E395A1A"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c>
          <w:tcPr>
            <w:tcW w:w="2355" w:type="dxa"/>
            <w:vMerge/>
            <w:tcBorders>
              <w:left w:val="nil"/>
              <w:bottom w:val="nil"/>
              <w:right w:val="nil"/>
            </w:tcBorders>
            <w:shd w:val="clear" w:color="auto" w:fill="FFFFFF"/>
            <w:tcMar>
              <w:left w:w="67" w:type="dxa"/>
              <w:right w:w="67" w:type="dxa"/>
            </w:tcMar>
            <w:vAlign w:val="center"/>
          </w:tcPr>
          <w:p w14:paraId="39427601"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r>
      <w:tr w:rsidR="00172453" w:rsidRPr="00100382" w14:paraId="4294503F" w14:textId="77777777" w:rsidTr="001F0CE7">
        <w:trPr>
          <w:cantSplit/>
          <w:jc w:val="center"/>
        </w:trPr>
        <w:tc>
          <w:tcPr>
            <w:tcW w:w="1551" w:type="dxa"/>
            <w:vMerge w:val="restart"/>
            <w:tcBorders>
              <w:top w:val="nil"/>
              <w:left w:val="nil"/>
              <w:right w:val="nil"/>
            </w:tcBorders>
            <w:shd w:val="clear" w:color="auto" w:fill="FFFFFF"/>
            <w:tcMar>
              <w:left w:w="67" w:type="dxa"/>
              <w:right w:w="67" w:type="dxa"/>
            </w:tcMar>
            <w:vAlign w:val="center"/>
          </w:tcPr>
          <w:p w14:paraId="6E6D734D"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Hypertension</w:t>
            </w:r>
          </w:p>
        </w:tc>
        <w:tc>
          <w:tcPr>
            <w:tcW w:w="1013" w:type="dxa"/>
            <w:tcBorders>
              <w:top w:val="nil"/>
              <w:left w:val="nil"/>
              <w:bottom w:val="nil"/>
              <w:right w:val="nil"/>
            </w:tcBorders>
            <w:shd w:val="clear" w:color="auto" w:fill="FFFFFF"/>
            <w:vAlign w:val="center"/>
          </w:tcPr>
          <w:p w14:paraId="77ED36CC"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No</w:t>
            </w:r>
          </w:p>
        </w:tc>
        <w:tc>
          <w:tcPr>
            <w:tcW w:w="2118" w:type="dxa"/>
            <w:tcBorders>
              <w:top w:val="nil"/>
              <w:left w:val="nil"/>
              <w:bottom w:val="nil"/>
              <w:right w:val="nil"/>
            </w:tcBorders>
            <w:shd w:val="clear" w:color="auto" w:fill="FFFFFF"/>
            <w:tcMar>
              <w:left w:w="67" w:type="dxa"/>
              <w:right w:w="67" w:type="dxa"/>
            </w:tcMar>
            <w:vAlign w:val="center"/>
          </w:tcPr>
          <w:p w14:paraId="625C2A9E"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126 (48</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w:t>
            </w:r>
          </w:p>
        </w:tc>
        <w:tc>
          <w:tcPr>
            <w:tcW w:w="2214" w:type="dxa"/>
            <w:tcBorders>
              <w:top w:val="nil"/>
              <w:left w:val="nil"/>
              <w:bottom w:val="nil"/>
              <w:right w:val="nil"/>
            </w:tcBorders>
            <w:shd w:val="clear" w:color="auto" w:fill="FFFFFF"/>
            <w:tcMar>
              <w:left w:w="67" w:type="dxa"/>
              <w:right w:w="67" w:type="dxa"/>
            </w:tcMar>
            <w:vAlign w:val="center"/>
          </w:tcPr>
          <w:p w14:paraId="04DBC8A4"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89 (32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w:t>
            </w:r>
          </w:p>
        </w:tc>
        <w:tc>
          <w:tcPr>
            <w:tcW w:w="1664" w:type="dxa"/>
            <w:vMerge w:val="restart"/>
            <w:tcBorders>
              <w:top w:val="nil"/>
              <w:left w:val="nil"/>
              <w:right w:val="nil"/>
            </w:tcBorders>
            <w:shd w:val="clear" w:color="auto" w:fill="FFFFFF"/>
            <w:tcMar>
              <w:left w:w="67" w:type="dxa"/>
              <w:right w:w="67" w:type="dxa"/>
            </w:tcMar>
            <w:vAlign w:val="center"/>
          </w:tcPr>
          <w:p w14:paraId="7EACFBDD"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eastAsia="等线" w:hAnsi="Times New Roman" w:cs="Times New Roman"/>
                <w:color w:val="000000"/>
                <w:kern w:val="0"/>
                <w:sz w:val="20"/>
                <w:szCs w:val="20"/>
                <w:lang w:val="en-US"/>
              </w:rPr>
              <w:t>0002</w:t>
            </w:r>
          </w:p>
        </w:tc>
        <w:tc>
          <w:tcPr>
            <w:tcW w:w="2355" w:type="dxa"/>
            <w:vMerge w:val="restart"/>
            <w:tcBorders>
              <w:top w:val="nil"/>
              <w:left w:val="nil"/>
              <w:right w:val="nil"/>
            </w:tcBorders>
            <w:shd w:val="clear" w:color="auto" w:fill="FFFFFF"/>
            <w:tcMar>
              <w:left w:w="67" w:type="dxa"/>
              <w:right w:w="67" w:type="dxa"/>
            </w:tcMar>
            <w:vAlign w:val="center"/>
          </w:tcPr>
          <w:p w14:paraId="4D4747A4"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w:t>
            </w:r>
          </w:p>
        </w:tc>
      </w:tr>
      <w:tr w:rsidR="00172453" w:rsidRPr="00100382" w14:paraId="237AA0BB" w14:textId="77777777" w:rsidTr="001F0CE7">
        <w:trPr>
          <w:cantSplit/>
          <w:jc w:val="center"/>
        </w:trPr>
        <w:tc>
          <w:tcPr>
            <w:tcW w:w="1551" w:type="dxa"/>
            <w:vMerge/>
            <w:tcBorders>
              <w:left w:val="nil"/>
              <w:bottom w:val="nil"/>
              <w:right w:val="nil"/>
            </w:tcBorders>
            <w:shd w:val="clear" w:color="auto" w:fill="FFFFFF"/>
            <w:tcMar>
              <w:left w:w="67" w:type="dxa"/>
              <w:right w:w="67" w:type="dxa"/>
            </w:tcMar>
            <w:vAlign w:val="center"/>
          </w:tcPr>
          <w:p w14:paraId="4ED7496B"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c>
          <w:tcPr>
            <w:tcW w:w="1013" w:type="dxa"/>
            <w:tcBorders>
              <w:top w:val="nil"/>
              <w:left w:val="nil"/>
              <w:bottom w:val="nil"/>
              <w:right w:val="nil"/>
            </w:tcBorders>
            <w:shd w:val="clear" w:color="auto" w:fill="FFFFFF"/>
            <w:vAlign w:val="center"/>
          </w:tcPr>
          <w:p w14:paraId="3428611E"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Yes</w:t>
            </w:r>
          </w:p>
        </w:tc>
        <w:tc>
          <w:tcPr>
            <w:tcW w:w="2118" w:type="dxa"/>
            <w:tcBorders>
              <w:top w:val="nil"/>
              <w:left w:val="nil"/>
              <w:bottom w:val="nil"/>
              <w:right w:val="nil"/>
            </w:tcBorders>
            <w:shd w:val="clear" w:color="auto" w:fill="FFFFFF"/>
            <w:tcMar>
              <w:left w:w="67" w:type="dxa"/>
              <w:right w:w="67" w:type="dxa"/>
            </w:tcMar>
            <w:vAlign w:val="center"/>
          </w:tcPr>
          <w:p w14:paraId="0C228E2C"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136 (51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w:t>
            </w:r>
          </w:p>
        </w:tc>
        <w:tc>
          <w:tcPr>
            <w:tcW w:w="2214" w:type="dxa"/>
            <w:tcBorders>
              <w:top w:val="nil"/>
              <w:left w:val="nil"/>
              <w:bottom w:val="nil"/>
              <w:right w:val="nil"/>
            </w:tcBorders>
            <w:shd w:val="clear" w:color="auto" w:fill="FFFFFF"/>
            <w:tcMar>
              <w:left w:w="67" w:type="dxa"/>
              <w:right w:w="67" w:type="dxa"/>
            </w:tcMar>
            <w:vAlign w:val="center"/>
          </w:tcPr>
          <w:p w14:paraId="24B4F265"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185 (67</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w:t>
            </w:r>
          </w:p>
        </w:tc>
        <w:tc>
          <w:tcPr>
            <w:tcW w:w="1664" w:type="dxa"/>
            <w:vMerge/>
            <w:tcBorders>
              <w:left w:val="nil"/>
              <w:bottom w:val="nil"/>
              <w:right w:val="nil"/>
            </w:tcBorders>
            <w:shd w:val="clear" w:color="auto" w:fill="FFFFFF"/>
            <w:tcMar>
              <w:left w:w="67" w:type="dxa"/>
              <w:right w:w="67" w:type="dxa"/>
            </w:tcMar>
            <w:vAlign w:val="center"/>
          </w:tcPr>
          <w:p w14:paraId="4CC3E050"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c>
          <w:tcPr>
            <w:tcW w:w="2355" w:type="dxa"/>
            <w:vMerge/>
            <w:tcBorders>
              <w:left w:val="nil"/>
              <w:bottom w:val="nil"/>
              <w:right w:val="nil"/>
            </w:tcBorders>
            <w:shd w:val="clear" w:color="auto" w:fill="FFFFFF"/>
            <w:tcMar>
              <w:left w:w="67" w:type="dxa"/>
              <w:right w:w="67" w:type="dxa"/>
            </w:tcMar>
            <w:vAlign w:val="center"/>
          </w:tcPr>
          <w:p w14:paraId="11812BD1"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r>
      <w:tr w:rsidR="00172453" w:rsidRPr="00100382" w14:paraId="703B599F" w14:textId="77777777" w:rsidTr="001F0CE7">
        <w:trPr>
          <w:cantSplit/>
          <w:jc w:val="center"/>
        </w:trPr>
        <w:tc>
          <w:tcPr>
            <w:tcW w:w="1551" w:type="dxa"/>
            <w:vMerge w:val="restart"/>
            <w:tcBorders>
              <w:top w:val="nil"/>
              <w:left w:val="nil"/>
              <w:right w:val="nil"/>
            </w:tcBorders>
            <w:shd w:val="clear" w:color="auto" w:fill="FFFFFF"/>
            <w:tcMar>
              <w:left w:w="67" w:type="dxa"/>
              <w:right w:w="67" w:type="dxa"/>
            </w:tcMar>
            <w:vAlign w:val="center"/>
          </w:tcPr>
          <w:p w14:paraId="3274FB6E"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Diabetes</w:t>
            </w:r>
          </w:p>
        </w:tc>
        <w:tc>
          <w:tcPr>
            <w:tcW w:w="1013" w:type="dxa"/>
            <w:tcBorders>
              <w:top w:val="nil"/>
              <w:left w:val="nil"/>
              <w:bottom w:val="nil"/>
              <w:right w:val="nil"/>
            </w:tcBorders>
            <w:shd w:val="clear" w:color="auto" w:fill="FFFFFF"/>
            <w:vAlign w:val="center"/>
          </w:tcPr>
          <w:p w14:paraId="4CDE681A"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No</w:t>
            </w:r>
          </w:p>
        </w:tc>
        <w:tc>
          <w:tcPr>
            <w:tcW w:w="2118" w:type="dxa"/>
            <w:tcBorders>
              <w:top w:val="nil"/>
              <w:left w:val="nil"/>
              <w:bottom w:val="nil"/>
              <w:right w:val="nil"/>
            </w:tcBorders>
            <w:shd w:val="clear" w:color="auto" w:fill="FFFFFF"/>
            <w:tcMar>
              <w:left w:w="67" w:type="dxa"/>
              <w:right w:w="67" w:type="dxa"/>
            </w:tcMar>
            <w:vAlign w:val="center"/>
          </w:tcPr>
          <w:p w14:paraId="0B4C8FAE"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216 (82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w:t>
            </w:r>
          </w:p>
        </w:tc>
        <w:tc>
          <w:tcPr>
            <w:tcW w:w="2214" w:type="dxa"/>
            <w:tcBorders>
              <w:top w:val="nil"/>
              <w:left w:val="nil"/>
              <w:bottom w:val="nil"/>
              <w:right w:val="nil"/>
            </w:tcBorders>
            <w:shd w:val="clear" w:color="auto" w:fill="FFFFFF"/>
            <w:tcMar>
              <w:left w:w="67" w:type="dxa"/>
              <w:right w:w="67" w:type="dxa"/>
            </w:tcMar>
            <w:vAlign w:val="center"/>
          </w:tcPr>
          <w:p w14:paraId="1330BEB6"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188 (68</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w:t>
            </w:r>
          </w:p>
        </w:tc>
        <w:tc>
          <w:tcPr>
            <w:tcW w:w="1664" w:type="dxa"/>
            <w:vMerge w:val="restart"/>
            <w:tcBorders>
              <w:top w:val="nil"/>
              <w:left w:val="nil"/>
              <w:right w:val="nil"/>
            </w:tcBorders>
            <w:shd w:val="clear" w:color="auto" w:fill="FFFFFF"/>
            <w:tcMar>
              <w:left w:w="67" w:type="dxa"/>
              <w:right w:w="67" w:type="dxa"/>
            </w:tcMar>
            <w:vAlign w:val="center"/>
          </w:tcPr>
          <w:p w14:paraId="5010FDF2"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0</w:t>
            </w:r>
            <w:r w:rsidRPr="00100382">
              <w:rPr>
                <w:rFonts w:ascii="Times New Roman" w:eastAsia="等线" w:hAnsi="Times New Roman" w:cs="Times New Roman"/>
                <w:b/>
                <w:bCs/>
                <w:color w:val="000000"/>
                <w:kern w:val="0"/>
                <w:sz w:val="20"/>
                <w:szCs w:val="20"/>
                <w:lang w:val="en-US"/>
              </w:rPr>
              <w:t>.</w:t>
            </w:r>
            <w:r w:rsidRPr="00100382">
              <w:rPr>
                <w:rFonts w:ascii="Times New Roman" w:eastAsia="等线" w:hAnsi="Times New Roman" w:cs="Times New Roman"/>
                <w:color w:val="000000"/>
                <w:kern w:val="0"/>
                <w:sz w:val="20"/>
                <w:szCs w:val="20"/>
                <w:lang w:val="en-US"/>
              </w:rPr>
              <w:t>0003</w:t>
            </w:r>
          </w:p>
        </w:tc>
        <w:tc>
          <w:tcPr>
            <w:tcW w:w="2355" w:type="dxa"/>
            <w:vMerge w:val="restart"/>
            <w:tcBorders>
              <w:top w:val="nil"/>
              <w:left w:val="nil"/>
              <w:right w:val="nil"/>
            </w:tcBorders>
            <w:shd w:val="clear" w:color="auto" w:fill="FFFFFF"/>
            <w:tcMar>
              <w:left w:w="67" w:type="dxa"/>
              <w:right w:w="67" w:type="dxa"/>
            </w:tcMar>
            <w:vAlign w:val="center"/>
          </w:tcPr>
          <w:p w14:paraId="36EAFEBD"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w:t>
            </w:r>
          </w:p>
        </w:tc>
      </w:tr>
      <w:tr w:rsidR="00172453" w:rsidRPr="00100382" w14:paraId="5F9E553F" w14:textId="77777777" w:rsidTr="001F0CE7">
        <w:trPr>
          <w:cantSplit/>
          <w:jc w:val="center"/>
        </w:trPr>
        <w:tc>
          <w:tcPr>
            <w:tcW w:w="1551" w:type="dxa"/>
            <w:vMerge/>
            <w:tcBorders>
              <w:left w:val="nil"/>
              <w:bottom w:val="nil"/>
              <w:right w:val="nil"/>
            </w:tcBorders>
            <w:shd w:val="clear" w:color="auto" w:fill="FFFFFF"/>
            <w:tcMar>
              <w:left w:w="67" w:type="dxa"/>
              <w:right w:w="67" w:type="dxa"/>
            </w:tcMar>
            <w:vAlign w:val="center"/>
          </w:tcPr>
          <w:p w14:paraId="2FEA151C"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c>
          <w:tcPr>
            <w:tcW w:w="1013" w:type="dxa"/>
            <w:tcBorders>
              <w:top w:val="nil"/>
              <w:left w:val="nil"/>
              <w:bottom w:val="nil"/>
              <w:right w:val="nil"/>
            </w:tcBorders>
            <w:shd w:val="clear" w:color="auto" w:fill="FFFFFF"/>
            <w:vAlign w:val="center"/>
          </w:tcPr>
          <w:p w14:paraId="42389FD3"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Yes</w:t>
            </w:r>
          </w:p>
        </w:tc>
        <w:tc>
          <w:tcPr>
            <w:tcW w:w="2118" w:type="dxa"/>
            <w:tcBorders>
              <w:top w:val="nil"/>
              <w:left w:val="nil"/>
              <w:bottom w:val="nil"/>
              <w:right w:val="nil"/>
            </w:tcBorders>
            <w:shd w:val="clear" w:color="auto" w:fill="FFFFFF"/>
            <w:tcMar>
              <w:left w:w="67" w:type="dxa"/>
              <w:right w:w="67" w:type="dxa"/>
            </w:tcMar>
            <w:vAlign w:val="center"/>
          </w:tcPr>
          <w:p w14:paraId="11583487"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46 (17</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w:t>
            </w:r>
          </w:p>
        </w:tc>
        <w:tc>
          <w:tcPr>
            <w:tcW w:w="2214" w:type="dxa"/>
            <w:tcBorders>
              <w:top w:val="nil"/>
              <w:left w:val="nil"/>
              <w:bottom w:val="nil"/>
              <w:right w:val="nil"/>
            </w:tcBorders>
            <w:shd w:val="clear" w:color="auto" w:fill="FFFFFF"/>
            <w:tcMar>
              <w:left w:w="67" w:type="dxa"/>
              <w:right w:w="67" w:type="dxa"/>
            </w:tcMar>
            <w:vAlign w:val="center"/>
          </w:tcPr>
          <w:p w14:paraId="7FE3CE78"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85 (31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w:t>
            </w:r>
          </w:p>
        </w:tc>
        <w:tc>
          <w:tcPr>
            <w:tcW w:w="1664" w:type="dxa"/>
            <w:vMerge/>
            <w:tcBorders>
              <w:left w:val="nil"/>
              <w:bottom w:val="nil"/>
              <w:right w:val="nil"/>
            </w:tcBorders>
            <w:shd w:val="clear" w:color="auto" w:fill="FFFFFF"/>
            <w:tcMar>
              <w:left w:w="67" w:type="dxa"/>
              <w:right w:w="67" w:type="dxa"/>
            </w:tcMar>
            <w:vAlign w:val="center"/>
          </w:tcPr>
          <w:p w14:paraId="6174D0F8"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c>
          <w:tcPr>
            <w:tcW w:w="2355" w:type="dxa"/>
            <w:vMerge/>
            <w:tcBorders>
              <w:left w:val="nil"/>
              <w:bottom w:val="nil"/>
              <w:right w:val="nil"/>
            </w:tcBorders>
            <w:shd w:val="clear" w:color="auto" w:fill="FFFFFF"/>
            <w:tcMar>
              <w:left w:w="67" w:type="dxa"/>
              <w:right w:w="67" w:type="dxa"/>
            </w:tcMar>
            <w:vAlign w:val="center"/>
          </w:tcPr>
          <w:p w14:paraId="5981B234"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r>
      <w:tr w:rsidR="00172453" w:rsidRPr="00100382" w14:paraId="5F0C1C0E" w14:textId="77777777" w:rsidTr="001F0CE7">
        <w:trPr>
          <w:cantSplit/>
          <w:jc w:val="center"/>
        </w:trPr>
        <w:tc>
          <w:tcPr>
            <w:tcW w:w="1551" w:type="dxa"/>
            <w:vMerge w:val="restart"/>
            <w:tcBorders>
              <w:top w:val="nil"/>
              <w:left w:val="nil"/>
              <w:right w:val="nil"/>
            </w:tcBorders>
            <w:shd w:val="clear" w:color="auto" w:fill="FFFFFF"/>
            <w:tcMar>
              <w:left w:w="67" w:type="dxa"/>
              <w:right w:w="67" w:type="dxa"/>
            </w:tcMar>
            <w:vAlign w:val="center"/>
          </w:tcPr>
          <w:p w14:paraId="5839425A"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Current smoking</w:t>
            </w:r>
          </w:p>
        </w:tc>
        <w:tc>
          <w:tcPr>
            <w:tcW w:w="1013" w:type="dxa"/>
            <w:tcBorders>
              <w:top w:val="nil"/>
              <w:left w:val="nil"/>
              <w:bottom w:val="nil"/>
              <w:right w:val="nil"/>
            </w:tcBorders>
            <w:shd w:val="clear" w:color="auto" w:fill="FFFFFF"/>
            <w:vAlign w:val="center"/>
          </w:tcPr>
          <w:p w14:paraId="27B36930"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No</w:t>
            </w:r>
          </w:p>
        </w:tc>
        <w:tc>
          <w:tcPr>
            <w:tcW w:w="2118" w:type="dxa"/>
            <w:tcBorders>
              <w:top w:val="nil"/>
              <w:left w:val="nil"/>
              <w:bottom w:val="nil"/>
              <w:right w:val="nil"/>
            </w:tcBorders>
            <w:shd w:val="clear" w:color="auto" w:fill="FFFFFF"/>
            <w:tcMar>
              <w:left w:w="67" w:type="dxa"/>
              <w:right w:w="67" w:type="dxa"/>
            </w:tcMar>
            <w:vAlign w:val="center"/>
          </w:tcPr>
          <w:p w14:paraId="28D71EE5"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170 (70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w:t>
            </w:r>
          </w:p>
        </w:tc>
        <w:tc>
          <w:tcPr>
            <w:tcW w:w="2214" w:type="dxa"/>
            <w:tcBorders>
              <w:top w:val="nil"/>
              <w:left w:val="nil"/>
              <w:bottom w:val="nil"/>
              <w:right w:val="nil"/>
            </w:tcBorders>
            <w:shd w:val="clear" w:color="auto" w:fill="FFFFFF"/>
            <w:tcMar>
              <w:left w:w="67" w:type="dxa"/>
              <w:right w:w="67" w:type="dxa"/>
            </w:tcMar>
            <w:vAlign w:val="center"/>
          </w:tcPr>
          <w:p w14:paraId="5FC90377"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167 (64</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w:t>
            </w:r>
          </w:p>
        </w:tc>
        <w:tc>
          <w:tcPr>
            <w:tcW w:w="1664" w:type="dxa"/>
            <w:vMerge w:val="restart"/>
            <w:tcBorders>
              <w:top w:val="nil"/>
              <w:left w:val="nil"/>
              <w:right w:val="nil"/>
            </w:tcBorders>
            <w:shd w:val="clear" w:color="auto" w:fill="FFFFFF"/>
            <w:tcMar>
              <w:left w:w="67" w:type="dxa"/>
              <w:right w:w="67" w:type="dxa"/>
            </w:tcMar>
            <w:vAlign w:val="center"/>
          </w:tcPr>
          <w:p w14:paraId="3D96E8FD"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eastAsia="等线" w:hAnsi="Times New Roman" w:cs="Times New Roman"/>
                <w:color w:val="000000"/>
                <w:kern w:val="0"/>
                <w:sz w:val="20"/>
                <w:szCs w:val="20"/>
                <w:lang w:val="en-US"/>
              </w:rPr>
              <w:t>1183</w:t>
            </w:r>
          </w:p>
        </w:tc>
        <w:tc>
          <w:tcPr>
            <w:tcW w:w="2355" w:type="dxa"/>
            <w:vMerge w:val="restart"/>
            <w:tcBorders>
              <w:top w:val="nil"/>
              <w:left w:val="nil"/>
              <w:right w:val="nil"/>
            </w:tcBorders>
            <w:shd w:val="clear" w:color="auto" w:fill="FFFFFF"/>
            <w:tcMar>
              <w:left w:w="67" w:type="dxa"/>
              <w:right w:w="67" w:type="dxa"/>
            </w:tcMar>
            <w:vAlign w:val="center"/>
          </w:tcPr>
          <w:p w14:paraId="6174F5F1"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w:t>
            </w:r>
          </w:p>
        </w:tc>
      </w:tr>
      <w:tr w:rsidR="00172453" w:rsidRPr="00100382" w14:paraId="255BA83F" w14:textId="77777777" w:rsidTr="001F0CE7">
        <w:trPr>
          <w:cantSplit/>
          <w:jc w:val="center"/>
        </w:trPr>
        <w:tc>
          <w:tcPr>
            <w:tcW w:w="1551" w:type="dxa"/>
            <w:vMerge/>
            <w:tcBorders>
              <w:left w:val="nil"/>
              <w:bottom w:val="nil"/>
              <w:right w:val="nil"/>
            </w:tcBorders>
            <w:shd w:val="clear" w:color="auto" w:fill="FFFFFF"/>
            <w:tcMar>
              <w:left w:w="67" w:type="dxa"/>
              <w:right w:w="67" w:type="dxa"/>
            </w:tcMar>
            <w:vAlign w:val="center"/>
          </w:tcPr>
          <w:p w14:paraId="6E9D2870"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c>
          <w:tcPr>
            <w:tcW w:w="1013" w:type="dxa"/>
            <w:tcBorders>
              <w:top w:val="nil"/>
              <w:left w:val="nil"/>
              <w:bottom w:val="nil"/>
              <w:right w:val="nil"/>
            </w:tcBorders>
            <w:shd w:val="clear" w:color="auto" w:fill="FFFFFF"/>
            <w:vAlign w:val="center"/>
          </w:tcPr>
          <w:p w14:paraId="1E254B5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Yes</w:t>
            </w:r>
          </w:p>
        </w:tc>
        <w:tc>
          <w:tcPr>
            <w:tcW w:w="2118" w:type="dxa"/>
            <w:tcBorders>
              <w:top w:val="nil"/>
              <w:left w:val="nil"/>
              <w:bottom w:val="nil"/>
              <w:right w:val="nil"/>
            </w:tcBorders>
            <w:shd w:val="clear" w:color="auto" w:fill="FFFFFF"/>
            <w:tcMar>
              <w:left w:w="67" w:type="dxa"/>
              <w:right w:w="67" w:type="dxa"/>
            </w:tcMar>
            <w:vAlign w:val="center"/>
          </w:tcPr>
          <w:p w14:paraId="17C85626"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71 (29</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w:t>
            </w:r>
          </w:p>
        </w:tc>
        <w:tc>
          <w:tcPr>
            <w:tcW w:w="2214" w:type="dxa"/>
            <w:tcBorders>
              <w:top w:val="nil"/>
              <w:left w:val="nil"/>
              <w:bottom w:val="nil"/>
              <w:right w:val="nil"/>
            </w:tcBorders>
            <w:shd w:val="clear" w:color="auto" w:fill="FFFFFF"/>
            <w:tcMar>
              <w:left w:w="67" w:type="dxa"/>
              <w:right w:w="67" w:type="dxa"/>
            </w:tcMar>
            <w:vAlign w:val="center"/>
          </w:tcPr>
          <w:p w14:paraId="7B9DA7D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94 (36</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w:t>
            </w:r>
          </w:p>
        </w:tc>
        <w:tc>
          <w:tcPr>
            <w:tcW w:w="1664" w:type="dxa"/>
            <w:vMerge/>
            <w:tcBorders>
              <w:left w:val="nil"/>
              <w:bottom w:val="nil"/>
              <w:right w:val="nil"/>
            </w:tcBorders>
            <w:shd w:val="clear" w:color="auto" w:fill="FFFFFF"/>
            <w:tcMar>
              <w:left w:w="67" w:type="dxa"/>
              <w:right w:w="67" w:type="dxa"/>
            </w:tcMar>
            <w:vAlign w:val="center"/>
          </w:tcPr>
          <w:p w14:paraId="6A3D2AF0"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c>
          <w:tcPr>
            <w:tcW w:w="2355" w:type="dxa"/>
            <w:vMerge/>
            <w:tcBorders>
              <w:left w:val="nil"/>
              <w:bottom w:val="nil"/>
              <w:right w:val="nil"/>
            </w:tcBorders>
            <w:shd w:val="clear" w:color="auto" w:fill="FFFFFF"/>
            <w:tcMar>
              <w:left w:w="67" w:type="dxa"/>
              <w:right w:w="67" w:type="dxa"/>
            </w:tcMar>
            <w:vAlign w:val="center"/>
          </w:tcPr>
          <w:p w14:paraId="47A523CF"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r>
      <w:tr w:rsidR="00172453" w:rsidRPr="00100382" w14:paraId="0CA4967D" w14:textId="77777777" w:rsidTr="001F0CE7">
        <w:trPr>
          <w:cantSplit/>
          <w:jc w:val="center"/>
        </w:trPr>
        <w:tc>
          <w:tcPr>
            <w:tcW w:w="1551" w:type="dxa"/>
            <w:vMerge w:val="restart"/>
            <w:tcBorders>
              <w:top w:val="nil"/>
              <w:left w:val="nil"/>
              <w:right w:val="nil"/>
            </w:tcBorders>
            <w:shd w:val="clear" w:color="auto" w:fill="FFFFFF"/>
            <w:tcMar>
              <w:left w:w="67" w:type="dxa"/>
              <w:right w:w="67" w:type="dxa"/>
            </w:tcMar>
            <w:vAlign w:val="center"/>
          </w:tcPr>
          <w:p w14:paraId="48524FE1"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Current alcohol drinking</w:t>
            </w:r>
          </w:p>
        </w:tc>
        <w:tc>
          <w:tcPr>
            <w:tcW w:w="1013" w:type="dxa"/>
            <w:tcBorders>
              <w:top w:val="nil"/>
              <w:left w:val="nil"/>
              <w:bottom w:val="nil"/>
              <w:right w:val="nil"/>
            </w:tcBorders>
            <w:shd w:val="clear" w:color="auto" w:fill="FFFFFF"/>
            <w:vAlign w:val="center"/>
          </w:tcPr>
          <w:p w14:paraId="18CF402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Non or occasional alcohol drinker</w:t>
            </w:r>
          </w:p>
        </w:tc>
        <w:tc>
          <w:tcPr>
            <w:tcW w:w="2118" w:type="dxa"/>
            <w:tcBorders>
              <w:top w:val="nil"/>
              <w:left w:val="nil"/>
              <w:bottom w:val="nil"/>
              <w:right w:val="nil"/>
            </w:tcBorders>
            <w:shd w:val="clear" w:color="auto" w:fill="FFFFFF"/>
            <w:tcMar>
              <w:left w:w="67" w:type="dxa"/>
              <w:right w:w="67" w:type="dxa"/>
            </w:tcMar>
            <w:vAlign w:val="center"/>
          </w:tcPr>
          <w:p w14:paraId="61DD1B11"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193 (76</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w:t>
            </w:r>
          </w:p>
        </w:tc>
        <w:tc>
          <w:tcPr>
            <w:tcW w:w="2214" w:type="dxa"/>
            <w:tcBorders>
              <w:top w:val="nil"/>
              <w:left w:val="nil"/>
              <w:bottom w:val="nil"/>
              <w:right w:val="nil"/>
            </w:tcBorders>
            <w:shd w:val="clear" w:color="auto" w:fill="FFFFFF"/>
            <w:tcMar>
              <w:left w:w="67" w:type="dxa"/>
              <w:right w:w="67" w:type="dxa"/>
            </w:tcMar>
            <w:vAlign w:val="center"/>
          </w:tcPr>
          <w:p w14:paraId="7A644186"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181 (69</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w:t>
            </w:r>
          </w:p>
        </w:tc>
        <w:tc>
          <w:tcPr>
            <w:tcW w:w="1664" w:type="dxa"/>
            <w:vMerge w:val="restart"/>
            <w:tcBorders>
              <w:top w:val="nil"/>
              <w:left w:val="nil"/>
              <w:right w:val="nil"/>
            </w:tcBorders>
            <w:shd w:val="clear" w:color="auto" w:fill="FFFFFF"/>
            <w:tcMar>
              <w:left w:w="67" w:type="dxa"/>
              <w:right w:w="67" w:type="dxa"/>
            </w:tcMar>
            <w:vAlign w:val="center"/>
          </w:tcPr>
          <w:p w14:paraId="7332B686"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eastAsia="等线" w:hAnsi="Times New Roman" w:cs="Times New Roman"/>
                <w:color w:val="000000"/>
                <w:kern w:val="0"/>
                <w:sz w:val="20"/>
                <w:szCs w:val="20"/>
                <w:lang w:val="en-US"/>
              </w:rPr>
              <w:t>0634</w:t>
            </w:r>
          </w:p>
        </w:tc>
        <w:tc>
          <w:tcPr>
            <w:tcW w:w="2355" w:type="dxa"/>
            <w:vMerge w:val="restart"/>
            <w:tcBorders>
              <w:top w:val="nil"/>
              <w:left w:val="nil"/>
              <w:right w:val="nil"/>
            </w:tcBorders>
            <w:shd w:val="clear" w:color="auto" w:fill="FFFFFF"/>
            <w:tcMar>
              <w:left w:w="67" w:type="dxa"/>
              <w:right w:w="67" w:type="dxa"/>
            </w:tcMar>
            <w:vAlign w:val="center"/>
          </w:tcPr>
          <w:p w14:paraId="7B9134D4"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w:t>
            </w:r>
          </w:p>
        </w:tc>
      </w:tr>
      <w:tr w:rsidR="00172453" w:rsidRPr="00100382" w14:paraId="78BC8894" w14:textId="77777777" w:rsidTr="001F0CE7">
        <w:trPr>
          <w:cantSplit/>
          <w:jc w:val="center"/>
        </w:trPr>
        <w:tc>
          <w:tcPr>
            <w:tcW w:w="1551" w:type="dxa"/>
            <w:vMerge/>
            <w:tcBorders>
              <w:left w:val="nil"/>
              <w:bottom w:val="nil"/>
              <w:right w:val="nil"/>
            </w:tcBorders>
            <w:shd w:val="clear" w:color="auto" w:fill="FFFFFF"/>
            <w:tcMar>
              <w:left w:w="67" w:type="dxa"/>
              <w:right w:w="67" w:type="dxa"/>
            </w:tcMar>
            <w:vAlign w:val="center"/>
          </w:tcPr>
          <w:p w14:paraId="212DFB6D"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c>
          <w:tcPr>
            <w:tcW w:w="1013" w:type="dxa"/>
            <w:tcBorders>
              <w:top w:val="nil"/>
              <w:left w:val="nil"/>
              <w:bottom w:val="nil"/>
              <w:right w:val="nil"/>
            </w:tcBorders>
            <w:shd w:val="clear" w:color="auto" w:fill="FFFFFF"/>
            <w:vAlign w:val="center"/>
          </w:tcPr>
          <w:p w14:paraId="7C13390B"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Regular alcohol drinker</w:t>
            </w:r>
          </w:p>
        </w:tc>
        <w:tc>
          <w:tcPr>
            <w:tcW w:w="2118" w:type="dxa"/>
            <w:tcBorders>
              <w:top w:val="nil"/>
              <w:left w:val="nil"/>
              <w:bottom w:val="nil"/>
              <w:right w:val="nil"/>
            </w:tcBorders>
            <w:shd w:val="clear" w:color="auto" w:fill="FFFFFF"/>
            <w:tcMar>
              <w:left w:w="67" w:type="dxa"/>
              <w:right w:w="67" w:type="dxa"/>
            </w:tcMar>
            <w:vAlign w:val="center"/>
          </w:tcPr>
          <w:p w14:paraId="088060E6"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58 (23</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w:t>
            </w:r>
          </w:p>
        </w:tc>
        <w:tc>
          <w:tcPr>
            <w:tcW w:w="2214" w:type="dxa"/>
            <w:tcBorders>
              <w:top w:val="nil"/>
              <w:left w:val="nil"/>
              <w:bottom w:val="nil"/>
              <w:right w:val="nil"/>
            </w:tcBorders>
            <w:shd w:val="clear" w:color="auto" w:fill="FFFFFF"/>
            <w:tcMar>
              <w:left w:w="67" w:type="dxa"/>
              <w:right w:w="67" w:type="dxa"/>
            </w:tcMar>
            <w:vAlign w:val="center"/>
          </w:tcPr>
          <w:p w14:paraId="4011FB72"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79 (30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w:t>
            </w:r>
          </w:p>
        </w:tc>
        <w:tc>
          <w:tcPr>
            <w:tcW w:w="1664" w:type="dxa"/>
            <w:vMerge/>
            <w:tcBorders>
              <w:left w:val="nil"/>
              <w:bottom w:val="nil"/>
              <w:right w:val="nil"/>
            </w:tcBorders>
            <w:shd w:val="clear" w:color="auto" w:fill="FFFFFF"/>
            <w:tcMar>
              <w:left w:w="67" w:type="dxa"/>
              <w:right w:w="67" w:type="dxa"/>
            </w:tcMar>
            <w:vAlign w:val="center"/>
          </w:tcPr>
          <w:p w14:paraId="0CE81E7B"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c>
          <w:tcPr>
            <w:tcW w:w="2355" w:type="dxa"/>
            <w:vMerge/>
            <w:tcBorders>
              <w:left w:val="nil"/>
              <w:bottom w:val="nil"/>
              <w:right w:val="nil"/>
            </w:tcBorders>
            <w:shd w:val="clear" w:color="auto" w:fill="FFFFFF"/>
            <w:tcMar>
              <w:left w:w="67" w:type="dxa"/>
              <w:right w:w="67" w:type="dxa"/>
            </w:tcMar>
            <w:vAlign w:val="center"/>
          </w:tcPr>
          <w:p w14:paraId="3FE614E6"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r>
      <w:tr w:rsidR="00172453" w:rsidRPr="00100382" w14:paraId="7E91321D" w14:textId="77777777" w:rsidTr="001F0CE7">
        <w:trPr>
          <w:cantSplit/>
          <w:jc w:val="center"/>
        </w:trPr>
        <w:tc>
          <w:tcPr>
            <w:tcW w:w="1551" w:type="dxa"/>
            <w:vMerge w:val="restart"/>
            <w:tcBorders>
              <w:top w:val="nil"/>
              <w:left w:val="nil"/>
              <w:right w:val="nil"/>
            </w:tcBorders>
            <w:shd w:val="clear" w:color="auto" w:fill="FFFFFF"/>
            <w:tcMar>
              <w:left w:w="67" w:type="dxa"/>
              <w:right w:w="67" w:type="dxa"/>
            </w:tcMar>
            <w:vAlign w:val="center"/>
          </w:tcPr>
          <w:p w14:paraId="73D08B7A"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Aspirin</w:t>
            </w:r>
            <w:r w:rsidRPr="00100382">
              <w:rPr>
                <w:rFonts w:ascii="Helvetica" w:hAnsi="Helvetica"/>
                <w:color w:val="000000"/>
                <w:sz w:val="20"/>
                <w:szCs w:val="20"/>
                <w:shd w:val="clear" w:color="auto" w:fill="FFFFFF"/>
                <w:lang w:val="en-US"/>
              </w:rPr>
              <w:t>†</w:t>
            </w:r>
          </w:p>
        </w:tc>
        <w:tc>
          <w:tcPr>
            <w:tcW w:w="1013" w:type="dxa"/>
            <w:tcBorders>
              <w:top w:val="nil"/>
              <w:left w:val="nil"/>
              <w:bottom w:val="nil"/>
              <w:right w:val="nil"/>
            </w:tcBorders>
            <w:shd w:val="clear" w:color="auto" w:fill="FFFFFF"/>
            <w:vAlign w:val="center"/>
          </w:tcPr>
          <w:p w14:paraId="2283AEF3"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No</w:t>
            </w:r>
          </w:p>
        </w:tc>
        <w:tc>
          <w:tcPr>
            <w:tcW w:w="2118" w:type="dxa"/>
            <w:tcBorders>
              <w:top w:val="nil"/>
              <w:left w:val="nil"/>
              <w:bottom w:val="nil"/>
              <w:right w:val="nil"/>
            </w:tcBorders>
            <w:shd w:val="clear" w:color="auto" w:fill="FFFFFF"/>
            <w:tcMar>
              <w:left w:w="67" w:type="dxa"/>
              <w:right w:w="67" w:type="dxa"/>
            </w:tcMar>
            <w:vAlign w:val="center"/>
          </w:tcPr>
          <w:p w14:paraId="30DB5BD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212 (83</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w:t>
            </w:r>
          </w:p>
        </w:tc>
        <w:tc>
          <w:tcPr>
            <w:tcW w:w="2214" w:type="dxa"/>
            <w:tcBorders>
              <w:top w:val="nil"/>
              <w:left w:val="nil"/>
              <w:bottom w:val="nil"/>
              <w:right w:val="nil"/>
            </w:tcBorders>
            <w:shd w:val="clear" w:color="auto" w:fill="FFFFFF"/>
            <w:tcMar>
              <w:left w:w="67" w:type="dxa"/>
              <w:right w:w="67" w:type="dxa"/>
            </w:tcMar>
            <w:vAlign w:val="center"/>
          </w:tcPr>
          <w:p w14:paraId="6A5F56D1"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173 (64</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w:t>
            </w:r>
          </w:p>
        </w:tc>
        <w:tc>
          <w:tcPr>
            <w:tcW w:w="1664" w:type="dxa"/>
            <w:vMerge w:val="restart"/>
            <w:tcBorders>
              <w:top w:val="nil"/>
              <w:left w:val="nil"/>
              <w:right w:val="nil"/>
            </w:tcBorders>
            <w:shd w:val="clear" w:color="auto" w:fill="FFFFFF"/>
            <w:tcMar>
              <w:left w:w="67" w:type="dxa"/>
              <w:right w:w="67" w:type="dxa"/>
            </w:tcMar>
            <w:vAlign w:val="center"/>
          </w:tcPr>
          <w:p w14:paraId="6692789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eastAsia="等线" w:hAnsi="Times New Roman" w:cs="Times New Roman"/>
                <w:color w:val="000000"/>
                <w:kern w:val="0"/>
                <w:sz w:val="20"/>
                <w:szCs w:val="20"/>
                <w:lang w:val="en-US"/>
              </w:rPr>
              <w:t>0001</w:t>
            </w:r>
          </w:p>
        </w:tc>
        <w:tc>
          <w:tcPr>
            <w:tcW w:w="2355" w:type="dxa"/>
            <w:vMerge w:val="restart"/>
            <w:tcBorders>
              <w:top w:val="nil"/>
              <w:left w:val="nil"/>
              <w:right w:val="nil"/>
            </w:tcBorders>
            <w:shd w:val="clear" w:color="auto" w:fill="FFFFFF"/>
            <w:tcMar>
              <w:left w:w="67" w:type="dxa"/>
              <w:right w:w="67" w:type="dxa"/>
            </w:tcMar>
            <w:vAlign w:val="center"/>
          </w:tcPr>
          <w:p w14:paraId="1C297C45"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w:t>
            </w:r>
          </w:p>
        </w:tc>
      </w:tr>
      <w:tr w:rsidR="00172453" w:rsidRPr="00100382" w14:paraId="6FE76F36" w14:textId="77777777" w:rsidTr="001F0CE7">
        <w:trPr>
          <w:cantSplit/>
          <w:jc w:val="center"/>
        </w:trPr>
        <w:tc>
          <w:tcPr>
            <w:tcW w:w="1551" w:type="dxa"/>
            <w:vMerge/>
            <w:tcBorders>
              <w:left w:val="nil"/>
              <w:bottom w:val="nil"/>
              <w:right w:val="nil"/>
            </w:tcBorders>
            <w:shd w:val="clear" w:color="auto" w:fill="FFFFFF"/>
            <w:tcMar>
              <w:left w:w="67" w:type="dxa"/>
              <w:right w:w="67" w:type="dxa"/>
            </w:tcMar>
            <w:vAlign w:val="center"/>
          </w:tcPr>
          <w:p w14:paraId="233C7494"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c>
          <w:tcPr>
            <w:tcW w:w="1013" w:type="dxa"/>
            <w:tcBorders>
              <w:top w:val="nil"/>
              <w:left w:val="nil"/>
              <w:bottom w:val="nil"/>
              <w:right w:val="nil"/>
            </w:tcBorders>
            <w:shd w:val="clear" w:color="auto" w:fill="FFFFFF"/>
            <w:vAlign w:val="center"/>
          </w:tcPr>
          <w:p w14:paraId="615116EC"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Yes</w:t>
            </w:r>
          </w:p>
        </w:tc>
        <w:tc>
          <w:tcPr>
            <w:tcW w:w="2118" w:type="dxa"/>
            <w:tcBorders>
              <w:top w:val="nil"/>
              <w:left w:val="nil"/>
              <w:bottom w:val="nil"/>
              <w:right w:val="nil"/>
            </w:tcBorders>
            <w:shd w:val="clear" w:color="auto" w:fill="FFFFFF"/>
            <w:tcMar>
              <w:left w:w="67" w:type="dxa"/>
              <w:right w:w="67" w:type="dxa"/>
            </w:tcMar>
            <w:vAlign w:val="center"/>
          </w:tcPr>
          <w:p w14:paraId="7EE94EAC"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42 (16</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w:t>
            </w:r>
          </w:p>
        </w:tc>
        <w:tc>
          <w:tcPr>
            <w:tcW w:w="2214" w:type="dxa"/>
            <w:tcBorders>
              <w:top w:val="nil"/>
              <w:left w:val="nil"/>
              <w:bottom w:val="nil"/>
              <w:right w:val="nil"/>
            </w:tcBorders>
            <w:shd w:val="clear" w:color="auto" w:fill="FFFFFF"/>
            <w:tcMar>
              <w:left w:w="67" w:type="dxa"/>
              <w:right w:w="67" w:type="dxa"/>
            </w:tcMar>
            <w:vAlign w:val="center"/>
          </w:tcPr>
          <w:p w14:paraId="577C0EC0"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97 (35</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w:t>
            </w:r>
          </w:p>
        </w:tc>
        <w:tc>
          <w:tcPr>
            <w:tcW w:w="1664" w:type="dxa"/>
            <w:vMerge/>
            <w:tcBorders>
              <w:left w:val="nil"/>
              <w:bottom w:val="nil"/>
              <w:right w:val="nil"/>
            </w:tcBorders>
            <w:shd w:val="clear" w:color="auto" w:fill="FFFFFF"/>
            <w:tcMar>
              <w:left w:w="67" w:type="dxa"/>
              <w:right w:w="67" w:type="dxa"/>
            </w:tcMar>
            <w:vAlign w:val="center"/>
          </w:tcPr>
          <w:p w14:paraId="4D4EB5BD"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c>
          <w:tcPr>
            <w:tcW w:w="2355" w:type="dxa"/>
            <w:vMerge/>
            <w:tcBorders>
              <w:left w:val="nil"/>
              <w:bottom w:val="nil"/>
              <w:right w:val="nil"/>
            </w:tcBorders>
            <w:shd w:val="clear" w:color="auto" w:fill="FFFFFF"/>
            <w:tcMar>
              <w:left w:w="67" w:type="dxa"/>
              <w:right w:w="67" w:type="dxa"/>
            </w:tcMar>
            <w:vAlign w:val="center"/>
          </w:tcPr>
          <w:p w14:paraId="5F9EF344"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r>
      <w:tr w:rsidR="00172453" w:rsidRPr="00100382" w14:paraId="1F9FC62C" w14:textId="77777777" w:rsidTr="001F0CE7">
        <w:trPr>
          <w:cantSplit/>
          <w:jc w:val="center"/>
        </w:trPr>
        <w:tc>
          <w:tcPr>
            <w:tcW w:w="1551" w:type="dxa"/>
            <w:vMerge w:val="restart"/>
            <w:tcBorders>
              <w:top w:val="nil"/>
              <w:left w:val="nil"/>
              <w:right w:val="nil"/>
            </w:tcBorders>
            <w:shd w:val="clear" w:color="auto" w:fill="FFFFFF"/>
            <w:tcMar>
              <w:left w:w="67" w:type="dxa"/>
              <w:right w:w="67" w:type="dxa"/>
            </w:tcMar>
            <w:vAlign w:val="center"/>
          </w:tcPr>
          <w:p w14:paraId="1CA25FF5"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Statins</w:t>
            </w:r>
            <w:r w:rsidRPr="00100382">
              <w:rPr>
                <w:rFonts w:ascii="Helvetica" w:hAnsi="Helvetica"/>
                <w:color w:val="000000"/>
                <w:sz w:val="20"/>
                <w:szCs w:val="20"/>
                <w:shd w:val="clear" w:color="auto" w:fill="FFFFFF"/>
                <w:lang w:val="en-US"/>
              </w:rPr>
              <w:t>†</w:t>
            </w:r>
          </w:p>
        </w:tc>
        <w:tc>
          <w:tcPr>
            <w:tcW w:w="1013" w:type="dxa"/>
            <w:tcBorders>
              <w:top w:val="nil"/>
              <w:left w:val="nil"/>
              <w:bottom w:val="nil"/>
              <w:right w:val="nil"/>
            </w:tcBorders>
            <w:shd w:val="clear" w:color="auto" w:fill="FFFFFF"/>
            <w:vAlign w:val="center"/>
          </w:tcPr>
          <w:p w14:paraId="1C47FEDE"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No</w:t>
            </w:r>
          </w:p>
        </w:tc>
        <w:tc>
          <w:tcPr>
            <w:tcW w:w="2118" w:type="dxa"/>
            <w:tcBorders>
              <w:top w:val="nil"/>
              <w:left w:val="nil"/>
              <w:bottom w:val="nil"/>
              <w:right w:val="nil"/>
            </w:tcBorders>
            <w:shd w:val="clear" w:color="auto" w:fill="FFFFFF"/>
            <w:tcMar>
              <w:left w:w="67" w:type="dxa"/>
              <w:right w:w="67" w:type="dxa"/>
            </w:tcMar>
            <w:vAlign w:val="center"/>
          </w:tcPr>
          <w:p w14:paraId="11093B5B"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208 (81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w:t>
            </w:r>
          </w:p>
        </w:tc>
        <w:tc>
          <w:tcPr>
            <w:tcW w:w="2214" w:type="dxa"/>
            <w:tcBorders>
              <w:top w:val="nil"/>
              <w:left w:val="nil"/>
              <w:bottom w:val="nil"/>
              <w:right w:val="nil"/>
            </w:tcBorders>
            <w:shd w:val="clear" w:color="auto" w:fill="FFFFFF"/>
            <w:tcMar>
              <w:left w:w="67" w:type="dxa"/>
              <w:right w:w="67" w:type="dxa"/>
            </w:tcMar>
            <w:vAlign w:val="center"/>
          </w:tcPr>
          <w:p w14:paraId="2A36C815"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179 (66</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w:t>
            </w:r>
          </w:p>
        </w:tc>
        <w:tc>
          <w:tcPr>
            <w:tcW w:w="1664" w:type="dxa"/>
            <w:vMerge w:val="restart"/>
            <w:tcBorders>
              <w:top w:val="nil"/>
              <w:left w:val="nil"/>
              <w:right w:val="nil"/>
            </w:tcBorders>
            <w:shd w:val="clear" w:color="auto" w:fill="FFFFFF"/>
            <w:tcMar>
              <w:left w:w="67" w:type="dxa"/>
              <w:right w:w="67" w:type="dxa"/>
            </w:tcMar>
            <w:vAlign w:val="center"/>
          </w:tcPr>
          <w:p w14:paraId="12A6A60C"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eastAsia="等线" w:hAnsi="Times New Roman" w:cs="Times New Roman"/>
                <w:color w:val="000000"/>
                <w:kern w:val="0"/>
                <w:sz w:val="20"/>
                <w:szCs w:val="20"/>
                <w:lang w:val="en-US"/>
              </w:rPr>
              <w:t>0001</w:t>
            </w:r>
          </w:p>
        </w:tc>
        <w:tc>
          <w:tcPr>
            <w:tcW w:w="2355" w:type="dxa"/>
            <w:vMerge w:val="restart"/>
            <w:tcBorders>
              <w:top w:val="nil"/>
              <w:left w:val="nil"/>
              <w:right w:val="nil"/>
            </w:tcBorders>
            <w:shd w:val="clear" w:color="auto" w:fill="FFFFFF"/>
            <w:tcMar>
              <w:left w:w="67" w:type="dxa"/>
              <w:right w:w="67" w:type="dxa"/>
            </w:tcMar>
            <w:vAlign w:val="center"/>
          </w:tcPr>
          <w:p w14:paraId="1E3CDABA"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w:t>
            </w:r>
          </w:p>
        </w:tc>
      </w:tr>
      <w:tr w:rsidR="00172453" w:rsidRPr="00100382" w14:paraId="74520104" w14:textId="77777777" w:rsidTr="001F0CE7">
        <w:trPr>
          <w:cantSplit/>
          <w:jc w:val="center"/>
        </w:trPr>
        <w:tc>
          <w:tcPr>
            <w:tcW w:w="1551" w:type="dxa"/>
            <w:vMerge/>
            <w:tcBorders>
              <w:left w:val="nil"/>
              <w:bottom w:val="nil"/>
              <w:right w:val="nil"/>
            </w:tcBorders>
            <w:shd w:val="clear" w:color="auto" w:fill="FFFFFF"/>
            <w:tcMar>
              <w:left w:w="67" w:type="dxa"/>
              <w:right w:w="67" w:type="dxa"/>
            </w:tcMar>
            <w:vAlign w:val="center"/>
          </w:tcPr>
          <w:p w14:paraId="4F824D17"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c>
          <w:tcPr>
            <w:tcW w:w="1013" w:type="dxa"/>
            <w:tcBorders>
              <w:top w:val="nil"/>
              <w:left w:val="nil"/>
              <w:bottom w:val="nil"/>
              <w:right w:val="nil"/>
            </w:tcBorders>
            <w:shd w:val="clear" w:color="auto" w:fill="FFFFFF"/>
            <w:vAlign w:val="center"/>
          </w:tcPr>
          <w:p w14:paraId="54D453A8"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Yes</w:t>
            </w:r>
          </w:p>
        </w:tc>
        <w:tc>
          <w:tcPr>
            <w:tcW w:w="2118" w:type="dxa"/>
            <w:tcBorders>
              <w:top w:val="nil"/>
              <w:left w:val="nil"/>
              <w:bottom w:val="nil"/>
              <w:right w:val="nil"/>
            </w:tcBorders>
            <w:shd w:val="clear" w:color="auto" w:fill="FFFFFF"/>
            <w:tcMar>
              <w:left w:w="67" w:type="dxa"/>
              <w:right w:w="67" w:type="dxa"/>
            </w:tcMar>
            <w:vAlign w:val="center"/>
          </w:tcPr>
          <w:p w14:paraId="709A27E0"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46 (18</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w:t>
            </w:r>
          </w:p>
        </w:tc>
        <w:tc>
          <w:tcPr>
            <w:tcW w:w="2214" w:type="dxa"/>
            <w:tcBorders>
              <w:top w:val="nil"/>
              <w:left w:val="nil"/>
              <w:bottom w:val="nil"/>
              <w:right w:val="nil"/>
            </w:tcBorders>
            <w:shd w:val="clear" w:color="auto" w:fill="FFFFFF"/>
            <w:tcMar>
              <w:left w:w="67" w:type="dxa"/>
              <w:right w:w="67" w:type="dxa"/>
            </w:tcMar>
            <w:vAlign w:val="center"/>
          </w:tcPr>
          <w:p w14:paraId="64F8A007"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91 (33</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w:t>
            </w:r>
          </w:p>
        </w:tc>
        <w:tc>
          <w:tcPr>
            <w:tcW w:w="1664" w:type="dxa"/>
            <w:vMerge/>
            <w:tcBorders>
              <w:left w:val="nil"/>
              <w:bottom w:val="nil"/>
              <w:right w:val="nil"/>
            </w:tcBorders>
            <w:shd w:val="clear" w:color="auto" w:fill="FFFFFF"/>
            <w:tcMar>
              <w:left w:w="67" w:type="dxa"/>
              <w:right w:w="67" w:type="dxa"/>
            </w:tcMar>
            <w:vAlign w:val="center"/>
          </w:tcPr>
          <w:p w14:paraId="31201CDD"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c>
          <w:tcPr>
            <w:tcW w:w="2355" w:type="dxa"/>
            <w:vMerge/>
            <w:tcBorders>
              <w:left w:val="nil"/>
              <w:bottom w:val="nil"/>
              <w:right w:val="nil"/>
            </w:tcBorders>
            <w:shd w:val="clear" w:color="auto" w:fill="FFFFFF"/>
            <w:tcMar>
              <w:left w:w="67" w:type="dxa"/>
              <w:right w:w="67" w:type="dxa"/>
            </w:tcMar>
            <w:vAlign w:val="center"/>
          </w:tcPr>
          <w:p w14:paraId="3800087A"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p>
        </w:tc>
      </w:tr>
      <w:tr w:rsidR="00172453" w:rsidRPr="00100382" w14:paraId="7B83A346" w14:textId="77777777" w:rsidTr="001F0CE7">
        <w:trPr>
          <w:cantSplit/>
          <w:jc w:val="center"/>
        </w:trPr>
        <w:tc>
          <w:tcPr>
            <w:tcW w:w="2564" w:type="dxa"/>
            <w:gridSpan w:val="2"/>
            <w:tcBorders>
              <w:top w:val="nil"/>
              <w:left w:val="nil"/>
              <w:bottom w:val="nil"/>
              <w:right w:val="nil"/>
            </w:tcBorders>
            <w:shd w:val="clear" w:color="auto" w:fill="FFFFFF"/>
            <w:tcMar>
              <w:left w:w="67" w:type="dxa"/>
              <w:right w:w="67" w:type="dxa"/>
            </w:tcMar>
            <w:vAlign w:val="center"/>
          </w:tcPr>
          <w:p w14:paraId="08FDE85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Alkaline phosphatase, IU/L</w:t>
            </w:r>
          </w:p>
        </w:tc>
        <w:tc>
          <w:tcPr>
            <w:tcW w:w="2118" w:type="dxa"/>
            <w:tcBorders>
              <w:top w:val="nil"/>
              <w:left w:val="nil"/>
              <w:bottom w:val="nil"/>
              <w:right w:val="nil"/>
            </w:tcBorders>
            <w:shd w:val="clear" w:color="auto" w:fill="FFFFFF"/>
            <w:tcMar>
              <w:left w:w="67" w:type="dxa"/>
              <w:right w:w="67" w:type="dxa"/>
            </w:tcMar>
            <w:vAlign w:val="center"/>
          </w:tcPr>
          <w:p w14:paraId="0FC75568"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63</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51±18</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03</w:t>
            </w:r>
          </w:p>
        </w:tc>
        <w:tc>
          <w:tcPr>
            <w:tcW w:w="2214" w:type="dxa"/>
            <w:tcBorders>
              <w:top w:val="nil"/>
              <w:left w:val="nil"/>
              <w:bottom w:val="nil"/>
              <w:right w:val="nil"/>
            </w:tcBorders>
            <w:shd w:val="clear" w:color="auto" w:fill="FFFFFF"/>
            <w:tcMar>
              <w:left w:w="67" w:type="dxa"/>
              <w:right w:w="67" w:type="dxa"/>
            </w:tcMar>
            <w:vAlign w:val="center"/>
          </w:tcPr>
          <w:p w14:paraId="6D243DA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65</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97±19</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06</w:t>
            </w:r>
          </w:p>
        </w:tc>
        <w:tc>
          <w:tcPr>
            <w:tcW w:w="1664" w:type="dxa"/>
            <w:tcBorders>
              <w:top w:val="nil"/>
              <w:left w:val="nil"/>
              <w:bottom w:val="nil"/>
              <w:right w:val="nil"/>
            </w:tcBorders>
            <w:shd w:val="clear" w:color="auto" w:fill="FFFFFF"/>
            <w:tcMar>
              <w:left w:w="67" w:type="dxa"/>
              <w:right w:w="67" w:type="dxa"/>
            </w:tcMar>
            <w:vAlign w:val="center"/>
          </w:tcPr>
          <w:p w14:paraId="225E7628"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1370</w:t>
            </w:r>
          </w:p>
        </w:tc>
        <w:tc>
          <w:tcPr>
            <w:tcW w:w="2355" w:type="dxa"/>
            <w:tcBorders>
              <w:top w:val="nil"/>
              <w:left w:val="nil"/>
              <w:bottom w:val="nil"/>
              <w:right w:val="nil"/>
            </w:tcBorders>
            <w:shd w:val="clear" w:color="auto" w:fill="FFFFFF"/>
            <w:tcMar>
              <w:left w:w="67" w:type="dxa"/>
              <w:right w:w="67" w:type="dxa"/>
            </w:tcMar>
            <w:vAlign w:val="center"/>
          </w:tcPr>
          <w:p w14:paraId="1CE79674"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9947</w:t>
            </w:r>
          </w:p>
        </w:tc>
      </w:tr>
      <w:tr w:rsidR="00172453" w:rsidRPr="00100382" w14:paraId="3F448A53" w14:textId="77777777" w:rsidTr="001F0CE7">
        <w:trPr>
          <w:cantSplit/>
          <w:jc w:val="center"/>
        </w:trPr>
        <w:tc>
          <w:tcPr>
            <w:tcW w:w="2564" w:type="dxa"/>
            <w:gridSpan w:val="2"/>
            <w:tcBorders>
              <w:top w:val="nil"/>
              <w:left w:val="nil"/>
              <w:bottom w:val="nil"/>
              <w:right w:val="nil"/>
            </w:tcBorders>
            <w:shd w:val="clear" w:color="auto" w:fill="FFFFFF"/>
            <w:tcMar>
              <w:left w:w="67" w:type="dxa"/>
              <w:right w:w="67" w:type="dxa"/>
            </w:tcMar>
            <w:vAlign w:val="center"/>
          </w:tcPr>
          <w:p w14:paraId="041BAB0C"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Serum calcium, mmol/L</w:t>
            </w:r>
          </w:p>
        </w:tc>
        <w:tc>
          <w:tcPr>
            <w:tcW w:w="2118" w:type="dxa"/>
            <w:tcBorders>
              <w:top w:val="nil"/>
              <w:left w:val="nil"/>
              <w:bottom w:val="nil"/>
              <w:right w:val="nil"/>
            </w:tcBorders>
            <w:shd w:val="clear" w:color="auto" w:fill="FFFFFF"/>
            <w:tcMar>
              <w:left w:w="67" w:type="dxa"/>
              <w:right w:w="67" w:type="dxa"/>
            </w:tcMar>
            <w:vAlign w:val="center"/>
          </w:tcPr>
          <w:p w14:paraId="347D8D27"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32±0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16</w:t>
            </w:r>
          </w:p>
        </w:tc>
        <w:tc>
          <w:tcPr>
            <w:tcW w:w="2214" w:type="dxa"/>
            <w:tcBorders>
              <w:top w:val="nil"/>
              <w:left w:val="nil"/>
              <w:bottom w:val="nil"/>
              <w:right w:val="nil"/>
            </w:tcBorders>
            <w:shd w:val="clear" w:color="auto" w:fill="FFFFFF"/>
            <w:tcMar>
              <w:left w:w="67" w:type="dxa"/>
              <w:right w:w="67" w:type="dxa"/>
            </w:tcMar>
            <w:vAlign w:val="center"/>
          </w:tcPr>
          <w:p w14:paraId="4F9CE7EF"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33±0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11</w:t>
            </w:r>
          </w:p>
        </w:tc>
        <w:tc>
          <w:tcPr>
            <w:tcW w:w="1664" w:type="dxa"/>
            <w:tcBorders>
              <w:top w:val="nil"/>
              <w:left w:val="nil"/>
              <w:bottom w:val="nil"/>
              <w:right w:val="nil"/>
            </w:tcBorders>
            <w:shd w:val="clear" w:color="auto" w:fill="FFFFFF"/>
            <w:tcMar>
              <w:left w:w="67" w:type="dxa"/>
              <w:right w:w="67" w:type="dxa"/>
            </w:tcMar>
            <w:vAlign w:val="center"/>
          </w:tcPr>
          <w:p w14:paraId="517AA2B3"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2753</w:t>
            </w:r>
          </w:p>
        </w:tc>
        <w:tc>
          <w:tcPr>
            <w:tcW w:w="2355" w:type="dxa"/>
            <w:tcBorders>
              <w:top w:val="nil"/>
              <w:left w:val="nil"/>
              <w:bottom w:val="nil"/>
              <w:right w:val="nil"/>
            </w:tcBorders>
            <w:shd w:val="clear" w:color="auto" w:fill="FFFFFF"/>
            <w:tcMar>
              <w:left w:w="67" w:type="dxa"/>
              <w:right w:w="67" w:type="dxa"/>
            </w:tcMar>
            <w:vAlign w:val="center"/>
          </w:tcPr>
          <w:p w14:paraId="68C095ED"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6703</w:t>
            </w:r>
          </w:p>
        </w:tc>
      </w:tr>
      <w:tr w:rsidR="00172453" w:rsidRPr="00100382" w14:paraId="47AB6508" w14:textId="77777777" w:rsidTr="001F0CE7">
        <w:trPr>
          <w:cantSplit/>
          <w:jc w:val="center"/>
        </w:trPr>
        <w:tc>
          <w:tcPr>
            <w:tcW w:w="2564" w:type="dxa"/>
            <w:gridSpan w:val="2"/>
            <w:tcBorders>
              <w:top w:val="nil"/>
              <w:left w:val="nil"/>
              <w:right w:val="nil"/>
            </w:tcBorders>
            <w:shd w:val="clear" w:color="auto" w:fill="FFFFFF"/>
            <w:tcMar>
              <w:left w:w="67" w:type="dxa"/>
              <w:right w:w="67" w:type="dxa"/>
            </w:tcMar>
            <w:vAlign w:val="center"/>
          </w:tcPr>
          <w:p w14:paraId="437B7B34"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Serum phosphorus, mmol/L</w:t>
            </w:r>
          </w:p>
        </w:tc>
        <w:tc>
          <w:tcPr>
            <w:tcW w:w="2118" w:type="dxa"/>
            <w:tcBorders>
              <w:top w:val="nil"/>
              <w:left w:val="nil"/>
              <w:right w:val="nil"/>
            </w:tcBorders>
            <w:shd w:val="clear" w:color="auto" w:fill="FFFFFF"/>
            <w:tcMar>
              <w:left w:w="67" w:type="dxa"/>
              <w:right w:w="67" w:type="dxa"/>
            </w:tcMar>
            <w:vAlign w:val="center"/>
          </w:tcPr>
          <w:p w14:paraId="733246B0"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17±0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21</w:t>
            </w:r>
          </w:p>
        </w:tc>
        <w:tc>
          <w:tcPr>
            <w:tcW w:w="2214" w:type="dxa"/>
            <w:tcBorders>
              <w:top w:val="nil"/>
              <w:left w:val="nil"/>
              <w:right w:val="nil"/>
            </w:tcBorders>
            <w:shd w:val="clear" w:color="auto" w:fill="FFFFFF"/>
            <w:tcMar>
              <w:left w:w="67" w:type="dxa"/>
              <w:right w:w="67" w:type="dxa"/>
            </w:tcMar>
            <w:vAlign w:val="center"/>
          </w:tcPr>
          <w:p w14:paraId="6ACED51B"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15±0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16</w:t>
            </w:r>
          </w:p>
        </w:tc>
        <w:tc>
          <w:tcPr>
            <w:tcW w:w="1664" w:type="dxa"/>
            <w:tcBorders>
              <w:top w:val="nil"/>
              <w:left w:val="nil"/>
              <w:right w:val="nil"/>
            </w:tcBorders>
            <w:shd w:val="clear" w:color="auto" w:fill="FFFFFF"/>
            <w:tcMar>
              <w:left w:w="67" w:type="dxa"/>
              <w:right w:w="67" w:type="dxa"/>
            </w:tcMar>
            <w:vAlign w:val="center"/>
          </w:tcPr>
          <w:p w14:paraId="1BD260BA"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2938</w:t>
            </w:r>
          </w:p>
        </w:tc>
        <w:tc>
          <w:tcPr>
            <w:tcW w:w="2355" w:type="dxa"/>
            <w:tcBorders>
              <w:top w:val="nil"/>
              <w:left w:val="nil"/>
              <w:right w:val="nil"/>
            </w:tcBorders>
            <w:shd w:val="clear" w:color="auto" w:fill="FFFFFF"/>
            <w:tcMar>
              <w:left w:w="67" w:type="dxa"/>
              <w:right w:w="67" w:type="dxa"/>
            </w:tcMar>
            <w:vAlign w:val="center"/>
          </w:tcPr>
          <w:p w14:paraId="70D5730B"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4118</w:t>
            </w:r>
          </w:p>
        </w:tc>
      </w:tr>
      <w:tr w:rsidR="00172453" w:rsidRPr="00100382" w14:paraId="7CBFD733" w14:textId="77777777" w:rsidTr="001F0CE7">
        <w:trPr>
          <w:cantSplit/>
          <w:jc w:val="center"/>
        </w:trPr>
        <w:tc>
          <w:tcPr>
            <w:tcW w:w="2564" w:type="dxa"/>
            <w:gridSpan w:val="2"/>
            <w:tcBorders>
              <w:top w:val="nil"/>
              <w:left w:val="nil"/>
              <w:right w:val="nil"/>
            </w:tcBorders>
            <w:shd w:val="clear" w:color="auto" w:fill="FFFFFF"/>
            <w:tcMar>
              <w:left w:w="67" w:type="dxa"/>
              <w:right w:w="67" w:type="dxa"/>
            </w:tcMar>
            <w:vAlign w:val="center"/>
          </w:tcPr>
          <w:p w14:paraId="154FBD73"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Product of serum calcium and serum phosphorus, (mmol/L)</w:t>
            </w:r>
            <w:r w:rsidRPr="00100382">
              <w:rPr>
                <w:rFonts w:ascii="Times New Roman" w:eastAsia="等线" w:hAnsi="Times New Roman" w:cs="Times New Roman"/>
                <w:color w:val="000000"/>
                <w:kern w:val="0"/>
                <w:sz w:val="20"/>
                <w:szCs w:val="20"/>
                <w:vertAlign w:val="superscript"/>
                <w:lang w:val="en-US"/>
              </w:rPr>
              <w:t>2</w:t>
            </w:r>
          </w:p>
        </w:tc>
        <w:tc>
          <w:tcPr>
            <w:tcW w:w="2118" w:type="dxa"/>
            <w:tcBorders>
              <w:top w:val="nil"/>
              <w:left w:val="nil"/>
              <w:right w:val="nil"/>
            </w:tcBorders>
            <w:shd w:val="clear" w:color="auto" w:fill="FFFFFF"/>
            <w:tcMar>
              <w:left w:w="67" w:type="dxa"/>
              <w:right w:w="67" w:type="dxa"/>
            </w:tcMar>
            <w:vAlign w:val="center"/>
          </w:tcPr>
          <w:p w14:paraId="2F239A94"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69±0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42</w:t>
            </w:r>
          </w:p>
        </w:tc>
        <w:tc>
          <w:tcPr>
            <w:tcW w:w="2214" w:type="dxa"/>
            <w:tcBorders>
              <w:top w:val="nil"/>
              <w:left w:val="nil"/>
              <w:right w:val="nil"/>
            </w:tcBorders>
            <w:shd w:val="clear" w:color="auto" w:fill="FFFFFF"/>
            <w:tcMar>
              <w:left w:w="67" w:type="dxa"/>
              <w:right w:w="67" w:type="dxa"/>
            </w:tcMar>
            <w:vAlign w:val="center"/>
          </w:tcPr>
          <w:p w14:paraId="03EDE348"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68±0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40</w:t>
            </w:r>
          </w:p>
        </w:tc>
        <w:tc>
          <w:tcPr>
            <w:tcW w:w="1664" w:type="dxa"/>
            <w:tcBorders>
              <w:top w:val="nil"/>
              <w:left w:val="nil"/>
              <w:right w:val="nil"/>
            </w:tcBorders>
            <w:shd w:val="clear" w:color="auto" w:fill="FFFFFF"/>
            <w:tcMar>
              <w:left w:w="67" w:type="dxa"/>
              <w:right w:w="67" w:type="dxa"/>
            </w:tcMar>
            <w:vAlign w:val="center"/>
          </w:tcPr>
          <w:p w14:paraId="5834E785"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8106</w:t>
            </w:r>
          </w:p>
        </w:tc>
        <w:tc>
          <w:tcPr>
            <w:tcW w:w="2355" w:type="dxa"/>
            <w:tcBorders>
              <w:top w:val="nil"/>
              <w:left w:val="nil"/>
              <w:right w:val="nil"/>
            </w:tcBorders>
            <w:shd w:val="clear" w:color="auto" w:fill="FFFFFF"/>
            <w:tcMar>
              <w:left w:w="67" w:type="dxa"/>
              <w:right w:w="67" w:type="dxa"/>
            </w:tcMar>
            <w:vAlign w:val="center"/>
          </w:tcPr>
          <w:p w14:paraId="00A2B32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9997</w:t>
            </w:r>
          </w:p>
        </w:tc>
      </w:tr>
      <w:tr w:rsidR="00172453" w:rsidRPr="00100382" w14:paraId="788171A9" w14:textId="77777777" w:rsidTr="001F0CE7">
        <w:trPr>
          <w:cantSplit/>
          <w:jc w:val="center"/>
        </w:trPr>
        <w:tc>
          <w:tcPr>
            <w:tcW w:w="2564" w:type="dxa"/>
            <w:gridSpan w:val="2"/>
            <w:tcBorders>
              <w:left w:val="nil"/>
              <w:right w:val="nil"/>
            </w:tcBorders>
            <w:shd w:val="clear" w:color="auto" w:fill="FFFFFF"/>
            <w:tcMar>
              <w:left w:w="67" w:type="dxa"/>
              <w:right w:w="67" w:type="dxa"/>
            </w:tcMar>
            <w:vAlign w:val="center"/>
          </w:tcPr>
          <w:p w14:paraId="66AFBF47"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 xml:space="preserve">Serum creatinine, </w:t>
            </w:r>
            <w:proofErr w:type="spellStart"/>
            <w:r w:rsidRPr="00100382">
              <w:rPr>
                <w:rFonts w:ascii="Times New Roman" w:eastAsia="等线" w:hAnsi="Times New Roman" w:cs="Times New Roman"/>
                <w:color w:val="000000"/>
                <w:kern w:val="0"/>
                <w:sz w:val="20"/>
                <w:szCs w:val="20"/>
                <w:lang w:val="en-US"/>
              </w:rPr>
              <w:t>μmol</w:t>
            </w:r>
            <w:proofErr w:type="spellEnd"/>
            <w:r w:rsidRPr="00100382">
              <w:rPr>
                <w:rFonts w:ascii="Times New Roman" w:eastAsia="等线" w:hAnsi="Times New Roman" w:cs="Times New Roman"/>
                <w:color w:val="000000"/>
                <w:kern w:val="0"/>
                <w:sz w:val="20"/>
                <w:szCs w:val="20"/>
                <w:lang w:val="en-US"/>
              </w:rPr>
              <w:t>/L</w:t>
            </w:r>
          </w:p>
        </w:tc>
        <w:tc>
          <w:tcPr>
            <w:tcW w:w="2118" w:type="dxa"/>
            <w:tcBorders>
              <w:left w:val="nil"/>
              <w:right w:val="nil"/>
            </w:tcBorders>
            <w:shd w:val="clear" w:color="auto" w:fill="FFFFFF"/>
            <w:tcMar>
              <w:left w:w="67" w:type="dxa"/>
              <w:right w:w="67" w:type="dxa"/>
            </w:tcMar>
            <w:vAlign w:val="center"/>
          </w:tcPr>
          <w:p w14:paraId="7F4A06FE"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77</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37±16</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30</w:t>
            </w:r>
          </w:p>
        </w:tc>
        <w:tc>
          <w:tcPr>
            <w:tcW w:w="2214" w:type="dxa"/>
            <w:tcBorders>
              <w:left w:val="nil"/>
              <w:right w:val="nil"/>
            </w:tcBorders>
            <w:shd w:val="clear" w:color="auto" w:fill="FFFFFF"/>
            <w:tcMar>
              <w:left w:w="67" w:type="dxa"/>
              <w:right w:w="67" w:type="dxa"/>
            </w:tcMar>
            <w:vAlign w:val="center"/>
          </w:tcPr>
          <w:p w14:paraId="55FB364F"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80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61±15</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75</w:t>
            </w:r>
          </w:p>
        </w:tc>
        <w:tc>
          <w:tcPr>
            <w:tcW w:w="1664" w:type="dxa"/>
            <w:tcBorders>
              <w:left w:val="nil"/>
              <w:right w:val="nil"/>
            </w:tcBorders>
            <w:shd w:val="clear" w:color="auto" w:fill="FFFFFF"/>
            <w:tcMar>
              <w:left w:w="67" w:type="dxa"/>
              <w:right w:w="67" w:type="dxa"/>
            </w:tcMar>
            <w:vAlign w:val="center"/>
          </w:tcPr>
          <w:p w14:paraId="215F4E3E"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0196</w:t>
            </w:r>
          </w:p>
        </w:tc>
        <w:tc>
          <w:tcPr>
            <w:tcW w:w="2355" w:type="dxa"/>
            <w:tcBorders>
              <w:left w:val="nil"/>
              <w:right w:val="nil"/>
            </w:tcBorders>
            <w:shd w:val="clear" w:color="auto" w:fill="FFFFFF"/>
            <w:tcMar>
              <w:left w:w="67" w:type="dxa"/>
              <w:right w:w="67" w:type="dxa"/>
            </w:tcMar>
            <w:vAlign w:val="center"/>
          </w:tcPr>
          <w:p w14:paraId="60495652"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0587</w:t>
            </w:r>
          </w:p>
        </w:tc>
      </w:tr>
      <w:tr w:rsidR="00172453" w:rsidRPr="00100382" w14:paraId="77C60205" w14:textId="77777777" w:rsidTr="001F0CE7">
        <w:trPr>
          <w:cantSplit/>
          <w:jc w:val="center"/>
        </w:trPr>
        <w:tc>
          <w:tcPr>
            <w:tcW w:w="2564" w:type="dxa"/>
            <w:gridSpan w:val="2"/>
            <w:tcBorders>
              <w:left w:val="nil"/>
              <w:bottom w:val="nil"/>
              <w:right w:val="nil"/>
            </w:tcBorders>
            <w:shd w:val="clear" w:color="auto" w:fill="FFFFFF"/>
            <w:tcMar>
              <w:left w:w="67" w:type="dxa"/>
              <w:right w:w="67" w:type="dxa"/>
            </w:tcMar>
            <w:vAlign w:val="center"/>
          </w:tcPr>
          <w:p w14:paraId="18F2537D"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eGFR, ml/(min*1</w:t>
            </w:r>
            <w:r w:rsidRPr="00100382">
              <w:rPr>
                <w:rFonts w:ascii="Times New Roman" w:eastAsia="Times New Roman" w:hAnsi="Times New Roman" w:cs="Times New Roman"/>
                <w:color w:val="000000"/>
                <w:kern w:val="0"/>
                <w:sz w:val="20"/>
                <w:szCs w:val="20"/>
                <w:lang w:val="en-US"/>
              </w:rPr>
              <w:t>.</w:t>
            </w:r>
            <w:r w:rsidRPr="00100382">
              <w:rPr>
                <w:rFonts w:ascii="Times New Roman" w:eastAsia="等线" w:hAnsi="Times New Roman" w:cs="Times New Roman"/>
                <w:color w:val="000000"/>
                <w:kern w:val="0"/>
                <w:sz w:val="20"/>
                <w:szCs w:val="20"/>
                <w:lang w:val="en-US"/>
              </w:rPr>
              <w:t>73m</w:t>
            </w:r>
            <w:r w:rsidRPr="00100382">
              <w:rPr>
                <w:rFonts w:ascii="Times New Roman" w:eastAsia="等线" w:hAnsi="Times New Roman" w:cs="Times New Roman"/>
                <w:color w:val="000000"/>
                <w:kern w:val="0"/>
                <w:sz w:val="20"/>
                <w:szCs w:val="20"/>
                <w:vertAlign w:val="superscript"/>
                <w:lang w:val="en-US"/>
              </w:rPr>
              <w:t>2</w:t>
            </w:r>
            <w:r w:rsidRPr="00100382">
              <w:rPr>
                <w:rFonts w:ascii="Times New Roman" w:eastAsia="等线" w:hAnsi="Times New Roman" w:cs="Times New Roman"/>
                <w:color w:val="000000"/>
                <w:kern w:val="0"/>
                <w:sz w:val="20"/>
                <w:szCs w:val="20"/>
                <w:lang w:val="en-US"/>
              </w:rPr>
              <w:t>）</w:t>
            </w:r>
          </w:p>
        </w:tc>
        <w:tc>
          <w:tcPr>
            <w:tcW w:w="2118" w:type="dxa"/>
            <w:tcBorders>
              <w:left w:val="nil"/>
              <w:bottom w:val="nil"/>
              <w:right w:val="nil"/>
            </w:tcBorders>
            <w:shd w:val="clear" w:color="auto" w:fill="FFFFFF"/>
            <w:tcMar>
              <w:left w:w="67" w:type="dxa"/>
              <w:right w:w="67" w:type="dxa"/>
            </w:tcMar>
            <w:vAlign w:val="center"/>
          </w:tcPr>
          <w:p w14:paraId="237995E3"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92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91±14</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35</w:t>
            </w:r>
          </w:p>
        </w:tc>
        <w:tc>
          <w:tcPr>
            <w:tcW w:w="2214" w:type="dxa"/>
            <w:tcBorders>
              <w:left w:val="nil"/>
              <w:bottom w:val="nil"/>
              <w:right w:val="nil"/>
            </w:tcBorders>
            <w:shd w:val="clear" w:color="auto" w:fill="FFFFFF"/>
            <w:tcMar>
              <w:left w:w="67" w:type="dxa"/>
              <w:right w:w="67" w:type="dxa"/>
            </w:tcMar>
            <w:vAlign w:val="center"/>
          </w:tcPr>
          <w:p w14:paraId="0A77F724"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86</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93±15</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44</w:t>
            </w:r>
          </w:p>
        </w:tc>
        <w:tc>
          <w:tcPr>
            <w:tcW w:w="1664" w:type="dxa"/>
            <w:tcBorders>
              <w:left w:val="nil"/>
              <w:bottom w:val="nil"/>
              <w:right w:val="nil"/>
            </w:tcBorders>
            <w:shd w:val="clear" w:color="auto" w:fill="FFFFFF"/>
            <w:tcMar>
              <w:left w:w="67" w:type="dxa"/>
              <w:right w:w="67" w:type="dxa"/>
            </w:tcMar>
            <w:vAlign w:val="center"/>
          </w:tcPr>
          <w:p w14:paraId="3750D31B"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355" w:type="dxa"/>
            <w:tcBorders>
              <w:left w:val="nil"/>
              <w:bottom w:val="nil"/>
              <w:right w:val="nil"/>
            </w:tcBorders>
            <w:shd w:val="clear" w:color="auto" w:fill="FFFFFF"/>
            <w:tcMar>
              <w:left w:w="67" w:type="dxa"/>
              <w:right w:w="67" w:type="dxa"/>
            </w:tcMar>
            <w:vAlign w:val="center"/>
          </w:tcPr>
          <w:p w14:paraId="32BF810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9996</w:t>
            </w:r>
          </w:p>
        </w:tc>
      </w:tr>
      <w:tr w:rsidR="00172453" w:rsidRPr="00100382" w14:paraId="6242E91D" w14:textId="77777777" w:rsidTr="001F0CE7">
        <w:trPr>
          <w:cantSplit/>
          <w:jc w:val="center"/>
        </w:trPr>
        <w:tc>
          <w:tcPr>
            <w:tcW w:w="2564" w:type="dxa"/>
            <w:gridSpan w:val="2"/>
            <w:tcBorders>
              <w:top w:val="nil"/>
              <w:left w:val="nil"/>
              <w:right w:val="nil"/>
            </w:tcBorders>
            <w:shd w:val="clear" w:color="auto" w:fill="FFFFFF"/>
            <w:tcMar>
              <w:left w:w="67" w:type="dxa"/>
              <w:right w:w="67" w:type="dxa"/>
            </w:tcMar>
            <w:vAlign w:val="center"/>
          </w:tcPr>
          <w:p w14:paraId="02486C2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Total cholesterol, mmol/L</w:t>
            </w:r>
          </w:p>
        </w:tc>
        <w:tc>
          <w:tcPr>
            <w:tcW w:w="2118" w:type="dxa"/>
            <w:tcBorders>
              <w:top w:val="nil"/>
              <w:left w:val="nil"/>
              <w:right w:val="nil"/>
            </w:tcBorders>
            <w:shd w:val="clear" w:color="auto" w:fill="FFFFFF"/>
            <w:tcMar>
              <w:left w:w="67" w:type="dxa"/>
              <w:right w:w="67" w:type="dxa"/>
            </w:tcMar>
            <w:vAlign w:val="center"/>
          </w:tcPr>
          <w:p w14:paraId="2F6A1B91"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4</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75±1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19</w:t>
            </w:r>
          </w:p>
        </w:tc>
        <w:tc>
          <w:tcPr>
            <w:tcW w:w="2214" w:type="dxa"/>
            <w:tcBorders>
              <w:top w:val="nil"/>
              <w:left w:val="nil"/>
              <w:right w:val="nil"/>
            </w:tcBorders>
            <w:shd w:val="clear" w:color="auto" w:fill="FFFFFF"/>
            <w:tcMar>
              <w:left w:w="67" w:type="dxa"/>
              <w:right w:w="67" w:type="dxa"/>
            </w:tcMar>
            <w:vAlign w:val="center"/>
          </w:tcPr>
          <w:p w14:paraId="14B045C6"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4</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60±1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16</w:t>
            </w:r>
          </w:p>
        </w:tc>
        <w:tc>
          <w:tcPr>
            <w:tcW w:w="1664" w:type="dxa"/>
            <w:tcBorders>
              <w:top w:val="nil"/>
              <w:left w:val="nil"/>
              <w:right w:val="nil"/>
            </w:tcBorders>
            <w:shd w:val="clear" w:color="auto" w:fill="FFFFFF"/>
            <w:tcMar>
              <w:left w:w="67" w:type="dxa"/>
              <w:right w:w="67" w:type="dxa"/>
            </w:tcMar>
            <w:vAlign w:val="center"/>
          </w:tcPr>
          <w:p w14:paraId="49717AF8"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1323</w:t>
            </w:r>
          </w:p>
        </w:tc>
        <w:tc>
          <w:tcPr>
            <w:tcW w:w="2355" w:type="dxa"/>
            <w:tcBorders>
              <w:top w:val="nil"/>
              <w:left w:val="nil"/>
              <w:right w:val="nil"/>
            </w:tcBorders>
            <w:shd w:val="clear" w:color="auto" w:fill="FFFFFF"/>
            <w:tcMar>
              <w:left w:w="67" w:type="dxa"/>
              <w:right w:w="67" w:type="dxa"/>
            </w:tcMar>
            <w:vAlign w:val="center"/>
          </w:tcPr>
          <w:p w14:paraId="21876538"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5249</w:t>
            </w:r>
          </w:p>
        </w:tc>
      </w:tr>
      <w:tr w:rsidR="00172453" w:rsidRPr="00100382" w14:paraId="6C8CC752" w14:textId="77777777" w:rsidTr="001F0CE7">
        <w:trPr>
          <w:cantSplit/>
          <w:jc w:val="center"/>
        </w:trPr>
        <w:tc>
          <w:tcPr>
            <w:tcW w:w="2564" w:type="dxa"/>
            <w:gridSpan w:val="2"/>
            <w:tcBorders>
              <w:top w:val="nil"/>
              <w:left w:val="nil"/>
              <w:bottom w:val="single" w:sz="4" w:space="0" w:color="auto"/>
              <w:right w:val="nil"/>
            </w:tcBorders>
            <w:shd w:val="clear" w:color="auto" w:fill="FFFFFF"/>
            <w:tcMar>
              <w:left w:w="67" w:type="dxa"/>
              <w:right w:w="67" w:type="dxa"/>
            </w:tcMar>
            <w:vAlign w:val="center"/>
          </w:tcPr>
          <w:p w14:paraId="3BF5DA3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 xml:space="preserve">Homocysteine, </w:t>
            </w:r>
            <w:proofErr w:type="spellStart"/>
            <w:r w:rsidRPr="00100382">
              <w:rPr>
                <w:rFonts w:ascii="Times New Roman" w:eastAsia="等线" w:hAnsi="Times New Roman" w:cs="Times New Roman"/>
                <w:color w:val="000000"/>
                <w:kern w:val="0"/>
                <w:sz w:val="20"/>
                <w:szCs w:val="20"/>
                <w:lang w:val="en-US"/>
              </w:rPr>
              <w:t>μmol</w:t>
            </w:r>
            <w:proofErr w:type="spellEnd"/>
            <w:r w:rsidRPr="00100382">
              <w:rPr>
                <w:rFonts w:ascii="Times New Roman" w:eastAsia="等线" w:hAnsi="Times New Roman" w:cs="Times New Roman"/>
                <w:color w:val="000000"/>
                <w:kern w:val="0"/>
                <w:sz w:val="20"/>
                <w:szCs w:val="20"/>
                <w:lang w:val="en-US"/>
              </w:rPr>
              <w:t>/L</w:t>
            </w:r>
          </w:p>
        </w:tc>
        <w:tc>
          <w:tcPr>
            <w:tcW w:w="2118" w:type="dxa"/>
            <w:tcBorders>
              <w:top w:val="nil"/>
              <w:left w:val="nil"/>
              <w:bottom w:val="single" w:sz="4" w:space="0" w:color="auto"/>
              <w:right w:val="nil"/>
            </w:tcBorders>
            <w:shd w:val="clear" w:color="auto" w:fill="FFFFFF"/>
            <w:tcMar>
              <w:left w:w="67" w:type="dxa"/>
              <w:right w:w="67" w:type="dxa"/>
            </w:tcMar>
            <w:vAlign w:val="center"/>
          </w:tcPr>
          <w:p w14:paraId="61C18AA1"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86(10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67,15</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49)</w:t>
            </w:r>
          </w:p>
        </w:tc>
        <w:tc>
          <w:tcPr>
            <w:tcW w:w="2214" w:type="dxa"/>
            <w:tcBorders>
              <w:top w:val="nil"/>
              <w:left w:val="nil"/>
              <w:bottom w:val="single" w:sz="4" w:space="0" w:color="auto"/>
              <w:right w:val="nil"/>
            </w:tcBorders>
            <w:shd w:val="clear" w:color="auto" w:fill="FFFFFF"/>
            <w:tcMar>
              <w:left w:w="67" w:type="dxa"/>
              <w:right w:w="67" w:type="dxa"/>
            </w:tcMar>
            <w:vAlign w:val="center"/>
          </w:tcPr>
          <w:p w14:paraId="58F03F18"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14</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00(11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42,17</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79)</w:t>
            </w:r>
          </w:p>
        </w:tc>
        <w:tc>
          <w:tcPr>
            <w:tcW w:w="1664" w:type="dxa"/>
            <w:tcBorders>
              <w:top w:val="nil"/>
              <w:left w:val="nil"/>
              <w:bottom w:val="single" w:sz="4" w:space="0" w:color="auto"/>
              <w:right w:val="nil"/>
            </w:tcBorders>
            <w:shd w:val="clear" w:color="auto" w:fill="FFFFFF"/>
            <w:tcMar>
              <w:left w:w="67" w:type="dxa"/>
              <w:right w:w="67" w:type="dxa"/>
            </w:tcMar>
            <w:vAlign w:val="center"/>
          </w:tcPr>
          <w:p w14:paraId="13B1582F"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0003</w:t>
            </w:r>
          </w:p>
        </w:tc>
        <w:tc>
          <w:tcPr>
            <w:tcW w:w="2355" w:type="dxa"/>
            <w:tcBorders>
              <w:top w:val="nil"/>
              <w:left w:val="nil"/>
              <w:bottom w:val="single" w:sz="4" w:space="0" w:color="auto"/>
              <w:right w:val="nil"/>
            </w:tcBorders>
            <w:shd w:val="clear" w:color="auto" w:fill="FFFFFF"/>
            <w:tcMar>
              <w:left w:w="67" w:type="dxa"/>
              <w:right w:w="67" w:type="dxa"/>
            </w:tcMar>
            <w:vAlign w:val="center"/>
          </w:tcPr>
          <w:p w14:paraId="1590BC1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5837</w:t>
            </w:r>
          </w:p>
        </w:tc>
      </w:tr>
      <w:tr w:rsidR="00172453" w:rsidRPr="00100382" w14:paraId="5F19CDDA" w14:textId="77777777" w:rsidTr="001F0CE7">
        <w:trPr>
          <w:cantSplit/>
          <w:jc w:val="center"/>
        </w:trPr>
        <w:tc>
          <w:tcPr>
            <w:tcW w:w="2564" w:type="dxa"/>
            <w:gridSpan w:val="2"/>
            <w:tcBorders>
              <w:top w:val="single" w:sz="4" w:space="0" w:color="auto"/>
              <w:left w:val="nil"/>
              <w:bottom w:val="nil"/>
              <w:right w:val="nil"/>
            </w:tcBorders>
            <w:shd w:val="clear" w:color="auto" w:fill="FFFFFF"/>
            <w:tcMar>
              <w:left w:w="67" w:type="dxa"/>
              <w:right w:w="67" w:type="dxa"/>
            </w:tcMar>
            <w:vAlign w:val="center"/>
          </w:tcPr>
          <w:p w14:paraId="6FC7967D"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Glycated hemoglobin A1c, %</w:t>
            </w:r>
          </w:p>
        </w:tc>
        <w:tc>
          <w:tcPr>
            <w:tcW w:w="2118" w:type="dxa"/>
            <w:tcBorders>
              <w:top w:val="single" w:sz="4" w:space="0" w:color="auto"/>
              <w:left w:val="nil"/>
              <w:bottom w:val="nil"/>
              <w:right w:val="nil"/>
            </w:tcBorders>
            <w:shd w:val="clear" w:color="auto" w:fill="FFFFFF"/>
            <w:tcMar>
              <w:left w:w="67" w:type="dxa"/>
              <w:right w:w="67" w:type="dxa"/>
            </w:tcMar>
            <w:vAlign w:val="center"/>
          </w:tcPr>
          <w:p w14:paraId="56E5236F"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5</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70(5</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40,6</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w:t>
            </w:r>
          </w:p>
        </w:tc>
        <w:tc>
          <w:tcPr>
            <w:tcW w:w="2214" w:type="dxa"/>
            <w:tcBorders>
              <w:top w:val="single" w:sz="4" w:space="0" w:color="auto"/>
              <w:left w:val="nil"/>
              <w:bottom w:val="nil"/>
              <w:right w:val="nil"/>
            </w:tcBorders>
            <w:shd w:val="clear" w:color="auto" w:fill="FFFFFF"/>
            <w:tcMar>
              <w:left w:w="67" w:type="dxa"/>
              <w:right w:w="67" w:type="dxa"/>
            </w:tcMar>
            <w:vAlign w:val="center"/>
          </w:tcPr>
          <w:p w14:paraId="2F8D3410"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5</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90(5</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60,6</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60)</w:t>
            </w:r>
          </w:p>
        </w:tc>
        <w:tc>
          <w:tcPr>
            <w:tcW w:w="1664" w:type="dxa"/>
            <w:tcBorders>
              <w:top w:val="single" w:sz="4" w:space="0" w:color="auto"/>
              <w:left w:val="nil"/>
              <w:bottom w:val="nil"/>
              <w:right w:val="nil"/>
            </w:tcBorders>
            <w:shd w:val="clear" w:color="auto" w:fill="FFFFFF"/>
            <w:tcMar>
              <w:left w:w="67" w:type="dxa"/>
              <w:right w:w="67" w:type="dxa"/>
            </w:tcMar>
            <w:vAlign w:val="center"/>
          </w:tcPr>
          <w:p w14:paraId="57132260"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355" w:type="dxa"/>
            <w:tcBorders>
              <w:top w:val="single" w:sz="4" w:space="0" w:color="auto"/>
              <w:left w:val="nil"/>
              <w:bottom w:val="nil"/>
              <w:right w:val="nil"/>
            </w:tcBorders>
            <w:shd w:val="clear" w:color="auto" w:fill="FFFFFF"/>
            <w:tcMar>
              <w:left w:w="67" w:type="dxa"/>
              <w:right w:w="67" w:type="dxa"/>
            </w:tcMar>
            <w:vAlign w:val="center"/>
          </w:tcPr>
          <w:p w14:paraId="141AB18B"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4044</w:t>
            </w:r>
          </w:p>
        </w:tc>
      </w:tr>
      <w:tr w:rsidR="00172453" w:rsidRPr="00100382" w14:paraId="5DA5764B" w14:textId="77777777" w:rsidTr="001F0CE7">
        <w:trPr>
          <w:cantSplit/>
          <w:jc w:val="center"/>
        </w:trPr>
        <w:tc>
          <w:tcPr>
            <w:tcW w:w="2564" w:type="dxa"/>
            <w:gridSpan w:val="2"/>
            <w:tcBorders>
              <w:top w:val="nil"/>
              <w:left w:val="nil"/>
              <w:right w:val="nil"/>
            </w:tcBorders>
            <w:shd w:val="clear" w:color="auto" w:fill="FFFFFF"/>
            <w:tcMar>
              <w:left w:w="67" w:type="dxa"/>
              <w:right w:w="67" w:type="dxa"/>
            </w:tcMar>
            <w:vAlign w:val="center"/>
          </w:tcPr>
          <w:p w14:paraId="7BFB126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NT-</w:t>
            </w:r>
            <w:proofErr w:type="spellStart"/>
            <w:r w:rsidRPr="00100382">
              <w:rPr>
                <w:rFonts w:ascii="Times New Roman" w:eastAsia="等线" w:hAnsi="Times New Roman" w:cs="Times New Roman"/>
                <w:color w:val="000000"/>
                <w:kern w:val="0"/>
                <w:sz w:val="20"/>
                <w:szCs w:val="20"/>
                <w:lang w:val="en-US"/>
              </w:rPr>
              <w:t>proBNP</w:t>
            </w:r>
            <w:proofErr w:type="spellEnd"/>
            <w:r w:rsidRPr="00100382">
              <w:rPr>
                <w:rFonts w:ascii="Times New Roman" w:eastAsia="等线" w:hAnsi="Times New Roman" w:cs="Times New Roman"/>
                <w:color w:val="000000"/>
                <w:kern w:val="0"/>
                <w:sz w:val="20"/>
                <w:szCs w:val="20"/>
                <w:lang w:val="en-US"/>
              </w:rPr>
              <w:t xml:space="preserve">, </w:t>
            </w:r>
            <w:proofErr w:type="spellStart"/>
            <w:r w:rsidRPr="00100382">
              <w:rPr>
                <w:rFonts w:ascii="Times New Roman" w:eastAsia="等线" w:hAnsi="Times New Roman" w:cs="Times New Roman"/>
                <w:color w:val="000000"/>
                <w:kern w:val="0"/>
                <w:sz w:val="20"/>
                <w:szCs w:val="20"/>
                <w:lang w:val="en-US"/>
              </w:rPr>
              <w:t>pg</w:t>
            </w:r>
            <w:proofErr w:type="spellEnd"/>
            <w:r w:rsidRPr="00100382">
              <w:rPr>
                <w:rFonts w:ascii="Times New Roman" w:eastAsia="等线" w:hAnsi="Times New Roman" w:cs="Times New Roman"/>
                <w:color w:val="000000"/>
                <w:kern w:val="0"/>
                <w:sz w:val="20"/>
                <w:szCs w:val="20"/>
                <w:lang w:val="en-US"/>
              </w:rPr>
              <w:t>/mL</w:t>
            </w:r>
          </w:p>
        </w:tc>
        <w:tc>
          <w:tcPr>
            <w:tcW w:w="2118" w:type="dxa"/>
            <w:tcBorders>
              <w:top w:val="nil"/>
              <w:left w:val="nil"/>
              <w:right w:val="nil"/>
            </w:tcBorders>
            <w:shd w:val="clear" w:color="auto" w:fill="FFFFFF"/>
            <w:tcMar>
              <w:left w:w="67" w:type="dxa"/>
              <w:right w:w="67" w:type="dxa"/>
            </w:tcMar>
            <w:vAlign w:val="center"/>
          </w:tcPr>
          <w:p w14:paraId="69FE4DC3"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35</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60(15</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50,76</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30)</w:t>
            </w:r>
          </w:p>
        </w:tc>
        <w:tc>
          <w:tcPr>
            <w:tcW w:w="2214" w:type="dxa"/>
            <w:tcBorders>
              <w:top w:val="nil"/>
              <w:left w:val="nil"/>
              <w:right w:val="nil"/>
            </w:tcBorders>
            <w:shd w:val="clear" w:color="auto" w:fill="FFFFFF"/>
            <w:tcMar>
              <w:left w:w="67" w:type="dxa"/>
              <w:right w:w="67" w:type="dxa"/>
            </w:tcMar>
            <w:vAlign w:val="center"/>
          </w:tcPr>
          <w:p w14:paraId="5BFA295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60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50(27</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50,165</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70)</w:t>
            </w:r>
          </w:p>
        </w:tc>
        <w:tc>
          <w:tcPr>
            <w:tcW w:w="1664" w:type="dxa"/>
            <w:tcBorders>
              <w:top w:val="nil"/>
              <w:left w:val="nil"/>
              <w:right w:val="nil"/>
            </w:tcBorders>
            <w:shd w:val="clear" w:color="auto" w:fill="FFFFFF"/>
            <w:tcMar>
              <w:left w:w="67" w:type="dxa"/>
              <w:right w:w="67" w:type="dxa"/>
            </w:tcMar>
            <w:vAlign w:val="center"/>
          </w:tcPr>
          <w:p w14:paraId="271130AC"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355" w:type="dxa"/>
            <w:tcBorders>
              <w:top w:val="nil"/>
              <w:left w:val="nil"/>
              <w:right w:val="nil"/>
            </w:tcBorders>
            <w:shd w:val="clear" w:color="auto" w:fill="FFFFFF"/>
            <w:tcMar>
              <w:left w:w="67" w:type="dxa"/>
              <w:right w:w="67" w:type="dxa"/>
            </w:tcMar>
            <w:vAlign w:val="center"/>
          </w:tcPr>
          <w:p w14:paraId="5984FB31"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0261</w:t>
            </w:r>
          </w:p>
        </w:tc>
      </w:tr>
      <w:tr w:rsidR="00172453" w:rsidRPr="00100382" w14:paraId="071FA4E7" w14:textId="77777777" w:rsidTr="001F0CE7">
        <w:trPr>
          <w:cantSplit/>
          <w:jc w:val="center"/>
        </w:trPr>
        <w:tc>
          <w:tcPr>
            <w:tcW w:w="2564" w:type="dxa"/>
            <w:gridSpan w:val="2"/>
            <w:tcBorders>
              <w:top w:val="nil"/>
              <w:left w:val="nil"/>
              <w:right w:val="nil"/>
            </w:tcBorders>
            <w:shd w:val="clear" w:color="auto" w:fill="FFFFFF"/>
            <w:tcMar>
              <w:left w:w="67" w:type="dxa"/>
              <w:right w:w="67" w:type="dxa"/>
            </w:tcMar>
            <w:vAlign w:val="center"/>
          </w:tcPr>
          <w:p w14:paraId="2FB7FFE0"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Lipoprotein(a), mg/L</w:t>
            </w:r>
          </w:p>
        </w:tc>
        <w:tc>
          <w:tcPr>
            <w:tcW w:w="2118" w:type="dxa"/>
            <w:tcBorders>
              <w:top w:val="nil"/>
              <w:left w:val="nil"/>
              <w:right w:val="nil"/>
            </w:tcBorders>
            <w:shd w:val="clear" w:color="auto" w:fill="FFFFFF"/>
            <w:tcMar>
              <w:left w:w="67" w:type="dxa"/>
              <w:right w:w="67" w:type="dxa"/>
            </w:tcMar>
            <w:vAlign w:val="center"/>
          </w:tcPr>
          <w:p w14:paraId="40E00C0B"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99</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78(51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03,235</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33)</w:t>
            </w:r>
          </w:p>
        </w:tc>
        <w:tc>
          <w:tcPr>
            <w:tcW w:w="2214" w:type="dxa"/>
            <w:tcBorders>
              <w:top w:val="nil"/>
              <w:left w:val="nil"/>
              <w:right w:val="nil"/>
            </w:tcBorders>
            <w:shd w:val="clear" w:color="auto" w:fill="FFFFFF"/>
            <w:tcMar>
              <w:left w:w="67" w:type="dxa"/>
              <w:right w:w="67" w:type="dxa"/>
            </w:tcMar>
            <w:vAlign w:val="center"/>
          </w:tcPr>
          <w:p w14:paraId="6E3AC966"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126</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82(50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38,303</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86)</w:t>
            </w:r>
          </w:p>
        </w:tc>
        <w:tc>
          <w:tcPr>
            <w:tcW w:w="1664" w:type="dxa"/>
            <w:tcBorders>
              <w:top w:val="nil"/>
              <w:left w:val="nil"/>
              <w:right w:val="nil"/>
            </w:tcBorders>
            <w:shd w:val="clear" w:color="auto" w:fill="FFFFFF"/>
            <w:tcMar>
              <w:left w:w="67" w:type="dxa"/>
              <w:right w:w="67" w:type="dxa"/>
            </w:tcMar>
            <w:vAlign w:val="center"/>
          </w:tcPr>
          <w:p w14:paraId="604D523A"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2416</w:t>
            </w:r>
          </w:p>
        </w:tc>
        <w:tc>
          <w:tcPr>
            <w:tcW w:w="2355" w:type="dxa"/>
            <w:tcBorders>
              <w:top w:val="nil"/>
              <w:left w:val="nil"/>
              <w:right w:val="nil"/>
            </w:tcBorders>
            <w:shd w:val="clear" w:color="auto" w:fill="FFFFFF"/>
            <w:tcMar>
              <w:left w:w="67" w:type="dxa"/>
              <w:right w:w="67" w:type="dxa"/>
            </w:tcMar>
            <w:vAlign w:val="center"/>
          </w:tcPr>
          <w:p w14:paraId="115864CC"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5469</w:t>
            </w:r>
          </w:p>
        </w:tc>
      </w:tr>
      <w:tr w:rsidR="00172453" w:rsidRPr="00100382" w14:paraId="76DE3F37" w14:textId="77777777" w:rsidTr="001F0CE7">
        <w:trPr>
          <w:cantSplit/>
          <w:jc w:val="center"/>
        </w:trPr>
        <w:tc>
          <w:tcPr>
            <w:tcW w:w="2564" w:type="dxa"/>
            <w:gridSpan w:val="2"/>
            <w:tcBorders>
              <w:left w:val="nil"/>
              <w:bottom w:val="nil"/>
              <w:right w:val="nil"/>
            </w:tcBorders>
            <w:shd w:val="clear" w:color="auto" w:fill="FFFFFF"/>
            <w:tcMar>
              <w:left w:w="67" w:type="dxa"/>
              <w:right w:w="67" w:type="dxa"/>
            </w:tcMar>
            <w:vAlign w:val="center"/>
          </w:tcPr>
          <w:p w14:paraId="6405EDA2"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Triglyceride, mmol/L</w:t>
            </w:r>
          </w:p>
        </w:tc>
        <w:tc>
          <w:tcPr>
            <w:tcW w:w="2118" w:type="dxa"/>
            <w:tcBorders>
              <w:left w:val="nil"/>
              <w:bottom w:val="nil"/>
              <w:right w:val="nil"/>
            </w:tcBorders>
            <w:shd w:val="clear" w:color="auto" w:fill="FFFFFF"/>
            <w:tcMar>
              <w:left w:w="67" w:type="dxa"/>
              <w:right w:w="67" w:type="dxa"/>
            </w:tcMar>
            <w:vAlign w:val="center"/>
          </w:tcPr>
          <w:p w14:paraId="527A5723"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59(1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14,2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41)</w:t>
            </w:r>
          </w:p>
        </w:tc>
        <w:tc>
          <w:tcPr>
            <w:tcW w:w="2214" w:type="dxa"/>
            <w:tcBorders>
              <w:left w:val="nil"/>
              <w:bottom w:val="nil"/>
              <w:right w:val="nil"/>
            </w:tcBorders>
            <w:shd w:val="clear" w:color="auto" w:fill="FFFFFF"/>
            <w:tcMar>
              <w:left w:w="67" w:type="dxa"/>
              <w:right w:w="67" w:type="dxa"/>
            </w:tcMar>
            <w:vAlign w:val="center"/>
          </w:tcPr>
          <w:p w14:paraId="3A6DBA26"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48(1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03,2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32)</w:t>
            </w:r>
          </w:p>
        </w:tc>
        <w:tc>
          <w:tcPr>
            <w:tcW w:w="1664" w:type="dxa"/>
            <w:tcBorders>
              <w:left w:val="nil"/>
              <w:bottom w:val="nil"/>
              <w:right w:val="nil"/>
            </w:tcBorders>
            <w:shd w:val="clear" w:color="auto" w:fill="FFFFFF"/>
            <w:tcMar>
              <w:left w:w="67" w:type="dxa"/>
              <w:right w:w="67" w:type="dxa"/>
            </w:tcMar>
            <w:vAlign w:val="center"/>
          </w:tcPr>
          <w:p w14:paraId="1E8B14E1"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1761</w:t>
            </w:r>
          </w:p>
        </w:tc>
        <w:tc>
          <w:tcPr>
            <w:tcW w:w="2355" w:type="dxa"/>
            <w:tcBorders>
              <w:left w:val="nil"/>
              <w:bottom w:val="nil"/>
              <w:right w:val="nil"/>
            </w:tcBorders>
            <w:shd w:val="clear" w:color="auto" w:fill="FFFFFF"/>
            <w:tcMar>
              <w:left w:w="67" w:type="dxa"/>
              <w:right w:w="67" w:type="dxa"/>
            </w:tcMar>
            <w:vAlign w:val="center"/>
          </w:tcPr>
          <w:p w14:paraId="58ACC3BE"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9959</w:t>
            </w:r>
          </w:p>
        </w:tc>
      </w:tr>
      <w:tr w:rsidR="00172453" w:rsidRPr="00100382" w14:paraId="33CC3E6E" w14:textId="77777777" w:rsidTr="001F0CE7">
        <w:trPr>
          <w:cantSplit/>
          <w:jc w:val="center"/>
        </w:trPr>
        <w:tc>
          <w:tcPr>
            <w:tcW w:w="2564" w:type="dxa"/>
            <w:gridSpan w:val="2"/>
            <w:tcBorders>
              <w:top w:val="nil"/>
              <w:left w:val="nil"/>
              <w:bottom w:val="nil"/>
              <w:right w:val="nil"/>
            </w:tcBorders>
            <w:shd w:val="clear" w:color="auto" w:fill="FFFFFF"/>
            <w:tcMar>
              <w:left w:w="67" w:type="dxa"/>
              <w:right w:w="67" w:type="dxa"/>
            </w:tcMar>
            <w:vAlign w:val="center"/>
          </w:tcPr>
          <w:p w14:paraId="472C1019"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HDL-C, mmol/L</w:t>
            </w:r>
          </w:p>
        </w:tc>
        <w:tc>
          <w:tcPr>
            <w:tcW w:w="2118" w:type="dxa"/>
            <w:tcBorders>
              <w:top w:val="nil"/>
              <w:left w:val="nil"/>
              <w:bottom w:val="nil"/>
              <w:right w:val="nil"/>
            </w:tcBorders>
            <w:shd w:val="clear" w:color="auto" w:fill="FFFFFF"/>
            <w:tcMar>
              <w:left w:w="67" w:type="dxa"/>
              <w:right w:w="67" w:type="dxa"/>
            </w:tcMar>
            <w:vAlign w:val="center"/>
          </w:tcPr>
          <w:p w14:paraId="00727750"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17(1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41)</w:t>
            </w:r>
          </w:p>
        </w:tc>
        <w:tc>
          <w:tcPr>
            <w:tcW w:w="2214" w:type="dxa"/>
            <w:tcBorders>
              <w:top w:val="nil"/>
              <w:left w:val="nil"/>
              <w:bottom w:val="nil"/>
              <w:right w:val="nil"/>
            </w:tcBorders>
            <w:shd w:val="clear" w:color="auto" w:fill="FFFFFF"/>
            <w:tcMar>
              <w:left w:w="67" w:type="dxa"/>
              <w:right w:w="67" w:type="dxa"/>
            </w:tcMar>
            <w:vAlign w:val="center"/>
          </w:tcPr>
          <w:p w14:paraId="4257DE93"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12(0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96,1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36)</w:t>
            </w:r>
          </w:p>
        </w:tc>
        <w:tc>
          <w:tcPr>
            <w:tcW w:w="1664" w:type="dxa"/>
            <w:tcBorders>
              <w:top w:val="nil"/>
              <w:left w:val="nil"/>
              <w:bottom w:val="nil"/>
              <w:right w:val="nil"/>
            </w:tcBorders>
            <w:shd w:val="clear" w:color="auto" w:fill="FFFFFF"/>
            <w:tcMar>
              <w:left w:w="67" w:type="dxa"/>
              <w:right w:w="67" w:type="dxa"/>
            </w:tcMar>
            <w:vAlign w:val="center"/>
          </w:tcPr>
          <w:p w14:paraId="4002952E"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0421</w:t>
            </w:r>
          </w:p>
        </w:tc>
        <w:tc>
          <w:tcPr>
            <w:tcW w:w="2355" w:type="dxa"/>
            <w:tcBorders>
              <w:top w:val="nil"/>
              <w:left w:val="nil"/>
              <w:bottom w:val="nil"/>
              <w:right w:val="nil"/>
            </w:tcBorders>
            <w:shd w:val="clear" w:color="auto" w:fill="FFFFFF"/>
            <w:tcMar>
              <w:left w:w="67" w:type="dxa"/>
              <w:right w:w="67" w:type="dxa"/>
            </w:tcMar>
            <w:vAlign w:val="center"/>
          </w:tcPr>
          <w:p w14:paraId="3E21DA9B"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9995</w:t>
            </w:r>
          </w:p>
        </w:tc>
      </w:tr>
      <w:tr w:rsidR="00172453" w:rsidRPr="00100382" w14:paraId="6829720C" w14:textId="77777777" w:rsidTr="001F0CE7">
        <w:trPr>
          <w:cantSplit/>
          <w:jc w:val="center"/>
        </w:trPr>
        <w:tc>
          <w:tcPr>
            <w:tcW w:w="2564" w:type="dxa"/>
            <w:gridSpan w:val="2"/>
            <w:tcBorders>
              <w:top w:val="nil"/>
              <w:left w:val="nil"/>
              <w:right w:val="nil"/>
            </w:tcBorders>
            <w:shd w:val="clear" w:color="auto" w:fill="FFFFFF"/>
            <w:tcMar>
              <w:left w:w="67" w:type="dxa"/>
              <w:right w:w="67" w:type="dxa"/>
            </w:tcMar>
            <w:vAlign w:val="center"/>
          </w:tcPr>
          <w:p w14:paraId="3D83DECC"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LDL-C, mmol/L</w:t>
            </w:r>
          </w:p>
        </w:tc>
        <w:tc>
          <w:tcPr>
            <w:tcW w:w="2118" w:type="dxa"/>
            <w:tcBorders>
              <w:top w:val="nil"/>
              <w:left w:val="nil"/>
              <w:right w:val="nil"/>
            </w:tcBorders>
            <w:shd w:val="clear" w:color="auto" w:fill="FFFFFF"/>
            <w:tcMar>
              <w:left w:w="67" w:type="dxa"/>
              <w:right w:w="67" w:type="dxa"/>
            </w:tcMar>
            <w:vAlign w:val="center"/>
          </w:tcPr>
          <w:p w14:paraId="070713FA"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80(2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19,3</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39)</w:t>
            </w:r>
          </w:p>
        </w:tc>
        <w:tc>
          <w:tcPr>
            <w:tcW w:w="2214" w:type="dxa"/>
            <w:tcBorders>
              <w:top w:val="nil"/>
              <w:left w:val="nil"/>
              <w:right w:val="nil"/>
            </w:tcBorders>
            <w:shd w:val="clear" w:color="auto" w:fill="FFFFFF"/>
            <w:tcMar>
              <w:left w:w="67" w:type="dxa"/>
              <w:right w:w="67" w:type="dxa"/>
            </w:tcMar>
            <w:vAlign w:val="center"/>
          </w:tcPr>
          <w:p w14:paraId="35960575"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72(2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11,3</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36)</w:t>
            </w:r>
          </w:p>
        </w:tc>
        <w:tc>
          <w:tcPr>
            <w:tcW w:w="1664" w:type="dxa"/>
            <w:tcBorders>
              <w:top w:val="nil"/>
              <w:left w:val="nil"/>
              <w:right w:val="nil"/>
            </w:tcBorders>
            <w:shd w:val="clear" w:color="auto" w:fill="FFFFFF"/>
            <w:tcMar>
              <w:left w:w="67" w:type="dxa"/>
              <w:right w:w="67" w:type="dxa"/>
            </w:tcMar>
            <w:vAlign w:val="center"/>
          </w:tcPr>
          <w:p w14:paraId="575C36B7"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5364</w:t>
            </w:r>
          </w:p>
        </w:tc>
        <w:tc>
          <w:tcPr>
            <w:tcW w:w="2355" w:type="dxa"/>
            <w:tcBorders>
              <w:top w:val="nil"/>
              <w:left w:val="nil"/>
              <w:right w:val="nil"/>
            </w:tcBorders>
            <w:shd w:val="clear" w:color="auto" w:fill="FFFFFF"/>
            <w:tcMar>
              <w:left w:w="67" w:type="dxa"/>
              <w:right w:w="67" w:type="dxa"/>
            </w:tcMar>
            <w:vAlign w:val="center"/>
          </w:tcPr>
          <w:p w14:paraId="07ABE2D3"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3140</w:t>
            </w:r>
          </w:p>
        </w:tc>
      </w:tr>
      <w:tr w:rsidR="00172453" w:rsidRPr="00100382" w14:paraId="744B7369" w14:textId="77777777" w:rsidTr="001F0CE7">
        <w:trPr>
          <w:cantSplit/>
          <w:jc w:val="center"/>
        </w:trPr>
        <w:tc>
          <w:tcPr>
            <w:tcW w:w="2564" w:type="dxa"/>
            <w:gridSpan w:val="2"/>
            <w:tcBorders>
              <w:top w:val="nil"/>
              <w:left w:val="nil"/>
              <w:bottom w:val="single" w:sz="4" w:space="0" w:color="auto"/>
              <w:right w:val="nil"/>
            </w:tcBorders>
            <w:shd w:val="clear" w:color="auto" w:fill="FFFFFF"/>
            <w:tcMar>
              <w:left w:w="67" w:type="dxa"/>
              <w:right w:w="67" w:type="dxa"/>
            </w:tcMar>
            <w:vAlign w:val="center"/>
          </w:tcPr>
          <w:p w14:paraId="19091572"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eastAsia="等线" w:hAnsi="Times New Roman" w:cs="Times New Roman"/>
                <w:color w:val="000000"/>
                <w:kern w:val="0"/>
                <w:sz w:val="20"/>
                <w:szCs w:val="20"/>
                <w:lang w:val="en-US"/>
              </w:rPr>
              <w:t>LDL-C/HDL-C</w:t>
            </w:r>
          </w:p>
        </w:tc>
        <w:tc>
          <w:tcPr>
            <w:tcW w:w="2118" w:type="dxa"/>
            <w:tcBorders>
              <w:top w:val="nil"/>
              <w:left w:val="nil"/>
              <w:bottom w:val="single" w:sz="4" w:space="0" w:color="auto"/>
              <w:right w:val="nil"/>
            </w:tcBorders>
            <w:shd w:val="clear" w:color="auto" w:fill="FFFFFF"/>
            <w:tcMar>
              <w:left w:w="67" w:type="dxa"/>
              <w:right w:w="67" w:type="dxa"/>
            </w:tcMar>
            <w:vAlign w:val="center"/>
          </w:tcPr>
          <w:p w14:paraId="0C887D26"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39(1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72,2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97)</w:t>
            </w:r>
          </w:p>
        </w:tc>
        <w:tc>
          <w:tcPr>
            <w:tcW w:w="2214" w:type="dxa"/>
            <w:tcBorders>
              <w:top w:val="nil"/>
              <w:left w:val="nil"/>
              <w:bottom w:val="single" w:sz="4" w:space="0" w:color="auto"/>
              <w:right w:val="nil"/>
            </w:tcBorders>
            <w:shd w:val="clear" w:color="auto" w:fill="FFFFFF"/>
            <w:tcMar>
              <w:left w:w="67" w:type="dxa"/>
              <w:right w:w="67" w:type="dxa"/>
            </w:tcMar>
            <w:vAlign w:val="center"/>
          </w:tcPr>
          <w:p w14:paraId="6B35E043"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43(1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78,3</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07)</w:t>
            </w:r>
          </w:p>
        </w:tc>
        <w:tc>
          <w:tcPr>
            <w:tcW w:w="1664" w:type="dxa"/>
            <w:tcBorders>
              <w:top w:val="nil"/>
              <w:left w:val="nil"/>
              <w:bottom w:val="single" w:sz="4" w:space="0" w:color="auto"/>
              <w:right w:val="nil"/>
            </w:tcBorders>
            <w:shd w:val="clear" w:color="auto" w:fill="FFFFFF"/>
            <w:tcMar>
              <w:left w:w="67" w:type="dxa"/>
              <w:right w:w="67" w:type="dxa"/>
            </w:tcMar>
            <w:vAlign w:val="center"/>
          </w:tcPr>
          <w:p w14:paraId="0CE952CB"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4059</w:t>
            </w:r>
          </w:p>
        </w:tc>
        <w:tc>
          <w:tcPr>
            <w:tcW w:w="2355" w:type="dxa"/>
            <w:tcBorders>
              <w:top w:val="nil"/>
              <w:left w:val="nil"/>
              <w:bottom w:val="single" w:sz="4" w:space="0" w:color="auto"/>
              <w:right w:val="nil"/>
            </w:tcBorders>
            <w:shd w:val="clear" w:color="auto" w:fill="FFFFFF"/>
            <w:tcMar>
              <w:left w:w="67" w:type="dxa"/>
              <w:right w:w="67" w:type="dxa"/>
            </w:tcMar>
            <w:vAlign w:val="center"/>
          </w:tcPr>
          <w:p w14:paraId="6E19F150" w14:textId="77777777" w:rsidR="00172453" w:rsidRPr="00100382" w:rsidRDefault="00172453" w:rsidP="001F0CE7">
            <w:pPr>
              <w:widowControl/>
              <w:autoSpaceDE w:val="0"/>
              <w:autoSpaceDN w:val="0"/>
              <w:adjustRightInd w:val="0"/>
              <w:spacing w:before="67" w:after="67"/>
              <w:jc w:val="center"/>
              <w:rPr>
                <w:rFonts w:ascii="Times New Roman" w:eastAsia="等线"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9990</w:t>
            </w:r>
          </w:p>
        </w:tc>
      </w:tr>
    </w:tbl>
    <w:p w14:paraId="0D976BF9" w14:textId="77777777" w:rsidR="00172453" w:rsidRPr="00100382" w:rsidRDefault="00172453" w:rsidP="00172453">
      <w:pPr>
        <w:autoSpaceDE w:val="0"/>
        <w:autoSpaceDN w:val="0"/>
        <w:adjustRightInd w:val="0"/>
        <w:rPr>
          <w:rFonts w:ascii="Times New Roman" w:eastAsia="宋体" w:hAnsi="Times New Roman" w:cs="Times New Roman"/>
          <w:kern w:val="0"/>
          <w:sz w:val="20"/>
          <w:szCs w:val="20"/>
          <w:lang w:val="en-US"/>
        </w:rPr>
      </w:pPr>
      <w:r w:rsidRPr="00100382">
        <w:rPr>
          <w:rFonts w:ascii="Times New Roman" w:hAnsi="Times New Roman" w:cs="Times New Roman"/>
          <w:color w:val="000000"/>
          <w:sz w:val="20"/>
          <w:szCs w:val="20"/>
          <w:lang w:val="en-US"/>
        </w:rPr>
        <w:t>CHD indicates coronary atherosclerotic heart disease,</w:t>
      </w:r>
      <w:r w:rsidRPr="00100382">
        <w:rPr>
          <w:rFonts w:ascii="Times New Roman" w:eastAsia="宋体" w:hAnsi="Times New Roman"/>
          <w:sz w:val="20"/>
          <w:szCs w:val="20"/>
          <w:lang w:val="en-US"/>
        </w:rPr>
        <w:t xml:space="preserve"> eGFR: </w:t>
      </w:r>
      <w:r w:rsidRPr="00100382">
        <w:rPr>
          <w:rFonts w:ascii="Times New Roman" w:hAnsi="Times New Roman" w:cs="Times New Roman"/>
          <w:color w:val="000000"/>
          <w:sz w:val="20"/>
          <w:szCs w:val="20"/>
          <w:lang w:val="en-US"/>
        </w:rPr>
        <w:t>estimated glomerular filtration rate, NT-</w:t>
      </w:r>
      <w:proofErr w:type="spellStart"/>
      <w:r w:rsidRPr="00100382">
        <w:rPr>
          <w:rFonts w:ascii="Times New Roman" w:hAnsi="Times New Roman" w:cs="Times New Roman"/>
          <w:color w:val="000000"/>
          <w:sz w:val="20"/>
          <w:szCs w:val="20"/>
          <w:lang w:val="en-US"/>
        </w:rPr>
        <w:t>proBNP</w:t>
      </w:r>
      <w:proofErr w:type="spellEnd"/>
      <w:r w:rsidRPr="00100382">
        <w:rPr>
          <w:rFonts w:ascii="Times New Roman" w:hAnsi="Times New Roman" w:cs="Times New Roman"/>
          <w:color w:val="000000"/>
          <w:sz w:val="20"/>
          <w:szCs w:val="20"/>
          <w:lang w:val="en-US"/>
        </w:rPr>
        <w:t>: N-terminal brain natriuretic peptide, HDL-C: high density lipoprotein cholesterol, LDL-C: low density lipoprotein cholesterol.</w:t>
      </w:r>
    </w:p>
    <w:p w14:paraId="0515E76F" w14:textId="77777777" w:rsidR="00172453" w:rsidRPr="00100382" w:rsidRDefault="00172453" w:rsidP="00172453">
      <w:pPr>
        <w:autoSpaceDE w:val="0"/>
        <w:autoSpaceDN w:val="0"/>
        <w:adjustRightInd w:val="0"/>
        <w:jc w:val="left"/>
        <w:rPr>
          <w:rFonts w:ascii="Times New Roman" w:eastAsia="宋体" w:hAnsi="Times New Roman"/>
          <w:sz w:val="20"/>
          <w:szCs w:val="20"/>
          <w:lang w:val="en-US"/>
        </w:rPr>
      </w:pPr>
      <w:r w:rsidRPr="00100382">
        <w:rPr>
          <w:rFonts w:ascii="Times New Roman" w:eastAsia="宋体" w:hAnsi="Times New Roman"/>
          <w:sz w:val="20"/>
          <w:szCs w:val="20"/>
          <w:lang w:val="en-US"/>
        </w:rPr>
        <w:lastRenderedPageBreak/>
        <w:t xml:space="preserve">*For continuous predictors, values are shown </w:t>
      </w:r>
      <w:r>
        <w:rPr>
          <w:rFonts w:ascii="Times New Roman" w:eastAsia="宋体" w:hAnsi="Times New Roman" w:hint="eastAsia"/>
          <w:sz w:val="20"/>
          <w:szCs w:val="20"/>
          <w:lang w:val="en-US"/>
        </w:rPr>
        <w:t>as</w:t>
      </w:r>
      <w:r w:rsidRPr="00100382">
        <w:rPr>
          <w:rFonts w:ascii="Times New Roman" w:eastAsia="宋体" w:hAnsi="Times New Roman"/>
          <w:sz w:val="20"/>
          <w:szCs w:val="20"/>
          <w:lang w:val="en-US"/>
        </w:rPr>
        <w:t xml:space="preserve"> </w:t>
      </w:r>
      <w:proofErr w:type="spellStart"/>
      <w:r w:rsidRPr="00100382">
        <w:rPr>
          <w:rFonts w:ascii="Times New Roman" w:eastAsia="宋体" w:hAnsi="Times New Roman"/>
          <w:sz w:val="20"/>
          <w:szCs w:val="20"/>
          <w:lang w:val="en-US"/>
        </w:rPr>
        <w:t>Mean±SD</w:t>
      </w:r>
      <w:proofErr w:type="spellEnd"/>
      <w:r w:rsidRPr="00100382">
        <w:rPr>
          <w:rFonts w:ascii="Times New Roman" w:eastAsia="宋体" w:hAnsi="Times New Roman"/>
          <w:sz w:val="20"/>
          <w:szCs w:val="20"/>
          <w:lang w:val="en-US"/>
        </w:rPr>
        <w:t xml:space="preserve"> or Medium (25</w:t>
      </w:r>
      <w:r w:rsidRPr="00100382">
        <w:rPr>
          <w:rFonts w:ascii="Times New Roman" w:eastAsia="宋体" w:hAnsi="Times New Roman"/>
          <w:sz w:val="20"/>
          <w:szCs w:val="20"/>
          <w:vertAlign w:val="superscript"/>
          <w:lang w:val="en-US"/>
        </w:rPr>
        <w:t>th</w:t>
      </w:r>
      <w:r w:rsidRPr="00100382">
        <w:rPr>
          <w:rFonts w:ascii="Times New Roman" w:eastAsia="宋体" w:hAnsi="Times New Roman"/>
          <w:sz w:val="20"/>
          <w:szCs w:val="20"/>
          <w:lang w:val="en-US"/>
        </w:rPr>
        <w:t xml:space="preserve"> percentile, 75</w:t>
      </w:r>
      <w:r w:rsidRPr="00100382">
        <w:rPr>
          <w:rFonts w:ascii="Times New Roman" w:eastAsia="宋体" w:hAnsi="Times New Roman"/>
          <w:sz w:val="20"/>
          <w:szCs w:val="20"/>
          <w:vertAlign w:val="superscript"/>
          <w:lang w:val="en-US"/>
        </w:rPr>
        <w:t>th</w:t>
      </w:r>
      <w:r w:rsidRPr="00100382">
        <w:rPr>
          <w:rFonts w:ascii="Times New Roman" w:eastAsia="宋体" w:hAnsi="Times New Roman"/>
          <w:sz w:val="20"/>
          <w:szCs w:val="20"/>
          <w:lang w:val="en-US"/>
        </w:rPr>
        <w:t xml:space="preserve"> percentile), intergroup </w:t>
      </w:r>
      <w:r w:rsidRPr="00100382">
        <w:rPr>
          <w:rFonts w:ascii="Times New Roman" w:eastAsia="宋体" w:hAnsi="Times New Roman"/>
          <w:i/>
          <w:iCs/>
          <w:sz w:val="20"/>
          <w:szCs w:val="20"/>
          <w:lang w:val="en-US"/>
        </w:rPr>
        <w:t xml:space="preserve">P </w:t>
      </w:r>
      <w:r w:rsidRPr="00100382">
        <w:rPr>
          <w:rFonts w:ascii="Times New Roman" w:eastAsia="宋体" w:hAnsi="Times New Roman"/>
          <w:sz w:val="20"/>
          <w:szCs w:val="20"/>
          <w:lang w:val="en-US"/>
        </w:rPr>
        <w:t xml:space="preserve">values are results of </w:t>
      </w:r>
      <w:r w:rsidRPr="00100382">
        <w:rPr>
          <w:rFonts w:ascii="Times New Roman" w:eastAsia="宋体" w:hAnsi="Times New Roman"/>
          <w:i/>
          <w:iCs/>
          <w:sz w:val="20"/>
          <w:szCs w:val="20"/>
          <w:lang w:val="en-US"/>
        </w:rPr>
        <w:t xml:space="preserve">t </w:t>
      </w:r>
      <w:r w:rsidRPr="00100382">
        <w:rPr>
          <w:rFonts w:ascii="Times New Roman" w:eastAsia="宋体" w:hAnsi="Times New Roman"/>
          <w:sz w:val="20"/>
          <w:szCs w:val="20"/>
          <w:lang w:val="en-US"/>
        </w:rPr>
        <w:t xml:space="preserve">tests or Wilcoxon sum of rank tests, depending on normality. For categorical predictors, data are shown in </w:t>
      </w:r>
      <w:r w:rsidRPr="00100382">
        <w:rPr>
          <w:rFonts w:ascii="Times New Roman" w:eastAsia="宋体" w:hAnsi="Times New Roman"/>
          <w:i/>
          <w:iCs/>
          <w:sz w:val="20"/>
          <w:szCs w:val="20"/>
          <w:lang w:val="en-US"/>
        </w:rPr>
        <w:t>n</w:t>
      </w:r>
      <w:r w:rsidRPr="00100382">
        <w:rPr>
          <w:rFonts w:ascii="Times New Roman" w:eastAsia="宋体" w:hAnsi="Times New Roman"/>
          <w:sz w:val="20"/>
          <w:szCs w:val="20"/>
          <w:lang w:val="en-US"/>
        </w:rPr>
        <w:t xml:space="preserve">(percentage), intergroup </w:t>
      </w:r>
      <w:r w:rsidRPr="00100382">
        <w:rPr>
          <w:rFonts w:ascii="Times New Roman" w:eastAsia="宋体" w:hAnsi="Times New Roman"/>
          <w:i/>
          <w:iCs/>
          <w:sz w:val="20"/>
          <w:szCs w:val="20"/>
          <w:lang w:val="en-US"/>
        </w:rPr>
        <w:t xml:space="preserve">P </w:t>
      </w:r>
      <w:r w:rsidRPr="00100382">
        <w:rPr>
          <w:rFonts w:ascii="Times New Roman" w:eastAsia="宋体" w:hAnsi="Times New Roman"/>
          <w:sz w:val="20"/>
          <w:szCs w:val="20"/>
          <w:lang w:val="en-US"/>
        </w:rPr>
        <w:t xml:space="preserve">values are results of </w:t>
      </w:r>
      <m:oMath>
        <m:sSup>
          <m:sSupPr>
            <m:ctrlPr>
              <w:rPr>
                <w:rFonts w:ascii="Cambria Math" w:eastAsia="宋体" w:hAnsi="Cambria Math"/>
                <w:i/>
                <w:sz w:val="20"/>
                <w:szCs w:val="20"/>
                <w:lang w:val="en-US"/>
              </w:rPr>
            </m:ctrlPr>
          </m:sSupPr>
          <m:e>
            <m:r>
              <w:rPr>
                <w:rFonts w:ascii="Cambria Math" w:eastAsia="宋体" w:hAnsi="Cambria Math"/>
                <w:sz w:val="20"/>
                <w:szCs w:val="20"/>
                <w:lang w:val="en-US"/>
              </w:rPr>
              <m:t>χ</m:t>
            </m:r>
          </m:e>
          <m:sup>
            <m:r>
              <w:rPr>
                <w:rFonts w:ascii="Cambria Math" w:eastAsia="宋体" w:hAnsi="Cambria Math"/>
                <w:sz w:val="20"/>
                <w:szCs w:val="20"/>
                <w:lang w:val="en-US"/>
              </w:rPr>
              <m:t>2</m:t>
            </m:r>
          </m:sup>
        </m:sSup>
      </m:oMath>
      <w:r w:rsidRPr="00100382">
        <w:rPr>
          <w:rFonts w:ascii="Times New Roman" w:eastAsia="宋体" w:hAnsi="Times New Roman"/>
          <w:sz w:val="20"/>
          <w:szCs w:val="20"/>
          <w:lang w:val="en-US"/>
        </w:rPr>
        <w:t xml:space="preserve"> tests. Hypotheses testing results of nonlinear associations using generalized additive models are shown in the last column. </w:t>
      </w:r>
      <w:r w:rsidRPr="00100382">
        <w:rPr>
          <w:rFonts w:ascii="Times New Roman" w:hAnsi="Times New Roman" w:cs="Times New Roman"/>
          <w:sz w:val="20"/>
          <w:szCs w:val="20"/>
          <w:lang w:val="en-US"/>
        </w:rPr>
        <w:t xml:space="preserve">Current </w:t>
      </w:r>
      <w:r w:rsidRPr="00100382">
        <w:rPr>
          <w:rFonts w:ascii="Times New Roman" w:eastAsia="宋体" w:hAnsi="Times New Roman"/>
          <w:sz w:val="20"/>
          <w:szCs w:val="20"/>
          <w:lang w:val="en-US"/>
        </w:rPr>
        <w:t>usage of medications is defined as usage within the past 7 days prior to taking CT exam.</w:t>
      </w:r>
    </w:p>
    <w:p w14:paraId="345C34BD" w14:textId="77777777" w:rsidR="00172453" w:rsidRPr="00100382" w:rsidRDefault="00172453" w:rsidP="00172453">
      <w:pPr>
        <w:autoSpaceDE w:val="0"/>
        <w:autoSpaceDN w:val="0"/>
        <w:adjustRightInd w:val="0"/>
        <w:jc w:val="left"/>
        <w:rPr>
          <w:rFonts w:ascii="Times New Roman" w:eastAsia="宋体" w:hAnsi="Times New Roman"/>
          <w:sz w:val="20"/>
          <w:szCs w:val="20"/>
          <w:lang w:val="en-US"/>
        </w:rPr>
      </w:pPr>
      <w:r w:rsidRPr="00100382">
        <w:rPr>
          <w:rFonts w:ascii="Helvetica" w:hAnsi="Helvetica"/>
          <w:color w:val="000000"/>
          <w:sz w:val="20"/>
          <w:szCs w:val="20"/>
          <w:shd w:val="clear" w:color="auto" w:fill="FFFFFF"/>
          <w:lang w:val="en-US"/>
        </w:rPr>
        <w:t xml:space="preserve">† </w:t>
      </w:r>
      <w:r w:rsidRPr="00100382">
        <w:rPr>
          <w:rFonts w:ascii="Times New Roman" w:eastAsia="宋体" w:hAnsi="Times New Roman"/>
          <w:sz w:val="20"/>
          <w:szCs w:val="20"/>
          <w:lang w:val="en-US"/>
        </w:rPr>
        <w:t>“Aspirin” and “Statins” stand for usage of the two medications in the past 7 days prior to laboratory tests.</w:t>
      </w:r>
      <w:r w:rsidRPr="00100382">
        <w:rPr>
          <w:rFonts w:ascii="Times New Roman" w:eastAsia="宋体" w:hAnsi="Times New Roman"/>
          <w:sz w:val="20"/>
          <w:szCs w:val="20"/>
          <w:lang w:val="en-US"/>
        </w:rPr>
        <w:br w:type="page"/>
      </w:r>
    </w:p>
    <w:p w14:paraId="0E133633" w14:textId="257CA78A" w:rsidR="0087581B" w:rsidRPr="0087581B" w:rsidRDefault="0087581B" w:rsidP="00DB4CD9">
      <w:pPr>
        <w:widowControl/>
        <w:jc w:val="center"/>
        <w:rPr>
          <w:rFonts w:ascii="Times New Roman" w:eastAsia="MYingHei_18030_C-Medium" w:hAnsi="Times New Roman" w:cs="Times New Roman"/>
          <w:b/>
          <w:bCs/>
          <w:color w:val="000000"/>
          <w:kern w:val="0"/>
          <w:sz w:val="20"/>
          <w:szCs w:val="20"/>
          <w:lang w:val="en-US"/>
        </w:rPr>
      </w:pPr>
      <w:r w:rsidRPr="0087581B">
        <w:rPr>
          <w:rFonts w:ascii="Times New Roman" w:eastAsia="MYingHei_18030_C-Medium" w:hAnsi="Times New Roman" w:cs="Times New Roman"/>
          <w:b/>
          <w:bCs/>
          <w:color w:val="000000"/>
          <w:kern w:val="0"/>
          <w:sz w:val="20"/>
          <w:szCs w:val="20"/>
          <w:lang w:val="en-US"/>
        </w:rPr>
        <w:lastRenderedPageBreak/>
        <w:t xml:space="preserve">Table 2 Number of observations with missing values on the </w:t>
      </w:r>
      <w:r w:rsidR="001E38C5">
        <w:rPr>
          <w:rFonts w:ascii="Times New Roman" w:eastAsia="MYingHei_18030_C-Medium" w:hAnsi="Times New Roman" w:cs="Times New Roman" w:hint="eastAsia"/>
          <w:b/>
          <w:bCs/>
          <w:color w:val="000000"/>
          <w:kern w:val="0"/>
          <w:sz w:val="20"/>
          <w:szCs w:val="20"/>
          <w:lang w:val="en-US"/>
        </w:rPr>
        <w:t>predictor</w:t>
      </w:r>
      <w:r w:rsidRPr="0087581B">
        <w:rPr>
          <w:rFonts w:ascii="Times New Roman" w:eastAsia="MYingHei_18030_C-Medium" w:hAnsi="Times New Roman" w:cs="Times New Roman"/>
          <w:b/>
          <w:bCs/>
          <w:color w:val="000000"/>
          <w:kern w:val="0"/>
          <w:sz w:val="20"/>
          <w:szCs w:val="20"/>
          <w:lang w:val="en-US"/>
        </w:rPr>
        <w:t>s listed in Table 1</w:t>
      </w:r>
    </w:p>
    <w:p w14:paraId="1213037E" w14:textId="77777777" w:rsidR="0087581B" w:rsidRPr="0087581B" w:rsidRDefault="0087581B" w:rsidP="0087581B">
      <w:pPr>
        <w:widowControl/>
        <w:jc w:val="left"/>
        <w:rPr>
          <w:rFonts w:ascii="Times New Roman" w:eastAsia="MYingHei_18030_C-Medium" w:hAnsi="Times New Roman" w:cs="Times New Roman"/>
          <w:b/>
          <w:bCs/>
          <w:color w:val="000000"/>
          <w:kern w:val="0"/>
          <w:sz w:val="20"/>
          <w:szCs w:val="20"/>
          <w:lang w:val="en-US"/>
        </w:rPr>
      </w:pPr>
    </w:p>
    <w:tbl>
      <w:tblPr>
        <w:tblW w:w="5000" w:type="pct"/>
        <w:jc w:val="center"/>
        <w:tblCellMar>
          <w:left w:w="0" w:type="dxa"/>
          <w:right w:w="0" w:type="dxa"/>
        </w:tblCellMar>
        <w:tblLook w:val="0000" w:firstRow="0" w:lastRow="0" w:firstColumn="0" w:lastColumn="0" w:noHBand="0" w:noVBand="0"/>
      </w:tblPr>
      <w:tblGrid>
        <w:gridCol w:w="4486"/>
        <w:gridCol w:w="4540"/>
      </w:tblGrid>
      <w:tr w:rsidR="00F63065" w:rsidRPr="00F63065" w14:paraId="21383632" w14:textId="77777777" w:rsidTr="0087581B">
        <w:trPr>
          <w:cantSplit/>
          <w:tblHeader/>
          <w:jc w:val="center"/>
        </w:trPr>
        <w:tc>
          <w:tcPr>
            <w:tcW w:w="2485" w:type="pct"/>
            <w:tcBorders>
              <w:top w:val="single" w:sz="4" w:space="0" w:color="000000"/>
              <w:left w:val="nil"/>
              <w:bottom w:val="single" w:sz="4" w:space="0" w:color="000000"/>
              <w:right w:val="nil"/>
            </w:tcBorders>
            <w:shd w:val="clear" w:color="auto" w:fill="FFFFFF"/>
            <w:vAlign w:val="center"/>
          </w:tcPr>
          <w:p w14:paraId="7E79BEC1" w14:textId="467F0382" w:rsidR="0087581B" w:rsidRPr="00F63065" w:rsidRDefault="00C1322B" w:rsidP="0087581B">
            <w:pPr>
              <w:widowControl/>
              <w:jc w:val="left"/>
              <w:rPr>
                <w:rFonts w:ascii="Times New Roman" w:eastAsia="MYingHei_18030_C-Medium" w:hAnsi="Times New Roman" w:cs="Times New Roman"/>
                <w:b/>
                <w:color w:val="000000"/>
                <w:kern w:val="0"/>
                <w:sz w:val="20"/>
                <w:szCs w:val="20"/>
                <w:lang w:val="en-US"/>
              </w:rPr>
            </w:pPr>
            <w:bookmarkStart w:id="8" w:name="IDX"/>
            <w:bookmarkEnd w:id="8"/>
            <w:r>
              <w:rPr>
                <w:rFonts w:ascii="Times New Roman" w:eastAsia="MYingHei_18030_C-Medium" w:hAnsi="Times New Roman" w:cs="Times New Roman" w:hint="eastAsia"/>
                <w:b/>
                <w:color w:val="000000"/>
                <w:kern w:val="0"/>
                <w:sz w:val="20"/>
                <w:szCs w:val="20"/>
                <w:lang w:val="en-US"/>
              </w:rPr>
              <w:t>Predictors</w:t>
            </w:r>
          </w:p>
        </w:tc>
        <w:tc>
          <w:tcPr>
            <w:tcW w:w="2515" w:type="pct"/>
            <w:tcBorders>
              <w:top w:val="single" w:sz="4" w:space="0" w:color="000000"/>
              <w:left w:val="nil"/>
              <w:bottom w:val="single" w:sz="4" w:space="0" w:color="000000"/>
              <w:right w:val="nil"/>
            </w:tcBorders>
            <w:shd w:val="clear" w:color="auto" w:fill="FFFFFF"/>
            <w:vAlign w:val="center"/>
          </w:tcPr>
          <w:p w14:paraId="1F97E4FB" w14:textId="77777777" w:rsidR="0087581B" w:rsidRPr="00F63065" w:rsidRDefault="0087581B"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No.</w:t>
            </w:r>
          </w:p>
        </w:tc>
      </w:tr>
      <w:tr w:rsidR="00F63065" w:rsidRPr="00F63065" w14:paraId="7FF64A58" w14:textId="77777777" w:rsidTr="0087581B">
        <w:trPr>
          <w:cantSplit/>
          <w:jc w:val="center"/>
        </w:trPr>
        <w:tc>
          <w:tcPr>
            <w:tcW w:w="2485" w:type="pct"/>
            <w:tcBorders>
              <w:top w:val="nil"/>
              <w:left w:val="nil"/>
              <w:bottom w:val="nil"/>
              <w:right w:val="nil"/>
            </w:tcBorders>
            <w:shd w:val="clear" w:color="auto" w:fill="FFFFFF"/>
            <w:vAlign w:val="center"/>
          </w:tcPr>
          <w:p w14:paraId="0483DACF" w14:textId="7C5B519C" w:rsidR="0087581B" w:rsidRPr="00F63065" w:rsidRDefault="0087581B"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A</w:t>
            </w:r>
            <w:r w:rsidR="001645D1" w:rsidRPr="00F63065">
              <w:rPr>
                <w:rFonts w:ascii="Times New Roman" w:eastAsia="MYingHei_18030_C-Medium" w:hAnsi="Times New Roman" w:cs="Times New Roman"/>
                <w:b/>
                <w:color w:val="000000"/>
                <w:kern w:val="0"/>
                <w:sz w:val="20"/>
                <w:szCs w:val="20"/>
                <w:lang w:val="en-US"/>
              </w:rPr>
              <w:t>ge</w:t>
            </w:r>
          </w:p>
        </w:tc>
        <w:tc>
          <w:tcPr>
            <w:tcW w:w="2515" w:type="pct"/>
            <w:tcBorders>
              <w:top w:val="nil"/>
              <w:left w:val="nil"/>
              <w:bottom w:val="nil"/>
              <w:right w:val="nil"/>
            </w:tcBorders>
            <w:shd w:val="clear" w:color="auto" w:fill="FFFFFF"/>
            <w:vAlign w:val="center"/>
          </w:tcPr>
          <w:p w14:paraId="516DE4FB" w14:textId="77777777" w:rsidR="0087581B" w:rsidRPr="00F63065" w:rsidRDefault="0087581B"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0</w:t>
            </w:r>
          </w:p>
        </w:tc>
      </w:tr>
      <w:tr w:rsidR="00F63065" w:rsidRPr="00F63065" w14:paraId="40DF70C3" w14:textId="77777777" w:rsidTr="0087581B">
        <w:trPr>
          <w:cantSplit/>
          <w:jc w:val="center"/>
        </w:trPr>
        <w:tc>
          <w:tcPr>
            <w:tcW w:w="2485" w:type="pct"/>
            <w:tcBorders>
              <w:top w:val="nil"/>
              <w:left w:val="nil"/>
              <w:bottom w:val="nil"/>
              <w:right w:val="nil"/>
            </w:tcBorders>
            <w:shd w:val="clear" w:color="auto" w:fill="FFFFFF"/>
            <w:vAlign w:val="center"/>
          </w:tcPr>
          <w:p w14:paraId="268F1804" w14:textId="6CF8F291" w:rsidR="0087581B" w:rsidRPr="00F63065" w:rsidRDefault="000413F3"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Gender</w:t>
            </w:r>
          </w:p>
        </w:tc>
        <w:tc>
          <w:tcPr>
            <w:tcW w:w="2515" w:type="pct"/>
            <w:tcBorders>
              <w:top w:val="nil"/>
              <w:left w:val="nil"/>
              <w:bottom w:val="nil"/>
              <w:right w:val="nil"/>
            </w:tcBorders>
            <w:shd w:val="clear" w:color="auto" w:fill="FFFFFF"/>
            <w:vAlign w:val="center"/>
          </w:tcPr>
          <w:p w14:paraId="5A9929A4" w14:textId="77777777" w:rsidR="0087581B" w:rsidRPr="00F63065" w:rsidRDefault="0087581B"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0</w:t>
            </w:r>
          </w:p>
        </w:tc>
      </w:tr>
      <w:tr w:rsidR="00F63065" w:rsidRPr="00F63065" w14:paraId="3CD951D0" w14:textId="77777777" w:rsidTr="0087581B">
        <w:trPr>
          <w:cantSplit/>
          <w:jc w:val="center"/>
        </w:trPr>
        <w:tc>
          <w:tcPr>
            <w:tcW w:w="2485" w:type="pct"/>
            <w:tcBorders>
              <w:top w:val="nil"/>
              <w:left w:val="nil"/>
              <w:bottom w:val="nil"/>
              <w:right w:val="nil"/>
            </w:tcBorders>
            <w:shd w:val="clear" w:color="auto" w:fill="FFFFFF"/>
            <w:vAlign w:val="center"/>
          </w:tcPr>
          <w:p w14:paraId="56F5D02A" w14:textId="323DF32B" w:rsidR="0087581B" w:rsidRPr="00F63065" w:rsidRDefault="001A5ED0"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Hypertension</w:t>
            </w:r>
          </w:p>
        </w:tc>
        <w:tc>
          <w:tcPr>
            <w:tcW w:w="2515" w:type="pct"/>
            <w:tcBorders>
              <w:top w:val="nil"/>
              <w:left w:val="nil"/>
              <w:bottom w:val="nil"/>
              <w:right w:val="nil"/>
            </w:tcBorders>
            <w:shd w:val="clear" w:color="auto" w:fill="FFFFFF"/>
            <w:vAlign w:val="center"/>
          </w:tcPr>
          <w:p w14:paraId="2F3FC79B" w14:textId="77777777" w:rsidR="0087581B" w:rsidRPr="00F63065" w:rsidRDefault="0087581B"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2</w:t>
            </w:r>
          </w:p>
        </w:tc>
      </w:tr>
      <w:tr w:rsidR="00F63065" w:rsidRPr="00F63065" w14:paraId="42040353" w14:textId="77777777" w:rsidTr="0087581B">
        <w:trPr>
          <w:cantSplit/>
          <w:jc w:val="center"/>
        </w:trPr>
        <w:tc>
          <w:tcPr>
            <w:tcW w:w="2485" w:type="pct"/>
            <w:tcBorders>
              <w:top w:val="nil"/>
              <w:left w:val="nil"/>
              <w:bottom w:val="nil"/>
              <w:right w:val="nil"/>
            </w:tcBorders>
            <w:shd w:val="clear" w:color="auto" w:fill="FFFFFF"/>
            <w:vAlign w:val="center"/>
          </w:tcPr>
          <w:p w14:paraId="78245D7E" w14:textId="4969E71A" w:rsidR="0087581B" w:rsidRPr="00F63065" w:rsidRDefault="00456D7C"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Diabetes</w:t>
            </w:r>
          </w:p>
        </w:tc>
        <w:tc>
          <w:tcPr>
            <w:tcW w:w="2515" w:type="pct"/>
            <w:tcBorders>
              <w:top w:val="nil"/>
              <w:left w:val="nil"/>
              <w:bottom w:val="nil"/>
              <w:right w:val="nil"/>
            </w:tcBorders>
            <w:shd w:val="clear" w:color="auto" w:fill="FFFFFF"/>
            <w:vAlign w:val="center"/>
          </w:tcPr>
          <w:p w14:paraId="2623AF2C" w14:textId="77777777" w:rsidR="0087581B" w:rsidRPr="00F63065" w:rsidRDefault="0087581B"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1</w:t>
            </w:r>
          </w:p>
        </w:tc>
      </w:tr>
      <w:tr w:rsidR="00F63065" w:rsidRPr="00F63065" w14:paraId="5FF8E7AA" w14:textId="77777777" w:rsidTr="0087581B">
        <w:trPr>
          <w:cantSplit/>
          <w:jc w:val="center"/>
        </w:trPr>
        <w:tc>
          <w:tcPr>
            <w:tcW w:w="2485" w:type="pct"/>
            <w:tcBorders>
              <w:top w:val="nil"/>
              <w:left w:val="nil"/>
              <w:bottom w:val="nil"/>
              <w:right w:val="nil"/>
            </w:tcBorders>
            <w:shd w:val="clear" w:color="auto" w:fill="FFFFFF"/>
            <w:vAlign w:val="center"/>
          </w:tcPr>
          <w:p w14:paraId="2F0066E9" w14:textId="5271CB47" w:rsidR="0087581B" w:rsidRPr="00F63065" w:rsidRDefault="00456D7C"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 xml:space="preserve">Current </w:t>
            </w:r>
            <w:r w:rsidR="00724717" w:rsidRPr="00F63065">
              <w:rPr>
                <w:rFonts w:ascii="Times New Roman" w:eastAsia="MYingHei_18030_C-Medium" w:hAnsi="Times New Roman" w:cs="Times New Roman"/>
                <w:b/>
                <w:color w:val="000000"/>
                <w:kern w:val="0"/>
                <w:sz w:val="20"/>
                <w:szCs w:val="20"/>
                <w:lang w:val="en-US"/>
              </w:rPr>
              <w:t>smoking</w:t>
            </w:r>
          </w:p>
        </w:tc>
        <w:tc>
          <w:tcPr>
            <w:tcW w:w="2515" w:type="pct"/>
            <w:tcBorders>
              <w:top w:val="nil"/>
              <w:left w:val="nil"/>
              <w:bottom w:val="nil"/>
              <w:right w:val="nil"/>
            </w:tcBorders>
            <w:shd w:val="clear" w:color="auto" w:fill="FFFFFF"/>
            <w:vAlign w:val="center"/>
          </w:tcPr>
          <w:p w14:paraId="3D78D7BB" w14:textId="77777777" w:rsidR="0087581B" w:rsidRPr="00F63065" w:rsidRDefault="0087581B"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51</w:t>
            </w:r>
          </w:p>
        </w:tc>
      </w:tr>
      <w:tr w:rsidR="00F63065" w:rsidRPr="00F63065" w14:paraId="6A22EDE9" w14:textId="77777777" w:rsidTr="0087581B">
        <w:trPr>
          <w:cantSplit/>
          <w:jc w:val="center"/>
        </w:trPr>
        <w:tc>
          <w:tcPr>
            <w:tcW w:w="2485" w:type="pct"/>
            <w:tcBorders>
              <w:top w:val="nil"/>
              <w:left w:val="nil"/>
              <w:bottom w:val="nil"/>
              <w:right w:val="nil"/>
            </w:tcBorders>
            <w:shd w:val="clear" w:color="auto" w:fill="FFFFFF"/>
            <w:vAlign w:val="center"/>
          </w:tcPr>
          <w:p w14:paraId="6ADC5094" w14:textId="512FBBB9" w:rsidR="0087581B" w:rsidRPr="00F63065" w:rsidRDefault="00724717"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Current alcohol drinking</w:t>
            </w:r>
          </w:p>
        </w:tc>
        <w:tc>
          <w:tcPr>
            <w:tcW w:w="2515" w:type="pct"/>
            <w:tcBorders>
              <w:top w:val="nil"/>
              <w:left w:val="nil"/>
              <w:bottom w:val="nil"/>
              <w:right w:val="nil"/>
            </w:tcBorders>
            <w:shd w:val="clear" w:color="auto" w:fill="FFFFFF"/>
            <w:vAlign w:val="center"/>
          </w:tcPr>
          <w:p w14:paraId="210C2638" w14:textId="77777777" w:rsidR="0087581B" w:rsidRPr="00F63065" w:rsidRDefault="0087581B"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45</w:t>
            </w:r>
          </w:p>
        </w:tc>
      </w:tr>
      <w:tr w:rsidR="00F63065" w:rsidRPr="00F63065" w14:paraId="54AF9E99" w14:textId="77777777" w:rsidTr="0087581B">
        <w:trPr>
          <w:cantSplit/>
          <w:jc w:val="center"/>
        </w:trPr>
        <w:tc>
          <w:tcPr>
            <w:tcW w:w="2485" w:type="pct"/>
            <w:tcBorders>
              <w:top w:val="nil"/>
              <w:left w:val="nil"/>
              <w:bottom w:val="nil"/>
              <w:right w:val="nil"/>
            </w:tcBorders>
            <w:shd w:val="clear" w:color="auto" w:fill="FFFFFF"/>
            <w:vAlign w:val="center"/>
          </w:tcPr>
          <w:p w14:paraId="590DECFE" w14:textId="75960AC5" w:rsidR="0087581B" w:rsidRPr="00F63065" w:rsidRDefault="00F24FB7"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Aspirin</w:t>
            </w:r>
            <w:r w:rsidR="0094522F" w:rsidRPr="00100382">
              <w:rPr>
                <w:rFonts w:ascii="Helvetica" w:hAnsi="Helvetica"/>
                <w:color w:val="000000"/>
                <w:sz w:val="20"/>
                <w:szCs w:val="20"/>
                <w:shd w:val="clear" w:color="auto" w:fill="FFFFFF"/>
                <w:lang w:val="en-US"/>
              </w:rPr>
              <w:t>†</w:t>
            </w:r>
          </w:p>
        </w:tc>
        <w:tc>
          <w:tcPr>
            <w:tcW w:w="2515" w:type="pct"/>
            <w:tcBorders>
              <w:top w:val="nil"/>
              <w:left w:val="nil"/>
              <w:bottom w:val="nil"/>
              <w:right w:val="nil"/>
            </w:tcBorders>
            <w:shd w:val="clear" w:color="auto" w:fill="FFFFFF"/>
            <w:vAlign w:val="center"/>
          </w:tcPr>
          <w:p w14:paraId="0649B4F4" w14:textId="77777777" w:rsidR="0087581B" w:rsidRPr="00F63065" w:rsidRDefault="0087581B"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21</w:t>
            </w:r>
          </w:p>
        </w:tc>
      </w:tr>
      <w:tr w:rsidR="00F63065" w:rsidRPr="00F63065" w14:paraId="0ED12A97" w14:textId="77777777" w:rsidTr="0087581B">
        <w:trPr>
          <w:cantSplit/>
          <w:jc w:val="center"/>
        </w:trPr>
        <w:tc>
          <w:tcPr>
            <w:tcW w:w="2485" w:type="pct"/>
            <w:tcBorders>
              <w:top w:val="nil"/>
              <w:left w:val="nil"/>
              <w:bottom w:val="nil"/>
              <w:right w:val="nil"/>
            </w:tcBorders>
            <w:shd w:val="clear" w:color="auto" w:fill="FFFFFF"/>
            <w:vAlign w:val="center"/>
          </w:tcPr>
          <w:p w14:paraId="706448FE" w14:textId="219DDDAA" w:rsidR="0087581B" w:rsidRPr="00F63065" w:rsidRDefault="00F24FB7"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Statins</w:t>
            </w:r>
            <w:r w:rsidR="0094522F" w:rsidRPr="00100382">
              <w:rPr>
                <w:rFonts w:ascii="Helvetica" w:hAnsi="Helvetica"/>
                <w:color w:val="000000"/>
                <w:sz w:val="20"/>
                <w:szCs w:val="20"/>
                <w:shd w:val="clear" w:color="auto" w:fill="FFFFFF"/>
                <w:lang w:val="en-US"/>
              </w:rPr>
              <w:t>†</w:t>
            </w:r>
          </w:p>
        </w:tc>
        <w:tc>
          <w:tcPr>
            <w:tcW w:w="2515" w:type="pct"/>
            <w:tcBorders>
              <w:top w:val="nil"/>
              <w:left w:val="nil"/>
              <w:bottom w:val="nil"/>
              <w:right w:val="nil"/>
            </w:tcBorders>
            <w:shd w:val="clear" w:color="auto" w:fill="FFFFFF"/>
            <w:vAlign w:val="center"/>
          </w:tcPr>
          <w:p w14:paraId="52512A50" w14:textId="77777777" w:rsidR="0087581B" w:rsidRPr="00F63065" w:rsidRDefault="0087581B" w:rsidP="0087581B">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21</w:t>
            </w:r>
          </w:p>
        </w:tc>
      </w:tr>
      <w:tr w:rsidR="004F2FEC" w:rsidRPr="00F63065" w14:paraId="60761FF7" w14:textId="77777777" w:rsidTr="00761EBF">
        <w:trPr>
          <w:cantSplit/>
          <w:jc w:val="center"/>
        </w:trPr>
        <w:tc>
          <w:tcPr>
            <w:tcW w:w="2485" w:type="pct"/>
            <w:tcBorders>
              <w:top w:val="nil"/>
              <w:left w:val="nil"/>
              <w:bottom w:val="nil"/>
              <w:right w:val="nil"/>
            </w:tcBorders>
            <w:shd w:val="clear" w:color="auto" w:fill="FFFFFF"/>
          </w:tcPr>
          <w:p w14:paraId="095B8913" w14:textId="499496F5"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DB4CD9">
              <w:rPr>
                <w:rFonts w:ascii="Times New Roman" w:hAnsi="Times New Roman" w:cs="Times New Roman"/>
                <w:b/>
              </w:rPr>
              <w:t>Alkaline phosphatase, IU/L</w:t>
            </w:r>
          </w:p>
        </w:tc>
        <w:tc>
          <w:tcPr>
            <w:tcW w:w="2515" w:type="pct"/>
            <w:tcBorders>
              <w:top w:val="nil"/>
              <w:left w:val="nil"/>
              <w:bottom w:val="nil"/>
              <w:right w:val="nil"/>
            </w:tcBorders>
            <w:shd w:val="clear" w:color="auto" w:fill="FFFFFF"/>
            <w:vAlign w:val="center"/>
          </w:tcPr>
          <w:p w14:paraId="17A64372" w14:textId="77777777"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110</w:t>
            </w:r>
          </w:p>
        </w:tc>
      </w:tr>
      <w:tr w:rsidR="004F2FEC" w:rsidRPr="00F63065" w14:paraId="7D9E4B41" w14:textId="77777777" w:rsidTr="00761EBF">
        <w:trPr>
          <w:cantSplit/>
          <w:jc w:val="center"/>
        </w:trPr>
        <w:tc>
          <w:tcPr>
            <w:tcW w:w="2485" w:type="pct"/>
            <w:tcBorders>
              <w:top w:val="nil"/>
              <w:left w:val="nil"/>
              <w:bottom w:val="nil"/>
              <w:right w:val="nil"/>
            </w:tcBorders>
            <w:shd w:val="clear" w:color="auto" w:fill="FFFFFF"/>
          </w:tcPr>
          <w:p w14:paraId="2EB51F5F" w14:textId="38DF72B0"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DB4CD9">
              <w:rPr>
                <w:rFonts w:ascii="Times New Roman" w:hAnsi="Times New Roman" w:cs="Times New Roman"/>
                <w:b/>
              </w:rPr>
              <w:t>Serum calcium, mmol/L</w:t>
            </w:r>
          </w:p>
        </w:tc>
        <w:tc>
          <w:tcPr>
            <w:tcW w:w="2515" w:type="pct"/>
            <w:tcBorders>
              <w:top w:val="nil"/>
              <w:left w:val="nil"/>
              <w:bottom w:val="nil"/>
              <w:right w:val="nil"/>
            </w:tcBorders>
            <w:shd w:val="clear" w:color="auto" w:fill="FFFFFF"/>
            <w:vAlign w:val="center"/>
          </w:tcPr>
          <w:p w14:paraId="758154C7" w14:textId="77777777"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75</w:t>
            </w:r>
          </w:p>
        </w:tc>
      </w:tr>
      <w:tr w:rsidR="004F2FEC" w:rsidRPr="00F63065" w14:paraId="3C176F6D" w14:textId="77777777" w:rsidTr="00761EBF">
        <w:trPr>
          <w:cantSplit/>
          <w:jc w:val="center"/>
        </w:trPr>
        <w:tc>
          <w:tcPr>
            <w:tcW w:w="2485" w:type="pct"/>
            <w:tcBorders>
              <w:top w:val="nil"/>
              <w:left w:val="nil"/>
              <w:bottom w:val="nil"/>
              <w:right w:val="nil"/>
            </w:tcBorders>
            <w:shd w:val="clear" w:color="auto" w:fill="FFFFFF"/>
          </w:tcPr>
          <w:p w14:paraId="3CB9EB48" w14:textId="7413E226"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DB4CD9">
              <w:rPr>
                <w:rFonts w:ascii="Times New Roman" w:hAnsi="Times New Roman" w:cs="Times New Roman"/>
                <w:b/>
              </w:rPr>
              <w:t>Serum phosphorus, mmol/L</w:t>
            </w:r>
          </w:p>
        </w:tc>
        <w:tc>
          <w:tcPr>
            <w:tcW w:w="2515" w:type="pct"/>
            <w:tcBorders>
              <w:top w:val="nil"/>
              <w:left w:val="nil"/>
              <w:bottom w:val="nil"/>
              <w:right w:val="nil"/>
            </w:tcBorders>
            <w:shd w:val="clear" w:color="auto" w:fill="FFFFFF"/>
            <w:vAlign w:val="center"/>
          </w:tcPr>
          <w:p w14:paraId="43840DEF" w14:textId="77777777"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74</w:t>
            </w:r>
          </w:p>
        </w:tc>
      </w:tr>
      <w:tr w:rsidR="004F2FEC" w:rsidRPr="00F63065" w14:paraId="6B6A2DC1" w14:textId="77777777" w:rsidTr="00761EBF">
        <w:trPr>
          <w:cantSplit/>
          <w:jc w:val="center"/>
        </w:trPr>
        <w:tc>
          <w:tcPr>
            <w:tcW w:w="2485" w:type="pct"/>
            <w:tcBorders>
              <w:top w:val="nil"/>
              <w:left w:val="nil"/>
              <w:bottom w:val="nil"/>
              <w:right w:val="nil"/>
            </w:tcBorders>
            <w:shd w:val="clear" w:color="auto" w:fill="FFFFFF"/>
          </w:tcPr>
          <w:p w14:paraId="6A1A8E20" w14:textId="2413D8FF"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DB4CD9">
              <w:rPr>
                <w:rFonts w:ascii="Times New Roman" w:hAnsi="Times New Roman" w:cs="Times New Roman"/>
                <w:b/>
              </w:rPr>
              <w:t>Product of serum calcium and serum phosphorus, (mmol/L)</w:t>
            </w:r>
            <w:r w:rsidRPr="00DB4CD9">
              <w:rPr>
                <w:rFonts w:ascii="Times New Roman" w:hAnsi="Times New Roman" w:cs="Times New Roman"/>
                <w:b/>
                <w:vertAlign w:val="superscript"/>
              </w:rPr>
              <w:t>2</w:t>
            </w:r>
          </w:p>
        </w:tc>
        <w:tc>
          <w:tcPr>
            <w:tcW w:w="2515" w:type="pct"/>
            <w:tcBorders>
              <w:top w:val="nil"/>
              <w:left w:val="nil"/>
              <w:bottom w:val="nil"/>
              <w:right w:val="nil"/>
            </w:tcBorders>
            <w:shd w:val="clear" w:color="auto" w:fill="FFFFFF"/>
            <w:vAlign w:val="center"/>
          </w:tcPr>
          <w:p w14:paraId="17CB4030" w14:textId="77777777"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75</w:t>
            </w:r>
          </w:p>
        </w:tc>
      </w:tr>
      <w:tr w:rsidR="004F2FEC" w:rsidRPr="00F63065" w14:paraId="4621BC19" w14:textId="77777777" w:rsidTr="00761EBF">
        <w:trPr>
          <w:cantSplit/>
          <w:jc w:val="center"/>
        </w:trPr>
        <w:tc>
          <w:tcPr>
            <w:tcW w:w="2485" w:type="pct"/>
            <w:tcBorders>
              <w:top w:val="nil"/>
              <w:left w:val="nil"/>
              <w:bottom w:val="nil"/>
              <w:right w:val="nil"/>
            </w:tcBorders>
            <w:shd w:val="clear" w:color="auto" w:fill="FFFFFF"/>
          </w:tcPr>
          <w:p w14:paraId="636A276B" w14:textId="305841AE"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DB4CD9">
              <w:rPr>
                <w:rFonts w:ascii="Times New Roman" w:hAnsi="Times New Roman" w:cs="Times New Roman"/>
                <w:b/>
              </w:rPr>
              <w:t xml:space="preserve">Serum creatinine, </w:t>
            </w:r>
            <w:proofErr w:type="spellStart"/>
            <w:r w:rsidRPr="00DB4CD9">
              <w:rPr>
                <w:rFonts w:ascii="Times New Roman" w:hAnsi="Times New Roman" w:cs="Times New Roman"/>
                <w:b/>
              </w:rPr>
              <w:t>μmol</w:t>
            </w:r>
            <w:proofErr w:type="spellEnd"/>
            <w:r w:rsidRPr="00DB4CD9">
              <w:rPr>
                <w:rFonts w:ascii="Times New Roman" w:hAnsi="Times New Roman" w:cs="Times New Roman"/>
                <w:b/>
              </w:rPr>
              <w:t>/L</w:t>
            </w:r>
          </w:p>
        </w:tc>
        <w:tc>
          <w:tcPr>
            <w:tcW w:w="2515" w:type="pct"/>
            <w:tcBorders>
              <w:top w:val="nil"/>
              <w:left w:val="nil"/>
              <w:bottom w:val="nil"/>
              <w:right w:val="nil"/>
            </w:tcBorders>
            <w:shd w:val="clear" w:color="auto" w:fill="FFFFFF"/>
            <w:vAlign w:val="center"/>
          </w:tcPr>
          <w:p w14:paraId="7A7719B2" w14:textId="77777777"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6</w:t>
            </w:r>
          </w:p>
        </w:tc>
      </w:tr>
      <w:tr w:rsidR="004F2FEC" w:rsidRPr="00F63065" w14:paraId="24DE291B" w14:textId="77777777" w:rsidTr="00761EBF">
        <w:trPr>
          <w:cantSplit/>
          <w:jc w:val="center"/>
        </w:trPr>
        <w:tc>
          <w:tcPr>
            <w:tcW w:w="2485" w:type="pct"/>
            <w:tcBorders>
              <w:top w:val="nil"/>
              <w:left w:val="nil"/>
              <w:bottom w:val="nil"/>
              <w:right w:val="nil"/>
            </w:tcBorders>
            <w:shd w:val="clear" w:color="auto" w:fill="FFFFFF"/>
          </w:tcPr>
          <w:p w14:paraId="1739DD6E" w14:textId="57AC744E"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DB4CD9">
              <w:rPr>
                <w:rFonts w:ascii="Times New Roman" w:hAnsi="Times New Roman" w:cs="Times New Roman"/>
                <w:b/>
              </w:rPr>
              <w:t>eGFR, ml/(min*1.73m</w:t>
            </w:r>
            <w:r w:rsidRPr="00DB4CD9">
              <w:rPr>
                <w:rFonts w:ascii="Times New Roman" w:hAnsi="Times New Roman" w:cs="Times New Roman"/>
                <w:b/>
                <w:vertAlign w:val="superscript"/>
              </w:rPr>
              <w:t>2</w:t>
            </w:r>
            <w:r w:rsidRPr="00DB4CD9">
              <w:rPr>
                <w:rFonts w:ascii="Times New Roman" w:hAnsi="Times New Roman" w:cs="Times New Roman" w:hint="eastAsia"/>
                <w:b/>
              </w:rPr>
              <w:t>）</w:t>
            </w:r>
          </w:p>
        </w:tc>
        <w:tc>
          <w:tcPr>
            <w:tcW w:w="2515" w:type="pct"/>
            <w:tcBorders>
              <w:top w:val="nil"/>
              <w:left w:val="nil"/>
              <w:bottom w:val="nil"/>
              <w:right w:val="nil"/>
            </w:tcBorders>
            <w:shd w:val="clear" w:color="auto" w:fill="FFFFFF"/>
            <w:vAlign w:val="center"/>
          </w:tcPr>
          <w:p w14:paraId="21F09057" w14:textId="77777777"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5</w:t>
            </w:r>
          </w:p>
        </w:tc>
      </w:tr>
      <w:tr w:rsidR="004F2FEC" w:rsidRPr="00F63065" w14:paraId="1E8810EC" w14:textId="77777777" w:rsidTr="00761EBF">
        <w:trPr>
          <w:cantSplit/>
          <w:jc w:val="center"/>
        </w:trPr>
        <w:tc>
          <w:tcPr>
            <w:tcW w:w="2485" w:type="pct"/>
            <w:tcBorders>
              <w:top w:val="nil"/>
              <w:left w:val="nil"/>
              <w:bottom w:val="nil"/>
              <w:right w:val="nil"/>
            </w:tcBorders>
            <w:shd w:val="clear" w:color="auto" w:fill="FFFFFF"/>
          </w:tcPr>
          <w:p w14:paraId="79DBBFEE" w14:textId="4C39DDDF"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DB4CD9">
              <w:rPr>
                <w:rFonts w:ascii="Times New Roman" w:hAnsi="Times New Roman" w:cs="Times New Roman"/>
                <w:b/>
              </w:rPr>
              <w:t>Total cholesterol, mmol/L</w:t>
            </w:r>
          </w:p>
        </w:tc>
        <w:tc>
          <w:tcPr>
            <w:tcW w:w="2515" w:type="pct"/>
            <w:tcBorders>
              <w:top w:val="nil"/>
              <w:left w:val="nil"/>
              <w:bottom w:val="nil"/>
              <w:right w:val="nil"/>
            </w:tcBorders>
            <w:shd w:val="clear" w:color="auto" w:fill="FFFFFF"/>
            <w:vAlign w:val="center"/>
          </w:tcPr>
          <w:p w14:paraId="7E5F0677" w14:textId="77777777"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8</w:t>
            </w:r>
          </w:p>
        </w:tc>
      </w:tr>
      <w:tr w:rsidR="004F2FEC" w:rsidRPr="00F63065" w14:paraId="79EFD327" w14:textId="77777777" w:rsidTr="00761EBF">
        <w:trPr>
          <w:cantSplit/>
          <w:jc w:val="center"/>
        </w:trPr>
        <w:tc>
          <w:tcPr>
            <w:tcW w:w="2485" w:type="pct"/>
            <w:tcBorders>
              <w:top w:val="nil"/>
              <w:left w:val="nil"/>
              <w:bottom w:val="nil"/>
              <w:right w:val="nil"/>
            </w:tcBorders>
            <w:shd w:val="clear" w:color="auto" w:fill="FFFFFF"/>
          </w:tcPr>
          <w:p w14:paraId="64FDF3CA" w14:textId="4EF08741"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DB4CD9">
              <w:rPr>
                <w:rFonts w:ascii="Times New Roman" w:hAnsi="Times New Roman" w:cs="Times New Roman"/>
                <w:b/>
              </w:rPr>
              <w:t xml:space="preserve">Homocysteine, </w:t>
            </w:r>
            <w:proofErr w:type="spellStart"/>
            <w:r w:rsidRPr="00DB4CD9">
              <w:rPr>
                <w:rFonts w:ascii="Times New Roman" w:hAnsi="Times New Roman" w:cs="Times New Roman"/>
                <w:b/>
              </w:rPr>
              <w:t>μmol</w:t>
            </w:r>
            <w:proofErr w:type="spellEnd"/>
            <w:r w:rsidRPr="00DB4CD9">
              <w:rPr>
                <w:rFonts w:ascii="Times New Roman" w:hAnsi="Times New Roman" w:cs="Times New Roman"/>
                <w:b/>
              </w:rPr>
              <w:t>/L</w:t>
            </w:r>
          </w:p>
        </w:tc>
        <w:tc>
          <w:tcPr>
            <w:tcW w:w="2515" w:type="pct"/>
            <w:tcBorders>
              <w:top w:val="nil"/>
              <w:left w:val="nil"/>
              <w:bottom w:val="nil"/>
              <w:right w:val="nil"/>
            </w:tcBorders>
            <w:shd w:val="clear" w:color="auto" w:fill="FFFFFF"/>
            <w:vAlign w:val="center"/>
          </w:tcPr>
          <w:p w14:paraId="7D7E8636" w14:textId="77777777"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133</w:t>
            </w:r>
          </w:p>
        </w:tc>
      </w:tr>
      <w:tr w:rsidR="004F2FEC" w:rsidRPr="00F63065" w14:paraId="27D7368F" w14:textId="77777777" w:rsidTr="00761EBF">
        <w:trPr>
          <w:cantSplit/>
          <w:jc w:val="center"/>
        </w:trPr>
        <w:tc>
          <w:tcPr>
            <w:tcW w:w="2485" w:type="pct"/>
            <w:tcBorders>
              <w:top w:val="nil"/>
              <w:left w:val="nil"/>
              <w:bottom w:val="nil"/>
              <w:right w:val="nil"/>
            </w:tcBorders>
            <w:shd w:val="clear" w:color="auto" w:fill="FFFFFF"/>
          </w:tcPr>
          <w:p w14:paraId="00848405" w14:textId="1364B7C6"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DB4CD9">
              <w:rPr>
                <w:rFonts w:ascii="Times New Roman" w:hAnsi="Times New Roman" w:cs="Times New Roman"/>
                <w:b/>
              </w:rPr>
              <w:t xml:space="preserve">Glycated </w:t>
            </w:r>
            <w:proofErr w:type="spellStart"/>
            <w:r w:rsidRPr="00DB4CD9">
              <w:rPr>
                <w:rFonts w:ascii="Times New Roman" w:hAnsi="Times New Roman" w:cs="Times New Roman"/>
                <w:b/>
              </w:rPr>
              <w:t>hemoglobin</w:t>
            </w:r>
            <w:proofErr w:type="spellEnd"/>
            <w:r w:rsidRPr="00DB4CD9">
              <w:rPr>
                <w:rFonts w:ascii="Times New Roman" w:hAnsi="Times New Roman" w:cs="Times New Roman"/>
                <w:b/>
              </w:rPr>
              <w:t xml:space="preserve"> A1c, %</w:t>
            </w:r>
          </w:p>
        </w:tc>
        <w:tc>
          <w:tcPr>
            <w:tcW w:w="2515" w:type="pct"/>
            <w:tcBorders>
              <w:top w:val="nil"/>
              <w:left w:val="nil"/>
              <w:bottom w:val="nil"/>
              <w:right w:val="nil"/>
            </w:tcBorders>
            <w:shd w:val="clear" w:color="auto" w:fill="FFFFFF"/>
            <w:vAlign w:val="center"/>
          </w:tcPr>
          <w:p w14:paraId="76C9693D" w14:textId="77777777"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128</w:t>
            </w:r>
          </w:p>
        </w:tc>
      </w:tr>
      <w:tr w:rsidR="004F2FEC" w:rsidRPr="00F63065" w14:paraId="3CE262AF" w14:textId="77777777" w:rsidTr="00761EBF">
        <w:trPr>
          <w:cantSplit/>
          <w:jc w:val="center"/>
        </w:trPr>
        <w:tc>
          <w:tcPr>
            <w:tcW w:w="2485" w:type="pct"/>
            <w:tcBorders>
              <w:top w:val="nil"/>
              <w:left w:val="nil"/>
              <w:bottom w:val="nil"/>
              <w:right w:val="nil"/>
            </w:tcBorders>
            <w:shd w:val="clear" w:color="auto" w:fill="FFFFFF"/>
          </w:tcPr>
          <w:p w14:paraId="0654D276" w14:textId="634AC81F"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DB4CD9">
              <w:rPr>
                <w:rFonts w:ascii="Times New Roman" w:hAnsi="Times New Roman" w:cs="Times New Roman"/>
                <w:b/>
              </w:rPr>
              <w:t>NT-</w:t>
            </w:r>
            <w:proofErr w:type="spellStart"/>
            <w:r w:rsidRPr="00DB4CD9">
              <w:rPr>
                <w:rFonts w:ascii="Times New Roman" w:hAnsi="Times New Roman" w:cs="Times New Roman"/>
                <w:b/>
              </w:rPr>
              <w:t>proBNP</w:t>
            </w:r>
            <w:proofErr w:type="spellEnd"/>
            <w:r w:rsidRPr="00DB4CD9">
              <w:rPr>
                <w:rFonts w:ascii="Times New Roman" w:hAnsi="Times New Roman" w:cs="Times New Roman"/>
                <w:b/>
              </w:rPr>
              <w:t xml:space="preserve">, </w:t>
            </w:r>
            <w:proofErr w:type="spellStart"/>
            <w:r w:rsidRPr="00DB4CD9">
              <w:rPr>
                <w:rFonts w:ascii="Times New Roman" w:hAnsi="Times New Roman" w:cs="Times New Roman"/>
                <w:b/>
              </w:rPr>
              <w:t>pg</w:t>
            </w:r>
            <w:proofErr w:type="spellEnd"/>
            <w:r w:rsidRPr="00DB4CD9">
              <w:rPr>
                <w:rFonts w:ascii="Times New Roman" w:hAnsi="Times New Roman" w:cs="Times New Roman"/>
                <w:b/>
              </w:rPr>
              <w:t>/mL</w:t>
            </w:r>
          </w:p>
        </w:tc>
        <w:tc>
          <w:tcPr>
            <w:tcW w:w="2515" w:type="pct"/>
            <w:tcBorders>
              <w:top w:val="nil"/>
              <w:left w:val="nil"/>
              <w:bottom w:val="nil"/>
              <w:right w:val="nil"/>
            </w:tcBorders>
            <w:shd w:val="clear" w:color="auto" w:fill="FFFFFF"/>
            <w:vAlign w:val="center"/>
          </w:tcPr>
          <w:p w14:paraId="7F1AA96B" w14:textId="77777777"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238</w:t>
            </w:r>
          </w:p>
        </w:tc>
      </w:tr>
      <w:tr w:rsidR="004F2FEC" w:rsidRPr="00F63065" w14:paraId="0338050C" w14:textId="77777777" w:rsidTr="00761EBF">
        <w:trPr>
          <w:cantSplit/>
          <w:jc w:val="center"/>
        </w:trPr>
        <w:tc>
          <w:tcPr>
            <w:tcW w:w="2485" w:type="pct"/>
            <w:tcBorders>
              <w:top w:val="nil"/>
              <w:left w:val="nil"/>
              <w:bottom w:val="nil"/>
              <w:right w:val="nil"/>
            </w:tcBorders>
            <w:shd w:val="clear" w:color="auto" w:fill="FFFFFF"/>
          </w:tcPr>
          <w:p w14:paraId="53F0B44E" w14:textId="700EBACD"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DB4CD9">
              <w:rPr>
                <w:rFonts w:ascii="Times New Roman" w:hAnsi="Times New Roman" w:cs="Times New Roman"/>
                <w:b/>
              </w:rPr>
              <w:t>Lipoprotein(a), mg/L</w:t>
            </w:r>
          </w:p>
        </w:tc>
        <w:tc>
          <w:tcPr>
            <w:tcW w:w="2515" w:type="pct"/>
            <w:tcBorders>
              <w:top w:val="nil"/>
              <w:left w:val="nil"/>
              <w:bottom w:val="nil"/>
              <w:right w:val="nil"/>
            </w:tcBorders>
            <w:shd w:val="clear" w:color="auto" w:fill="FFFFFF"/>
            <w:vAlign w:val="center"/>
          </w:tcPr>
          <w:p w14:paraId="54420148" w14:textId="77777777"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19</w:t>
            </w:r>
          </w:p>
        </w:tc>
      </w:tr>
      <w:tr w:rsidR="004F2FEC" w:rsidRPr="00F63065" w14:paraId="1F527A89" w14:textId="77777777" w:rsidTr="00761EBF">
        <w:trPr>
          <w:cantSplit/>
          <w:jc w:val="center"/>
        </w:trPr>
        <w:tc>
          <w:tcPr>
            <w:tcW w:w="2485" w:type="pct"/>
            <w:tcBorders>
              <w:top w:val="nil"/>
              <w:left w:val="nil"/>
              <w:bottom w:val="nil"/>
              <w:right w:val="nil"/>
            </w:tcBorders>
            <w:shd w:val="clear" w:color="auto" w:fill="FFFFFF"/>
          </w:tcPr>
          <w:p w14:paraId="17264154" w14:textId="14638CD4"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DB4CD9">
              <w:rPr>
                <w:rFonts w:ascii="Times New Roman" w:hAnsi="Times New Roman" w:cs="Times New Roman"/>
                <w:b/>
              </w:rPr>
              <w:t>Triglyceride, mmol/L</w:t>
            </w:r>
          </w:p>
        </w:tc>
        <w:tc>
          <w:tcPr>
            <w:tcW w:w="2515" w:type="pct"/>
            <w:tcBorders>
              <w:top w:val="nil"/>
              <w:left w:val="nil"/>
              <w:bottom w:val="nil"/>
              <w:right w:val="nil"/>
            </w:tcBorders>
            <w:shd w:val="clear" w:color="auto" w:fill="FFFFFF"/>
            <w:vAlign w:val="center"/>
          </w:tcPr>
          <w:p w14:paraId="31A4EE30" w14:textId="77777777"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8</w:t>
            </w:r>
          </w:p>
        </w:tc>
      </w:tr>
      <w:tr w:rsidR="004F2FEC" w:rsidRPr="00F63065" w14:paraId="207A07BD" w14:textId="77777777" w:rsidTr="00761EBF">
        <w:trPr>
          <w:cantSplit/>
          <w:jc w:val="center"/>
        </w:trPr>
        <w:tc>
          <w:tcPr>
            <w:tcW w:w="2485" w:type="pct"/>
            <w:tcBorders>
              <w:top w:val="nil"/>
              <w:left w:val="nil"/>
              <w:bottom w:val="nil"/>
              <w:right w:val="nil"/>
            </w:tcBorders>
            <w:shd w:val="clear" w:color="auto" w:fill="FFFFFF"/>
          </w:tcPr>
          <w:p w14:paraId="3A339E1B" w14:textId="08152BE5"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DB4CD9">
              <w:rPr>
                <w:rFonts w:ascii="Times New Roman" w:hAnsi="Times New Roman" w:cs="Times New Roman"/>
                <w:b/>
              </w:rPr>
              <w:t>HDL-C, mmol/L</w:t>
            </w:r>
          </w:p>
        </w:tc>
        <w:tc>
          <w:tcPr>
            <w:tcW w:w="2515" w:type="pct"/>
            <w:tcBorders>
              <w:top w:val="nil"/>
              <w:left w:val="nil"/>
              <w:bottom w:val="nil"/>
              <w:right w:val="nil"/>
            </w:tcBorders>
            <w:shd w:val="clear" w:color="auto" w:fill="FFFFFF"/>
            <w:vAlign w:val="center"/>
          </w:tcPr>
          <w:p w14:paraId="69453E75" w14:textId="77777777"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8</w:t>
            </w:r>
          </w:p>
        </w:tc>
      </w:tr>
      <w:tr w:rsidR="004F2FEC" w:rsidRPr="00F63065" w14:paraId="3C82CA47" w14:textId="77777777" w:rsidTr="00DB4CD9">
        <w:trPr>
          <w:cantSplit/>
          <w:jc w:val="center"/>
        </w:trPr>
        <w:tc>
          <w:tcPr>
            <w:tcW w:w="2485" w:type="pct"/>
            <w:tcBorders>
              <w:top w:val="nil"/>
              <w:left w:val="nil"/>
              <w:right w:val="nil"/>
            </w:tcBorders>
            <w:shd w:val="clear" w:color="auto" w:fill="FFFFFF"/>
          </w:tcPr>
          <w:p w14:paraId="0487B375" w14:textId="04DD210A"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DB4CD9">
              <w:rPr>
                <w:rFonts w:ascii="Times New Roman" w:hAnsi="Times New Roman" w:cs="Times New Roman"/>
                <w:b/>
              </w:rPr>
              <w:t>LDL-C, mmol/L</w:t>
            </w:r>
          </w:p>
        </w:tc>
        <w:tc>
          <w:tcPr>
            <w:tcW w:w="2515" w:type="pct"/>
            <w:tcBorders>
              <w:top w:val="nil"/>
              <w:left w:val="nil"/>
              <w:right w:val="nil"/>
            </w:tcBorders>
            <w:shd w:val="clear" w:color="auto" w:fill="FFFFFF"/>
            <w:vAlign w:val="center"/>
          </w:tcPr>
          <w:p w14:paraId="64FC4227" w14:textId="77777777"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8</w:t>
            </w:r>
          </w:p>
        </w:tc>
      </w:tr>
      <w:tr w:rsidR="004F2FEC" w:rsidRPr="00F63065" w14:paraId="2D30B98F" w14:textId="77777777" w:rsidTr="00DB4CD9">
        <w:trPr>
          <w:cantSplit/>
          <w:jc w:val="center"/>
        </w:trPr>
        <w:tc>
          <w:tcPr>
            <w:tcW w:w="2485" w:type="pct"/>
            <w:tcBorders>
              <w:top w:val="nil"/>
              <w:left w:val="nil"/>
              <w:bottom w:val="single" w:sz="4" w:space="0" w:color="auto"/>
              <w:right w:val="nil"/>
            </w:tcBorders>
            <w:shd w:val="clear" w:color="auto" w:fill="FFFFFF"/>
          </w:tcPr>
          <w:p w14:paraId="0096E628" w14:textId="3A26D21B"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DB4CD9">
              <w:rPr>
                <w:rFonts w:ascii="Times New Roman" w:hAnsi="Times New Roman" w:cs="Times New Roman"/>
                <w:b/>
              </w:rPr>
              <w:t>LDL-C/HDL-C</w:t>
            </w:r>
          </w:p>
        </w:tc>
        <w:tc>
          <w:tcPr>
            <w:tcW w:w="2515" w:type="pct"/>
            <w:tcBorders>
              <w:top w:val="nil"/>
              <w:left w:val="nil"/>
              <w:bottom w:val="single" w:sz="4" w:space="0" w:color="auto"/>
              <w:right w:val="nil"/>
            </w:tcBorders>
            <w:shd w:val="clear" w:color="auto" w:fill="FFFFFF"/>
            <w:vAlign w:val="center"/>
          </w:tcPr>
          <w:p w14:paraId="38083046" w14:textId="77777777" w:rsidR="004F2FEC" w:rsidRPr="00F63065" w:rsidRDefault="004F2FEC" w:rsidP="004F2FEC">
            <w:pPr>
              <w:widowControl/>
              <w:jc w:val="left"/>
              <w:rPr>
                <w:rFonts w:ascii="Times New Roman" w:eastAsia="MYingHei_18030_C-Medium" w:hAnsi="Times New Roman" w:cs="Times New Roman"/>
                <w:b/>
                <w:color w:val="000000"/>
                <w:kern w:val="0"/>
                <w:sz w:val="20"/>
                <w:szCs w:val="20"/>
                <w:lang w:val="en-US"/>
              </w:rPr>
            </w:pPr>
            <w:r w:rsidRPr="00F63065">
              <w:rPr>
                <w:rFonts w:ascii="Times New Roman" w:eastAsia="MYingHei_18030_C-Medium" w:hAnsi="Times New Roman" w:cs="Times New Roman"/>
                <w:b/>
                <w:color w:val="000000"/>
                <w:kern w:val="0"/>
                <w:sz w:val="20"/>
                <w:szCs w:val="20"/>
                <w:lang w:val="en-US"/>
              </w:rPr>
              <w:t>8</w:t>
            </w:r>
          </w:p>
        </w:tc>
      </w:tr>
    </w:tbl>
    <w:p w14:paraId="414B76DF" w14:textId="77777777" w:rsidR="0087581B" w:rsidRPr="0087581B" w:rsidRDefault="0087581B" w:rsidP="0087581B">
      <w:pPr>
        <w:widowControl/>
        <w:jc w:val="left"/>
        <w:rPr>
          <w:rFonts w:ascii="Times New Roman" w:eastAsia="MYingHei_18030_C-Medium" w:hAnsi="Times New Roman" w:cs="Times New Roman"/>
          <w:b/>
          <w:color w:val="000000"/>
          <w:kern w:val="0"/>
          <w:sz w:val="20"/>
          <w:szCs w:val="20"/>
          <w:lang w:val="en-US"/>
        </w:rPr>
      </w:pPr>
    </w:p>
    <w:p w14:paraId="071C0D46" w14:textId="77777777" w:rsidR="0087581B" w:rsidRPr="0087581B" w:rsidRDefault="0087581B" w:rsidP="0087581B">
      <w:pPr>
        <w:widowControl/>
        <w:jc w:val="left"/>
        <w:rPr>
          <w:rFonts w:ascii="Times New Roman" w:eastAsia="MYingHei_18030_C-Medium" w:hAnsi="Times New Roman" w:cs="Times New Roman"/>
          <w:b/>
          <w:color w:val="000000"/>
          <w:kern w:val="0"/>
          <w:sz w:val="20"/>
          <w:szCs w:val="20"/>
          <w:lang w:val="en-US"/>
        </w:rPr>
      </w:pPr>
    </w:p>
    <w:p w14:paraId="5A35FC1D" w14:textId="4032F7F0" w:rsidR="0087581B" w:rsidRPr="00DB4CD9" w:rsidRDefault="0087581B" w:rsidP="0087581B">
      <w:pPr>
        <w:widowControl/>
        <w:jc w:val="left"/>
        <w:rPr>
          <w:rFonts w:ascii="Times New Roman" w:eastAsia="MYingHei_18030_C-Medium" w:hAnsi="Times New Roman" w:cs="Times New Roman"/>
          <w:bCs/>
          <w:color w:val="000000"/>
          <w:kern w:val="0"/>
          <w:sz w:val="20"/>
          <w:szCs w:val="20"/>
          <w:lang w:val="en-US"/>
        </w:rPr>
      </w:pPr>
      <w:r w:rsidRPr="00DB4CD9">
        <w:rPr>
          <w:rFonts w:ascii="Times New Roman" w:eastAsia="MYingHei_18030_C-Medium" w:hAnsi="Times New Roman" w:cs="Times New Roman"/>
          <w:bCs/>
          <w:color w:val="000000"/>
          <w:kern w:val="0"/>
          <w:sz w:val="20"/>
          <w:szCs w:val="20"/>
          <w:lang w:val="en-US"/>
        </w:rPr>
        <w:t>eGFR indicates estimated glomerular filtration rate,</w:t>
      </w:r>
      <w:r w:rsidR="00222E42">
        <w:rPr>
          <w:rFonts w:ascii="Times New Roman" w:eastAsia="MYingHei_18030_C-Medium" w:hAnsi="Times New Roman" w:cs="Times New Roman" w:hint="eastAsia"/>
          <w:bCs/>
          <w:color w:val="000000"/>
          <w:kern w:val="0"/>
          <w:sz w:val="20"/>
          <w:szCs w:val="20"/>
          <w:lang w:val="en-US"/>
        </w:rPr>
        <w:t xml:space="preserve"> </w:t>
      </w:r>
      <w:r w:rsidRPr="00DB4CD9">
        <w:rPr>
          <w:rFonts w:ascii="Times New Roman" w:eastAsia="MYingHei_18030_C-Medium" w:hAnsi="Times New Roman" w:cs="Times New Roman"/>
          <w:bCs/>
          <w:color w:val="000000"/>
          <w:kern w:val="0"/>
          <w:sz w:val="20"/>
          <w:szCs w:val="20"/>
          <w:lang w:val="en-US"/>
        </w:rPr>
        <w:t>NT-</w:t>
      </w:r>
      <w:proofErr w:type="spellStart"/>
      <w:r w:rsidRPr="00DB4CD9">
        <w:rPr>
          <w:rFonts w:ascii="Times New Roman" w:eastAsia="MYingHei_18030_C-Medium" w:hAnsi="Times New Roman" w:cs="Times New Roman"/>
          <w:bCs/>
          <w:color w:val="000000"/>
          <w:kern w:val="0"/>
          <w:sz w:val="20"/>
          <w:szCs w:val="20"/>
          <w:lang w:val="en-US"/>
        </w:rPr>
        <w:t>proBNP</w:t>
      </w:r>
      <w:proofErr w:type="spellEnd"/>
      <w:r w:rsidRPr="00DB4CD9">
        <w:rPr>
          <w:rFonts w:ascii="Times New Roman" w:eastAsia="MYingHei_18030_C-Medium" w:hAnsi="Times New Roman" w:cs="Times New Roman"/>
          <w:bCs/>
          <w:color w:val="000000"/>
          <w:kern w:val="0"/>
          <w:sz w:val="20"/>
          <w:szCs w:val="20"/>
          <w:lang w:val="en-US"/>
        </w:rPr>
        <w:t>: N-terminal brain natriuretic peptide, No.: number, HDL-C: high-density lipoprotein cholesterol, LDL-C: low-density lipoprotein cholesterol.</w:t>
      </w:r>
    </w:p>
    <w:p w14:paraId="3D3B8050" w14:textId="4B165E9C" w:rsidR="00030773" w:rsidRPr="0087581B" w:rsidRDefault="00030773" w:rsidP="0087581B">
      <w:pPr>
        <w:widowControl/>
        <w:jc w:val="left"/>
        <w:rPr>
          <w:rFonts w:ascii="Times New Roman" w:eastAsia="MYingHei_18030_C-Medium" w:hAnsi="Times New Roman" w:cs="Times New Roman"/>
          <w:b/>
          <w:color w:val="000000"/>
          <w:kern w:val="0"/>
          <w:sz w:val="20"/>
          <w:szCs w:val="20"/>
          <w:lang w:val="en-US"/>
        </w:rPr>
      </w:pPr>
      <w:r w:rsidRPr="00100382">
        <w:rPr>
          <w:rFonts w:ascii="Helvetica" w:hAnsi="Helvetica"/>
          <w:color w:val="000000"/>
          <w:sz w:val="20"/>
          <w:szCs w:val="20"/>
          <w:shd w:val="clear" w:color="auto" w:fill="FFFFFF"/>
          <w:lang w:val="en-US"/>
        </w:rPr>
        <w:t xml:space="preserve">† </w:t>
      </w:r>
      <w:r w:rsidRPr="00100382">
        <w:rPr>
          <w:rFonts w:ascii="Times New Roman" w:eastAsia="宋体" w:hAnsi="Times New Roman"/>
          <w:sz w:val="20"/>
          <w:szCs w:val="20"/>
          <w:lang w:val="en-US"/>
        </w:rPr>
        <w:t>“Aspirin” and “Statins” stand for usage of the two medications in the past 7 days prior to laboratory tests.</w:t>
      </w:r>
    </w:p>
    <w:p w14:paraId="1B4D038C" w14:textId="77777777" w:rsidR="0087581B" w:rsidRDefault="0087581B">
      <w:pPr>
        <w:widowControl/>
        <w:jc w:val="left"/>
        <w:rPr>
          <w:rFonts w:ascii="Times New Roman" w:eastAsia="MYingHei_18030_C-Medium" w:hAnsi="Times New Roman" w:cs="Times New Roman"/>
          <w:b/>
          <w:color w:val="000000"/>
          <w:kern w:val="0"/>
          <w:sz w:val="20"/>
          <w:szCs w:val="20"/>
          <w:lang w:val="en-US"/>
        </w:rPr>
      </w:pPr>
      <w:r>
        <w:rPr>
          <w:rFonts w:ascii="Times New Roman" w:eastAsia="MYingHei_18030_C-Medium" w:hAnsi="Times New Roman" w:cs="Times New Roman"/>
          <w:b/>
          <w:color w:val="000000"/>
          <w:kern w:val="0"/>
          <w:sz w:val="20"/>
          <w:szCs w:val="20"/>
          <w:lang w:val="en-US"/>
        </w:rPr>
        <w:br w:type="page"/>
      </w:r>
    </w:p>
    <w:p w14:paraId="505FFEF7" w14:textId="38298AF1" w:rsidR="00172453" w:rsidRPr="00100382" w:rsidRDefault="00172453" w:rsidP="00172453">
      <w:pPr>
        <w:autoSpaceDE w:val="0"/>
        <w:autoSpaceDN w:val="0"/>
        <w:adjustRightInd w:val="0"/>
        <w:spacing w:before="10" w:after="10"/>
        <w:jc w:val="center"/>
        <w:rPr>
          <w:rFonts w:ascii="Times New Roman" w:eastAsia="MYingHei_18030_C-Medium" w:hAnsi="Times New Roman" w:cs="Times New Roman"/>
          <w:b/>
          <w:color w:val="000000"/>
          <w:kern w:val="0"/>
          <w:sz w:val="20"/>
          <w:szCs w:val="20"/>
          <w:lang w:val="en-US"/>
        </w:rPr>
      </w:pPr>
      <w:r w:rsidRPr="00100382">
        <w:rPr>
          <w:rFonts w:ascii="Times New Roman" w:eastAsia="MYingHei_18030_C-Medium" w:hAnsi="Times New Roman" w:cs="Times New Roman"/>
          <w:b/>
          <w:color w:val="000000"/>
          <w:kern w:val="0"/>
          <w:sz w:val="20"/>
          <w:szCs w:val="20"/>
          <w:lang w:val="en-US"/>
        </w:rPr>
        <w:lastRenderedPageBreak/>
        <w:t xml:space="preserve">Table </w:t>
      </w:r>
      <w:r w:rsidR="008C5687">
        <w:rPr>
          <w:rFonts w:ascii="Times New Roman" w:eastAsia="MYingHei_18030_C-Medium" w:hAnsi="Times New Roman" w:cs="Times New Roman" w:hint="eastAsia"/>
          <w:b/>
          <w:color w:val="000000"/>
          <w:kern w:val="0"/>
          <w:sz w:val="20"/>
          <w:szCs w:val="20"/>
          <w:lang w:val="en-US"/>
        </w:rPr>
        <w:t>3</w:t>
      </w:r>
      <w:r w:rsidRPr="00100382">
        <w:rPr>
          <w:rFonts w:ascii="Times New Roman" w:eastAsia="MYingHei_18030_C-Medium" w:hAnsi="Times New Roman" w:cs="Times New Roman"/>
          <w:b/>
          <w:color w:val="000000"/>
          <w:kern w:val="0"/>
          <w:sz w:val="20"/>
          <w:szCs w:val="20"/>
          <w:lang w:val="en-US"/>
        </w:rPr>
        <w:t xml:space="preserve"> Model results: Predictors, Coefficients and Optimal cut-offs</w:t>
      </w:r>
    </w:p>
    <w:tbl>
      <w:tblPr>
        <w:tblW w:w="11199" w:type="dxa"/>
        <w:jc w:val="center"/>
        <w:tblCellMar>
          <w:left w:w="0" w:type="dxa"/>
          <w:right w:w="0" w:type="dxa"/>
        </w:tblCellMar>
        <w:tblLook w:val="04A0" w:firstRow="1" w:lastRow="0" w:firstColumn="1" w:lastColumn="0" w:noHBand="0" w:noVBand="1"/>
      </w:tblPr>
      <w:tblGrid>
        <w:gridCol w:w="1229"/>
        <w:gridCol w:w="1036"/>
        <w:gridCol w:w="3258"/>
        <w:gridCol w:w="1799"/>
        <w:gridCol w:w="1044"/>
        <w:gridCol w:w="772"/>
        <w:gridCol w:w="2061"/>
      </w:tblGrid>
      <w:tr w:rsidR="00172453" w:rsidRPr="00100382" w14:paraId="7FF7183B" w14:textId="77777777" w:rsidTr="001F0CE7">
        <w:trPr>
          <w:cantSplit/>
          <w:trHeight w:val="1077"/>
          <w:tblHeader/>
          <w:jc w:val="center"/>
        </w:trPr>
        <w:tc>
          <w:tcPr>
            <w:tcW w:w="1229" w:type="dxa"/>
            <w:tcBorders>
              <w:top w:val="single" w:sz="8" w:space="0" w:color="000000"/>
              <w:left w:val="nil"/>
              <w:bottom w:val="single" w:sz="8" w:space="0" w:color="000000"/>
              <w:right w:val="nil"/>
              <w:tl2br w:val="nil"/>
              <w:tr2bl w:val="nil"/>
            </w:tcBorders>
            <w:shd w:val="clear" w:color="auto" w:fill="FFFFFF"/>
            <w:vAlign w:val="center"/>
          </w:tcPr>
          <w:p w14:paraId="0DC52E70" w14:textId="77777777" w:rsidR="00172453" w:rsidRPr="00100382" w:rsidRDefault="00172453" w:rsidP="001F0CE7">
            <w:pPr>
              <w:autoSpaceDE w:val="0"/>
              <w:autoSpaceDN w:val="0"/>
              <w:adjustRightInd w:val="0"/>
              <w:spacing w:before="67" w:after="67"/>
              <w:jc w:val="center"/>
              <w:rPr>
                <w:rFonts w:ascii="Times New Roman" w:hAnsi="Times New Roman" w:cs="Times New Roman"/>
                <w:color w:val="000000"/>
                <w:kern w:val="0"/>
                <w:sz w:val="20"/>
                <w:szCs w:val="20"/>
                <w:lang w:val="en-US"/>
              </w:rPr>
            </w:pPr>
            <w:r w:rsidRPr="00100382">
              <w:rPr>
                <w:rFonts w:ascii="Times New Roman" w:hAnsi="Times New Roman" w:cs="Times New Roman"/>
                <w:color w:val="000000"/>
                <w:kern w:val="0"/>
                <w:sz w:val="20"/>
                <w:szCs w:val="20"/>
                <w:lang w:val="en-US"/>
              </w:rPr>
              <w:t>Modeling Paradigm</w:t>
            </w:r>
          </w:p>
        </w:tc>
        <w:tc>
          <w:tcPr>
            <w:tcW w:w="1036" w:type="dxa"/>
            <w:tcBorders>
              <w:top w:val="single" w:sz="8" w:space="0" w:color="000000"/>
              <w:left w:val="nil"/>
              <w:bottom w:val="single" w:sz="8" w:space="0" w:color="000000"/>
              <w:right w:val="nil"/>
              <w:tl2br w:val="nil"/>
              <w:tr2bl w:val="nil"/>
            </w:tcBorders>
            <w:shd w:val="clear" w:color="auto" w:fill="FFFFFF"/>
            <w:tcMar>
              <w:left w:w="67" w:type="dxa"/>
              <w:right w:w="67" w:type="dxa"/>
            </w:tcMar>
            <w:vAlign w:val="center"/>
          </w:tcPr>
          <w:p w14:paraId="609336F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Model No.</w:t>
            </w:r>
          </w:p>
        </w:tc>
        <w:tc>
          <w:tcPr>
            <w:tcW w:w="3258" w:type="dxa"/>
            <w:tcBorders>
              <w:top w:val="single" w:sz="8" w:space="0" w:color="000000"/>
              <w:left w:val="nil"/>
              <w:bottom w:val="single" w:sz="8" w:space="0" w:color="000000"/>
              <w:right w:val="nil"/>
              <w:tl2br w:val="nil"/>
              <w:tr2bl w:val="nil"/>
            </w:tcBorders>
            <w:shd w:val="clear" w:color="auto" w:fill="FFFFFF"/>
            <w:tcMar>
              <w:left w:w="67" w:type="dxa"/>
              <w:right w:w="67" w:type="dxa"/>
            </w:tcMar>
            <w:vAlign w:val="center"/>
          </w:tcPr>
          <w:p w14:paraId="0AB03EA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Predictors</w:t>
            </w:r>
          </w:p>
        </w:tc>
        <w:tc>
          <w:tcPr>
            <w:tcW w:w="1799" w:type="dxa"/>
            <w:tcBorders>
              <w:top w:val="single" w:sz="8" w:space="0" w:color="000000"/>
              <w:left w:val="nil"/>
              <w:bottom w:val="single" w:sz="8" w:space="0" w:color="000000"/>
              <w:right w:val="nil"/>
              <w:tl2br w:val="nil"/>
              <w:tr2bl w:val="nil"/>
            </w:tcBorders>
            <w:shd w:val="clear" w:color="auto" w:fill="FFFFFF"/>
            <w:tcMar>
              <w:left w:w="67" w:type="dxa"/>
              <w:right w:w="67" w:type="dxa"/>
            </w:tcMar>
            <w:vAlign w:val="center"/>
          </w:tcPr>
          <w:p w14:paraId="26606AD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Predictor coefficients</w:t>
            </w:r>
          </w:p>
        </w:tc>
        <w:tc>
          <w:tcPr>
            <w:tcW w:w="0" w:type="auto"/>
            <w:tcBorders>
              <w:top w:val="single" w:sz="8" w:space="0" w:color="000000"/>
              <w:left w:val="nil"/>
              <w:bottom w:val="single" w:sz="8" w:space="0" w:color="000000"/>
              <w:right w:val="nil"/>
              <w:tl2br w:val="nil"/>
              <w:tr2bl w:val="nil"/>
            </w:tcBorders>
            <w:shd w:val="clear" w:color="auto" w:fill="FFFFFF"/>
            <w:tcMar>
              <w:left w:w="67" w:type="dxa"/>
              <w:right w:w="67" w:type="dxa"/>
            </w:tcMar>
            <w:vAlign w:val="center"/>
          </w:tcPr>
          <w:p w14:paraId="5BF0136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Standard Errors</w:t>
            </w:r>
          </w:p>
        </w:tc>
        <w:tc>
          <w:tcPr>
            <w:tcW w:w="0" w:type="auto"/>
            <w:tcBorders>
              <w:top w:val="single" w:sz="8" w:space="0" w:color="000000"/>
              <w:left w:val="nil"/>
              <w:bottom w:val="single" w:sz="8" w:space="0" w:color="000000"/>
              <w:right w:val="nil"/>
              <w:tl2br w:val="nil"/>
              <w:tr2bl w:val="nil"/>
            </w:tcBorders>
            <w:shd w:val="clear" w:color="auto" w:fill="FFFFFF"/>
            <w:tcMar>
              <w:left w:w="67" w:type="dxa"/>
              <w:right w:w="67" w:type="dxa"/>
            </w:tcMar>
            <w:vAlign w:val="center"/>
          </w:tcPr>
          <w:p w14:paraId="2425009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i/>
                <w:iCs/>
                <w:color w:val="000000"/>
                <w:kern w:val="0"/>
                <w:sz w:val="20"/>
                <w:szCs w:val="20"/>
                <w:lang w:val="en-US"/>
              </w:rPr>
              <w:t>P</w:t>
            </w:r>
            <w:r w:rsidRPr="00100382">
              <w:rPr>
                <w:rFonts w:ascii="Times New Roman" w:eastAsia="Times New Roman" w:hAnsi="Times New Roman" w:cs="Times New Roman"/>
                <w:color w:val="000000"/>
                <w:kern w:val="0"/>
                <w:sz w:val="20"/>
                <w:szCs w:val="20"/>
                <w:lang w:val="en-US"/>
              </w:rPr>
              <w:t xml:space="preserve"> values</w:t>
            </w:r>
            <w:r w:rsidRPr="00100382">
              <w:rPr>
                <w:rFonts w:ascii="Times New Roman" w:eastAsia="Times New Roman" w:hAnsi="Times New Roman" w:cs="Times New Roman"/>
                <w:color w:val="000000"/>
                <w:kern w:val="0"/>
                <w:sz w:val="20"/>
                <w:szCs w:val="20"/>
                <w:vertAlign w:val="superscript"/>
                <w:lang w:val="en-US"/>
              </w:rPr>
              <w:t>*</w:t>
            </w:r>
          </w:p>
        </w:tc>
        <w:tc>
          <w:tcPr>
            <w:tcW w:w="2061" w:type="dxa"/>
            <w:tcBorders>
              <w:top w:val="single" w:sz="8" w:space="0" w:color="000000"/>
              <w:left w:val="nil"/>
              <w:bottom w:val="single" w:sz="8" w:space="0" w:color="000000"/>
              <w:right w:val="nil"/>
              <w:tl2br w:val="nil"/>
              <w:tr2bl w:val="nil"/>
            </w:tcBorders>
            <w:shd w:val="clear" w:color="auto" w:fill="FFFFFF"/>
            <w:vAlign w:val="center"/>
          </w:tcPr>
          <w:p w14:paraId="3A94F7E6"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Optimal cut-off</w:t>
            </w:r>
            <w:r w:rsidRPr="00100382">
              <w:rPr>
                <w:rFonts w:ascii="Helvetica" w:hAnsi="Helvetica" w:cs="Helvetica"/>
                <w:color w:val="000000"/>
                <w:sz w:val="20"/>
                <w:szCs w:val="20"/>
                <w:shd w:val="clear" w:color="auto" w:fill="FFFFFF"/>
                <w:vertAlign w:val="superscript"/>
                <w:lang w:val="en-US"/>
              </w:rPr>
              <w:t>†</w:t>
            </w:r>
          </w:p>
        </w:tc>
      </w:tr>
      <w:tr w:rsidR="00172453" w:rsidRPr="00100382" w14:paraId="7B9361BD" w14:textId="77777777" w:rsidTr="001F0CE7">
        <w:trPr>
          <w:cantSplit/>
          <w:jc w:val="center"/>
        </w:trPr>
        <w:tc>
          <w:tcPr>
            <w:tcW w:w="1229" w:type="dxa"/>
            <w:vMerge w:val="restart"/>
            <w:tcBorders>
              <w:top w:val="single" w:sz="8" w:space="0" w:color="000000"/>
              <w:left w:val="nil"/>
              <w:right w:val="nil"/>
              <w:tl2br w:val="nil"/>
              <w:tr2bl w:val="nil"/>
            </w:tcBorders>
            <w:shd w:val="clear" w:color="auto" w:fill="FFFFFF"/>
            <w:vAlign w:val="center"/>
          </w:tcPr>
          <w:p w14:paraId="45697BEE" w14:textId="77777777" w:rsidR="00172453" w:rsidRPr="00100382" w:rsidRDefault="00172453" w:rsidP="001F0CE7">
            <w:pPr>
              <w:autoSpaceDE w:val="0"/>
              <w:autoSpaceDN w:val="0"/>
              <w:adjustRightInd w:val="0"/>
              <w:spacing w:before="67" w:after="67"/>
              <w:jc w:val="center"/>
              <w:rPr>
                <w:rFonts w:ascii="Times New Roman" w:hAnsi="Times New Roman" w:cs="Times New Roman"/>
                <w:color w:val="000000"/>
                <w:kern w:val="0"/>
                <w:sz w:val="20"/>
                <w:szCs w:val="20"/>
                <w:lang w:val="en-US"/>
              </w:rPr>
            </w:pPr>
            <w:r w:rsidRPr="00100382">
              <w:rPr>
                <w:rFonts w:ascii="Times New Roman" w:hAnsi="Times New Roman" w:cs="Times New Roman"/>
                <w:color w:val="000000"/>
                <w:kern w:val="0"/>
                <w:sz w:val="20"/>
                <w:szCs w:val="20"/>
                <w:lang w:val="en-US"/>
              </w:rPr>
              <w:t>Paradigm 1</w:t>
            </w:r>
          </w:p>
        </w:tc>
        <w:tc>
          <w:tcPr>
            <w:tcW w:w="1036" w:type="dxa"/>
            <w:vMerge w:val="restart"/>
            <w:tcBorders>
              <w:top w:val="single" w:sz="8" w:space="0" w:color="000000"/>
              <w:left w:val="nil"/>
              <w:right w:val="nil"/>
              <w:tl2br w:val="nil"/>
              <w:tr2bl w:val="nil"/>
            </w:tcBorders>
            <w:shd w:val="clear" w:color="auto" w:fill="FFFFFF"/>
            <w:tcMar>
              <w:left w:w="67" w:type="dxa"/>
              <w:right w:w="67" w:type="dxa"/>
            </w:tcMar>
            <w:vAlign w:val="center"/>
          </w:tcPr>
          <w:p w14:paraId="7AC433E5"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Model 1</w:t>
            </w:r>
          </w:p>
        </w:tc>
        <w:tc>
          <w:tcPr>
            <w:tcW w:w="3258" w:type="dxa"/>
            <w:tcBorders>
              <w:top w:val="single" w:sz="8" w:space="0" w:color="000000"/>
              <w:left w:val="nil"/>
              <w:bottom w:val="nil"/>
              <w:right w:val="nil"/>
              <w:tl2br w:val="nil"/>
              <w:tr2bl w:val="nil"/>
            </w:tcBorders>
            <w:shd w:val="clear" w:color="auto" w:fill="FFFFFF"/>
            <w:tcMar>
              <w:left w:w="67" w:type="dxa"/>
              <w:right w:w="67" w:type="dxa"/>
            </w:tcMar>
            <w:vAlign w:val="center"/>
          </w:tcPr>
          <w:p w14:paraId="5407E19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Intercept</w:t>
            </w:r>
          </w:p>
        </w:tc>
        <w:tc>
          <w:tcPr>
            <w:tcW w:w="1799" w:type="dxa"/>
            <w:tcBorders>
              <w:top w:val="single" w:sz="8" w:space="0" w:color="000000"/>
              <w:left w:val="nil"/>
              <w:bottom w:val="nil"/>
              <w:right w:val="nil"/>
              <w:tl2br w:val="nil"/>
              <w:tr2bl w:val="nil"/>
            </w:tcBorders>
            <w:shd w:val="clear" w:color="auto" w:fill="FFFFFF"/>
            <w:tcMar>
              <w:left w:w="67" w:type="dxa"/>
              <w:right w:w="67" w:type="dxa"/>
            </w:tcMar>
            <w:vAlign w:val="center"/>
          </w:tcPr>
          <w:p w14:paraId="4D66FC9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7636</w:t>
            </w:r>
          </w:p>
        </w:tc>
        <w:tc>
          <w:tcPr>
            <w:tcW w:w="0" w:type="auto"/>
            <w:tcBorders>
              <w:top w:val="single" w:sz="8" w:space="0" w:color="000000"/>
              <w:left w:val="nil"/>
              <w:bottom w:val="nil"/>
              <w:right w:val="nil"/>
              <w:tl2br w:val="nil"/>
              <w:tr2bl w:val="nil"/>
            </w:tcBorders>
            <w:shd w:val="clear" w:color="auto" w:fill="FFFFFF"/>
            <w:tcMar>
              <w:left w:w="67" w:type="dxa"/>
              <w:right w:w="67" w:type="dxa"/>
            </w:tcMar>
            <w:vAlign w:val="center"/>
          </w:tcPr>
          <w:p w14:paraId="02F5A57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2835</w:t>
            </w:r>
          </w:p>
        </w:tc>
        <w:tc>
          <w:tcPr>
            <w:tcW w:w="0" w:type="auto"/>
            <w:tcBorders>
              <w:top w:val="single" w:sz="8" w:space="0" w:color="000000"/>
              <w:left w:val="nil"/>
              <w:bottom w:val="nil"/>
              <w:right w:val="nil"/>
              <w:tl2br w:val="nil"/>
              <w:tr2bl w:val="nil"/>
            </w:tcBorders>
            <w:shd w:val="clear" w:color="auto" w:fill="FFFFFF"/>
            <w:tcMar>
              <w:left w:w="67" w:type="dxa"/>
              <w:right w:w="67" w:type="dxa"/>
            </w:tcMar>
            <w:vAlign w:val="center"/>
          </w:tcPr>
          <w:p w14:paraId="24D9BA4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061" w:type="dxa"/>
            <w:vMerge w:val="restart"/>
            <w:tcBorders>
              <w:top w:val="single" w:sz="8" w:space="0" w:color="000000"/>
              <w:left w:val="nil"/>
              <w:right w:val="nil"/>
              <w:tl2br w:val="nil"/>
              <w:tr2bl w:val="nil"/>
            </w:tcBorders>
            <w:shd w:val="clear" w:color="auto" w:fill="FFFFFF"/>
            <w:vAlign w:val="center"/>
          </w:tcPr>
          <w:p w14:paraId="4FCCB6F3"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eastAsia="宋体" w:hAnsi="Times New Roman" w:cs="Times New Roman"/>
                <w:color w:val="000000"/>
                <w:kern w:val="0"/>
                <w:sz w:val="20"/>
                <w:szCs w:val="20"/>
                <w:lang w:val="en-US"/>
              </w:rPr>
              <w:t>50</w:t>
            </w:r>
          </w:p>
        </w:tc>
      </w:tr>
      <w:tr w:rsidR="00172453" w:rsidRPr="00100382" w14:paraId="40370C75" w14:textId="77777777" w:rsidTr="001F0CE7">
        <w:trPr>
          <w:cantSplit/>
          <w:jc w:val="center"/>
        </w:trPr>
        <w:tc>
          <w:tcPr>
            <w:tcW w:w="1229" w:type="dxa"/>
            <w:vMerge/>
            <w:tcBorders>
              <w:left w:val="nil"/>
              <w:right w:val="nil"/>
              <w:tl2br w:val="nil"/>
              <w:tr2bl w:val="nil"/>
            </w:tcBorders>
            <w:shd w:val="clear" w:color="auto" w:fill="FFFFFF"/>
            <w:vAlign w:val="center"/>
          </w:tcPr>
          <w:p w14:paraId="60198B3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4EFEAB0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1AF4E50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Current smoking</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4003B03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2062</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688CD47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2225</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7DBF13C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3540</w:t>
            </w:r>
          </w:p>
        </w:tc>
        <w:tc>
          <w:tcPr>
            <w:tcW w:w="2061" w:type="dxa"/>
            <w:vMerge/>
            <w:tcBorders>
              <w:left w:val="nil"/>
              <w:right w:val="nil"/>
              <w:tl2br w:val="nil"/>
              <w:tr2bl w:val="nil"/>
            </w:tcBorders>
            <w:shd w:val="clear" w:color="auto" w:fill="FFFFFF"/>
            <w:vAlign w:val="center"/>
          </w:tcPr>
          <w:p w14:paraId="26665E2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680D7BF1" w14:textId="77777777" w:rsidTr="001F0CE7">
        <w:trPr>
          <w:cantSplit/>
          <w:jc w:val="center"/>
        </w:trPr>
        <w:tc>
          <w:tcPr>
            <w:tcW w:w="1229" w:type="dxa"/>
            <w:vMerge/>
            <w:tcBorders>
              <w:left w:val="nil"/>
              <w:right w:val="nil"/>
              <w:tl2br w:val="nil"/>
              <w:tr2bl w:val="nil"/>
            </w:tcBorders>
            <w:shd w:val="clear" w:color="auto" w:fill="FFFFFF"/>
            <w:vAlign w:val="center"/>
          </w:tcPr>
          <w:p w14:paraId="1AE5BBD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7A652BE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1652519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LDL-C≥2.95mmol/L (0.076mg/dL)</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6F105CA0"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3757</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61BE595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2152</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5E772CB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0808</w:t>
            </w:r>
          </w:p>
        </w:tc>
        <w:tc>
          <w:tcPr>
            <w:tcW w:w="2061" w:type="dxa"/>
            <w:vMerge/>
            <w:tcBorders>
              <w:left w:val="nil"/>
              <w:right w:val="nil"/>
              <w:tl2br w:val="nil"/>
              <w:tr2bl w:val="nil"/>
            </w:tcBorders>
            <w:shd w:val="clear" w:color="auto" w:fill="FFFFFF"/>
            <w:vAlign w:val="center"/>
          </w:tcPr>
          <w:p w14:paraId="1CFB197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0648F77E" w14:textId="77777777" w:rsidTr="001F0CE7">
        <w:trPr>
          <w:cantSplit/>
          <w:jc w:val="center"/>
        </w:trPr>
        <w:tc>
          <w:tcPr>
            <w:tcW w:w="1229" w:type="dxa"/>
            <w:vMerge/>
            <w:tcBorders>
              <w:left w:val="nil"/>
              <w:right w:val="nil"/>
              <w:tl2br w:val="nil"/>
              <w:tr2bl w:val="nil"/>
            </w:tcBorders>
            <w:shd w:val="clear" w:color="auto" w:fill="FFFFFF"/>
            <w:vAlign w:val="center"/>
          </w:tcPr>
          <w:p w14:paraId="6858BAD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2F04D8B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67F9F18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Statins</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7AB422E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5903</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6BAC0E1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3128</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42A4C90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0591</w:t>
            </w:r>
          </w:p>
        </w:tc>
        <w:tc>
          <w:tcPr>
            <w:tcW w:w="2061" w:type="dxa"/>
            <w:vMerge/>
            <w:tcBorders>
              <w:left w:val="nil"/>
              <w:right w:val="nil"/>
              <w:tl2br w:val="nil"/>
              <w:tr2bl w:val="nil"/>
            </w:tcBorders>
            <w:shd w:val="clear" w:color="auto" w:fill="FFFFFF"/>
            <w:vAlign w:val="center"/>
          </w:tcPr>
          <w:p w14:paraId="46C17241"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4E859528" w14:textId="77777777" w:rsidTr="001F0CE7">
        <w:trPr>
          <w:cantSplit/>
          <w:jc w:val="center"/>
        </w:trPr>
        <w:tc>
          <w:tcPr>
            <w:tcW w:w="1229" w:type="dxa"/>
            <w:vMerge/>
            <w:tcBorders>
              <w:left w:val="nil"/>
              <w:right w:val="nil"/>
              <w:tl2br w:val="nil"/>
              <w:tr2bl w:val="nil"/>
            </w:tcBorders>
            <w:shd w:val="clear" w:color="auto" w:fill="FFFFFF"/>
            <w:vAlign w:val="center"/>
          </w:tcPr>
          <w:p w14:paraId="384B4203"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3A30517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6AB337E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Male Gender</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7874465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1187</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1FBABAD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2650</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599E981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061" w:type="dxa"/>
            <w:vMerge/>
            <w:tcBorders>
              <w:left w:val="nil"/>
              <w:right w:val="nil"/>
              <w:tl2br w:val="nil"/>
              <w:tr2bl w:val="nil"/>
            </w:tcBorders>
            <w:shd w:val="clear" w:color="auto" w:fill="FFFFFF"/>
            <w:vAlign w:val="center"/>
          </w:tcPr>
          <w:p w14:paraId="343E210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20BE52D9" w14:textId="77777777" w:rsidTr="001F0CE7">
        <w:trPr>
          <w:cantSplit/>
          <w:jc w:val="center"/>
        </w:trPr>
        <w:tc>
          <w:tcPr>
            <w:tcW w:w="1229" w:type="dxa"/>
            <w:vMerge/>
            <w:tcBorders>
              <w:left w:val="nil"/>
              <w:right w:val="nil"/>
              <w:tl2br w:val="nil"/>
              <w:tr2bl w:val="nil"/>
            </w:tcBorders>
            <w:shd w:val="clear" w:color="auto" w:fill="FFFFFF"/>
            <w:vAlign w:val="center"/>
          </w:tcPr>
          <w:p w14:paraId="75B7FF4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2EC998F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06FE28E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Age≥65 years</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5F73F25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8871</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7E24FE4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3039</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6C3C8BC3"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061" w:type="dxa"/>
            <w:vMerge/>
            <w:tcBorders>
              <w:left w:val="nil"/>
              <w:right w:val="nil"/>
              <w:tl2br w:val="nil"/>
              <w:tr2bl w:val="nil"/>
            </w:tcBorders>
            <w:shd w:val="clear" w:color="auto" w:fill="FFFFFF"/>
            <w:vAlign w:val="center"/>
          </w:tcPr>
          <w:p w14:paraId="69CAB63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114C70DF" w14:textId="77777777" w:rsidTr="001F0CE7">
        <w:trPr>
          <w:cantSplit/>
          <w:jc w:val="center"/>
        </w:trPr>
        <w:tc>
          <w:tcPr>
            <w:tcW w:w="1229" w:type="dxa"/>
            <w:vMerge/>
            <w:tcBorders>
              <w:left w:val="nil"/>
              <w:right w:val="nil"/>
              <w:tl2br w:val="nil"/>
              <w:tr2bl w:val="nil"/>
            </w:tcBorders>
            <w:shd w:val="clear" w:color="auto" w:fill="FFFFFF"/>
            <w:vAlign w:val="center"/>
          </w:tcPr>
          <w:p w14:paraId="407D1F01"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1B1B50D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right w:val="nil"/>
              <w:tl2br w:val="nil"/>
              <w:tr2bl w:val="nil"/>
            </w:tcBorders>
            <w:shd w:val="clear" w:color="auto" w:fill="FFFFFF"/>
            <w:tcMar>
              <w:left w:w="67" w:type="dxa"/>
              <w:right w:w="67" w:type="dxa"/>
            </w:tcMar>
            <w:vAlign w:val="center"/>
          </w:tcPr>
          <w:p w14:paraId="01F91C0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Diabetes</w:t>
            </w:r>
          </w:p>
        </w:tc>
        <w:tc>
          <w:tcPr>
            <w:tcW w:w="1799" w:type="dxa"/>
            <w:tcBorders>
              <w:top w:val="nil"/>
              <w:left w:val="nil"/>
              <w:right w:val="nil"/>
              <w:tl2br w:val="nil"/>
              <w:tr2bl w:val="nil"/>
            </w:tcBorders>
            <w:shd w:val="clear" w:color="auto" w:fill="FFFFFF"/>
            <w:tcMar>
              <w:left w:w="67" w:type="dxa"/>
              <w:right w:w="67" w:type="dxa"/>
            </w:tcMar>
            <w:vAlign w:val="center"/>
          </w:tcPr>
          <w:p w14:paraId="4CB4FCC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5637</w:t>
            </w:r>
          </w:p>
        </w:tc>
        <w:tc>
          <w:tcPr>
            <w:tcW w:w="0" w:type="auto"/>
            <w:tcBorders>
              <w:top w:val="nil"/>
              <w:left w:val="nil"/>
              <w:right w:val="nil"/>
              <w:tl2br w:val="nil"/>
              <w:tr2bl w:val="nil"/>
            </w:tcBorders>
            <w:shd w:val="clear" w:color="auto" w:fill="FFFFFF"/>
            <w:tcMar>
              <w:left w:w="67" w:type="dxa"/>
              <w:right w:w="67" w:type="dxa"/>
            </w:tcMar>
            <w:vAlign w:val="center"/>
          </w:tcPr>
          <w:p w14:paraId="5653308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2414</w:t>
            </w:r>
          </w:p>
        </w:tc>
        <w:tc>
          <w:tcPr>
            <w:tcW w:w="0" w:type="auto"/>
            <w:tcBorders>
              <w:top w:val="nil"/>
              <w:left w:val="nil"/>
              <w:right w:val="nil"/>
              <w:tl2br w:val="nil"/>
              <w:tr2bl w:val="nil"/>
            </w:tcBorders>
            <w:shd w:val="clear" w:color="auto" w:fill="FFFFFF"/>
            <w:tcMar>
              <w:left w:w="67" w:type="dxa"/>
              <w:right w:w="67" w:type="dxa"/>
            </w:tcMar>
            <w:vAlign w:val="center"/>
          </w:tcPr>
          <w:p w14:paraId="50794C4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0195</w:t>
            </w:r>
          </w:p>
        </w:tc>
        <w:tc>
          <w:tcPr>
            <w:tcW w:w="2061" w:type="dxa"/>
            <w:vMerge/>
            <w:tcBorders>
              <w:left w:val="nil"/>
              <w:right w:val="nil"/>
              <w:tl2br w:val="nil"/>
              <w:tr2bl w:val="nil"/>
            </w:tcBorders>
            <w:shd w:val="clear" w:color="auto" w:fill="FFFFFF"/>
            <w:vAlign w:val="center"/>
          </w:tcPr>
          <w:p w14:paraId="5871656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0F5DD1E6" w14:textId="77777777" w:rsidTr="001F0CE7">
        <w:trPr>
          <w:cantSplit/>
          <w:trHeight w:val="52"/>
          <w:jc w:val="center"/>
        </w:trPr>
        <w:tc>
          <w:tcPr>
            <w:tcW w:w="1229" w:type="dxa"/>
            <w:vMerge/>
            <w:tcBorders>
              <w:left w:val="nil"/>
              <w:right w:val="nil"/>
              <w:tl2br w:val="nil"/>
              <w:tr2bl w:val="nil"/>
            </w:tcBorders>
            <w:shd w:val="clear" w:color="auto" w:fill="FFFFFF"/>
            <w:vAlign w:val="center"/>
          </w:tcPr>
          <w:p w14:paraId="3C92DAE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bottom w:val="single" w:sz="2" w:space="0" w:color="auto"/>
              <w:right w:val="nil"/>
              <w:tl2br w:val="nil"/>
              <w:tr2bl w:val="nil"/>
            </w:tcBorders>
            <w:shd w:val="clear" w:color="auto" w:fill="FFFFFF"/>
            <w:tcMar>
              <w:left w:w="67" w:type="dxa"/>
              <w:right w:w="67" w:type="dxa"/>
            </w:tcMar>
            <w:vAlign w:val="center"/>
          </w:tcPr>
          <w:p w14:paraId="68E58D9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single" w:sz="2" w:space="0" w:color="auto"/>
              <w:right w:val="nil"/>
              <w:tl2br w:val="nil"/>
              <w:tr2bl w:val="nil"/>
            </w:tcBorders>
            <w:shd w:val="clear" w:color="auto" w:fill="FFFFFF"/>
            <w:tcMar>
              <w:left w:w="67" w:type="dxa"/>
              <w:right w:w="67" w:type="dxa"/>
            </w:tcMar>
            <w:vAlign w:val="center"/>
          </w:tcPr>
          <w:p w14:paraId="49769FD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Aspirin</w:t>
            </w:r>
          </w:p>
        </w:tc>
        <w:tc>
          <w:tcPr>
            <w:tcW w:w="1799" w:type="dxa"/>
            <w:tcBorders>
              <w:top w:val="nil"/>
              <w:left w:val="nil"/>
              <w:bottom w:val="single" w:sz="2" w:space="0" w:color="auto"/>
              <w:right w:val="nil"/>
              <w:tl2br w:val="nil"/>
              <w:tr2bl w:val="nil"/>
            </w:tcBorders>
            <w:shd w:val="clear" w:color="auto" w:fill="FFFFFF"/>
            <w:tcMar>
              <w:left w:w="67" w:type="dxa"/>
              <w:right w:w="67" w:type="dxa"/>
            </w:tcMar>
            <w:vAlign w:val="center"/>
          </w:tcPr>
          <w:p w14:paraId="66DFEDB3"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6997</w:t>
            </w:r>
          </w:p>
        </w:tc>
        <w:tc>
          <w:tcPr>
            <w:tcW w:w="0" w:type="auto"/>
            <w:tcBorders>
              <w:top w:val="nil"/>
              <w:left w:val="nil"/>
              <w:bottom w:val="single" w:sz="2" w:space="0" w:color="auto"/>
              <w:right w:val="nil"/>
              <w:tl2br w:val="nil"/>
              <w:tr2bl w:val="nil"/>
            </w:tcBorders>
            <w:shd w:val="clear" w:color="auto" w:fill="FFFFFF"/>
            <w:tcMar>
              <w:left w:w="67" w:type="dxa"/>
              <w:right w:w="67" w:type="dxa"/>
            </w:tcMar>
            <w:vAlign w:val="center"/>
          </w:tcPr>
          <w:p w14:paraId="37AED501"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3029</w:t>
            </w:r>
          </w:p>
        </w:tc>
        <w:tc>
          <w:tcPr>
            <w:tcW w:w="0" w:type="auto"/>
            <w:tcBorders>
              <w:top w:val="nil"/>
              <w:left w:val="nil"/>
              <w:bottom w:val="single" w:sz="2" w:space="0" w:color="auto"/>
              <w:right w:val="nil"/>
              <w:tl2br w:val="nil"/>
              <w:tr2bl w:val="nil"/>
            </w:tcBorders>
            <w:shd w:val="clear" w:color="auto" w:fill="FFFFFF"/>
            <w:tcMar>
              <w:left w:w="67" w:type="dxa"/>
              <w:right w:w="67" w:type="dxa"/>
            </w:tcMar>
            <w:vAlign w:val="center"/>
          </w:tcPr>
          <w:p w14:paraId="492E4D3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0209</w:t>
            </w:r>
          </w:p>
        </w:tc>
        <w:tc>
          <w:tcPr>
            <w:tcW w:w="2061" w:type="dxa"/>
            <w:vMerge/>
            <w:tcBorders>
              <w:left w:val="nil"/>
              <w:bottom w:val="single" w:sz="2" w:space="0" w:color="auto"/>
              <w:right w:val="nil"/>
              <w:tl2br w:val="nil"/>
              <w:tr2bl w:val="nil"/>
            </w:tcBorders>
            <w:shd w:val="clear" w:color="auto" w:fill="FFFFFF"/>
            <w:vAlign w:val="center"/>
          </w:tcPr>
          <w:p w14:paraId="10545C1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6DD850EE" w14:textId="77777777" w:rsidTr="001F0CE7">
        <w:trPr>
          <w:cantSplit/>
          <w:jc w:val="center"/>
        </w:trPr>
        <w:tc>
          <w:tcPr>
            <w:tcW w:w="1229" w:type="dxa"/>
            <w:vMerge/>
            <w:tcBorders>
              <w:left w:val="nil"/>
              <w:right w:val="nil"/>
              <w:tl2br w:val="nil"/>
              <w:tr2bl w:val="nil"/>
            </w:tcBorders>
            <w:shd w:val="clear" w:color="auto" w:fill="FFFFFF"/>
            <w:vAlign w:val="center"/>
          </w:tcPr>
          <w:p w14:paraId="1D4A1B7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val="restart"/>
            <w:tcBorders>
              <w:top w:val="single" w:sz="2" w:space="0" w:color="auto"/>
              <w:left w:val="nil"/>
              <w:right w:val="nil"/>
              <w:tl2br w:val="nil"/>
              <w:tr2bl w:val="nil"/>
            </w:tcBorders>
            <w:shd w:val="clear" w:color="auto" w:fill="FFFFFF"/>
            <w:tcMar>
              <w:left w:w="67" w:type="dxa"/>
              <w:right w:w="67" w:type="dxa"/>
            </w:tcMar>
            <w:vAlign w:val="center"/>
          </w:tcPr>
          <w:p w14:paraId="3F0CF6A1"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Model 2</w:t>
            </w:r>
          </w:p>
        </w:tc>
        <w:tc>
          <w:tcPr>
            <w:tcW w:w="3258" w:type="dxa"/>
            <w:tcBorders>
              <w:top w:val="single" w:sz="2" w:space="0" w:color="auto"/>
              <w:left w:val="nil"/>
              <w:bottom w:val="nil"/>
              <w:right w:val="nil"/>
              <w:tl2br w:val="nil"/>
              <w:tr2bl w:val="nil"/>
            </w:tcBorders>
            <w:shd w:val="clear" w:color="auto" w:fill="FFFFFF"/>
            <w:tcMar>
              <w:left w:w="67" w:type="dxa"/>
              <w:right w:w="67" w:type="dxa"/>
            </w:tcMar>
            <w:vAlign w:val="center"/>
          </w:tcPr>
          <w:p w14:paraId="6F5E5A1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Intercept</w:t>
            </w:r>
          </w:p>
        </w:tc>
        <w:tc>
          <w:tcPr>
            <w:tcW w:w="1799" w:type="dxa"/>
            <w:tcBorders>
              <w:top w:val="single" w:sz="2" w:space="0" w:color="auto"/>
              <w:left w:val="nil"/>
              <w:bottom w:val="nil"/>
              <w:right w:val="nil"/>
              <w:tl2br w:val="nil"/>
              <w:tr2bl w:val="nil"/>
            </w:tcBorders>
            <w:shd w:val="clear" w:color="auto" w:fill="FFFFFF"/>
            <w:tcMar>
              <w:left w:w="67" w:type="dxa"/>
              <w:right w:w="67" w:type="dxa"/>
            </w:tcMar>
            <w:vAlign w:val="center"/>
          </w:tcPr>
          <w:p w14:paraId="11B45D1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9268</w:t>
            </w:r>
          </w:p>
        </w:tc>
        <w:tc>
          <w:tcPr>
            <w:tcW w:w="0" w:type="auto"/>
            <w:tcBorders>
              <w:top w:val="single" w:sz="2" w:space="0" w:color="auto"/>
              <w:left w:val="nil"/>
              <w:bottom w:val="nil"/>
              <w:right w:val="nil"/>
              <w:tl2br w:val="nil"/>
              <w:tr2bl w:val="nil"/>
            </w:tcBorders>
            <w:shd w:val="clear" w:color="auto" w:fill="FFFFFF"/>
            <w:tcMar>
              <w:left w:w="67" w:type="dxa"/>
              <w:right w:w="67" w:type="dxa"/>
            </w:tcMar>
            <w:vAlign w:val="center"/>
          </w:tcPr>
          <w:p w14:paraId="4F63D85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2990</w:t>
            </w:r>
          </w:p>
        </w:tc>
        <w:tc>
          <w:tcPr>
            <w:tcW w:w="0" w:type="auto"/>
            <w:tcBorders>
              <w:top w:val="single" w:sz="2" w:space="0" w:color="auto"/>
              <w:left w:val="nil"/>
              <w:bottom w:val="nil"/>
              <w:right w:val="nil"/>
              <w:tl2br w:val="nil"/>
              <w:tr2bl w:val="nil"/>
            </w:tcBorders>
            <w:shd w:val="clear" w:color="auto" w:fill="FFFFFF"/>
            <w:tcMar>
              <w:left w:w="67" w:type="dxa"/>
              <w:right w:w="67" w:type="dxa"/>
            </w:tcMar>
            <w:vAlign w:val="center"/>
          </w:tcPr>
          <w:p w14:paraId="446FD9D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061" w:type="dxa"/>
            <w:vMerge w:val="restart"/>
            <w:tcBorders>
              <w:top w:val="single" w:sz="2" w:space="0" w:color="auto"/>
              <w:left w:val="nil"/>
              <w:right w:val="nil"/>
              <w:tl2br w:val="nil"/>
              <w:tr2bl w:val="nil"/>
            </w:tcBorders>
            <w:shd w:val="clear" w:color="auto" w:fill="FFFFFF"/>
            <w:vAlign w:val="center"/>
          </w:tcPr>
          <w:p w14:paraId="12053BEB"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eastAsia="宋体" w:hAnsi="Times New Roman" w:cs="Times New Roman"/>
                <w:color w:val="000000"/>
                <w:kern w:val="0"/>
                <w:sz w:val="20"/>
                <w:szCs w:val="20"/>
                <w:lang w:val="en-US"/>
              </w:rPr>
              <w:t>42 or 0</w:t>
            </w:r>
            <w:r w:rsidRPr="00100382">
              <w:rPr>
                <w:rFonts w:ascii="Times New Roman" w:eastAsia="Times New Roman" w:hAnsi="Times New Roman" w:cs="Times New Roman"/>
                <w:color w:val="000000"/>
                <w:kern w:val="0"/>
                <w:sz w:val="20"/>
                <w:szCs w:val="20"/>
                <w:lang w:val="en-US"/>
              </w:rPr>
              <w:t>.</w:t>
            </w:r>
            <w:r w:rsidRPr="00100382">
              <w:rPr>
                <w:rFonts w:ascii="Times New Roman" w:eastAsia="宋体" w:hAnsi="Times New Roman" w:cs="Times New Roman"/>
                <w:color w:val="000000"/>
                <w:kern w:val="0"/>
                <w:sz w:val="20"/>
                <w:szCs w:val="20"/>
                <w:lang w:val="en-US"/>
              </w:rPr>
              <w:t>43</w:t>
            </w:r>
          </w:p>
        </w:tc>
      </w:tr>
      <w:tr w:rsidR="00172453" w:rsidRPr="00100382" w14:paraId="3A442BFB" w14:textId="77777777" w:rsidTr="001F0CE7">
        <w:trPr>
          <w:cantSplit/>
          <w:jc w:val="center"/>
        </w:trPr>
        <w:tc>
          <w:tcPr>
            <w:tcW w:w="1229" w:type="dxa"/>
            <w:vMerge/>
            <w:tcBorders>
              <w:left w:val="nil"/>
              <w:right w:val="nil"/>
              <w:tl2br w:val="nil"/>
              <w:tr2bl w:val="nil"/>
            </w:tcBorders>
            <w:shd w:val="clear" w:color="auto" w:fill="FFFFFF"/>
            <w:vAlign w:val="center"/>
          </w:tcPr>
          <w:p w14:paraId="1EA59AE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5234145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32FD1C9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Current smoking</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333E44D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6125</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76E3B53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2974</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18ACA36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0395</w:t>
            </w:r>
          </w:p>
        </w:tc>
        <w:tc>
          <w:tcPr>
            <w:tcW w:w="2061" w:type="dxa"/>
            <w:vMerge/>
            <w:tcBorders>
              <w:left w:val="nil"/>
              <w:right w:val="nil"/>
              <w:tl2br w:val="nil"/>
              <w:tr2bl w:val="nil"/>
            </w:tcBorders>
            <w:shd w:val="clear" w:color="auto" w:fill="FFFFFF"/>
            <w:vAlign w:val="center"/>
          </w:tcPr>
          <w:p w14:paraId="3206645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26D67C0E" w14:textId="77777777" w:rsidTr="001F0CE7">
        <w:trPr>
          <w:cantSplit/>
          <w:jc w:val="center"/>
        </w:trPr>
        <w:tc>
          <w:tcPr>
            <w:tcW w:w="1229" w:type="dxa"/>
            <w:vMerge/>
            <w:tcBorders>
              <w:left w:val="nil"/>
              <w:right w:val="nil"/>
              <w:tl2br w:val="nil"/>
              <w:tr2bl w:val="nil"/>
            </w:tcBorders>
            <w:shd w:val="clear" w:color="auto" w:fill="FFFFFF"/>
            <w:vAlign w:val="center"/>
          </w:tcPr>
          <w:p w14:paraId="645815D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224BF61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572D71C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LDL-C≥2.95mmol/L (0.076mg/dL)</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0573B951"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6882</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439904D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2637</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605C3AB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0091</w:t>
            </w:r>
          </w:p>
        </w:tc>
        <w:tc>
          <w:tcPr>
            <w:tcW w:w="2061" w:type="dxa"/>
            <w:vMerge/>
            <w:tcBorders>
              <w:left w:val="nil"/>
              <w:right w:val="nil"/>
              <w:tl2br w:val="nil"/>
              <w:tr2bl w:val="nil"/>
            </w:tcBorders>
            <w:shd w:val="clear" w:color="auto" w:fill="FFFFFF"/>
            <w:vAlign w:val="center"/>
          </w:tcPr>
          <w:p w14:paraId="4D468E8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51133494" w14:textId="77777777" w:rsidTr="001F0CE7">
        <w:trPr>
          <w:cantSplit/>
          <w:jc w:val="center"/>
        </w:trPr>
        <w:tc>
          <w:tcPr>
            <w:tcW w:w="1229" w:type="dxa"/>
            <w:vMerge/>
            <w:tcBorders>
              <w:left w:val="nil"/>
              <w:right w:val="nil"/>
              <w:tl2br w:val="nil"/>
              <w:tr2bl w:val="nil"/>
            </w:tcBorders>
            <w:shd w:val="clear" w:color="auto" w:fill="FFFFFF"/>
            <w:vAlign w:val="center"/>
          </w:tcPr>
          <w:p w14:paraId="0D61E29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7F3F0CA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30D5534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LDL-C*Current smoking</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02E8F1A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8915</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3D8BA79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4268</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31A8A1A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0367</w:t>
            </w:r>
          </w:p>
        </w:tc>
        <w:tc>
          <w:tcPr>
            <w:tcW w:w="2061" w:type="dxa"/>
            <w:vMerge/>
            <w:tcBorders>
              <w:left w:val="nil"/>
              <w:right w:val="nil"/>
              <w:tl2br w:val="nil"/>
              <w:tr2bl w:val="nil"/>
            </w:tcBorders>
            <w:shd w:val="clear" w:color="auto" w:fill="FFFFFF"/>
            <w:vAlign w:val="center"/>
          </w:tcPr>
          <w:p w14:paraId="2D4F2A3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591B2C47" w14:textId="77777777" w:rsidTr="001F0CE7">
        <w:trPr>
          <w:cantSplit/>
          <w:jc w:val="center"/>
        </w:trPr>
        <w:tc>
          <w:tcPr>
            <w:tcW w:w="1229" w:type="dxa"/>
            <w:vMerge/>
            <w:tcBorders>
              <w:left w:val="nil"/>
              <w:right w:val="nil"/>
              <w:tl2br w:val="nil"/>
              <w:tr2bl w:val="nil"/>
            </w:tcBorders>
            <w:shd w:val="clear" w:color="auto" w:fill="FFFFFF"/>
            <w:vAlign w:val="center"/>
          </w:tcPr>
          <w:p w14:paraId="68D4FF3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4E50891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02A857E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Statins</w:t>
            </w:r>
            <w:r w:rsidRPr="00100382">
              <w:rPr>
                <w:rFonts w:ascii="Helvetica" w:hAnsi="Helvetica" w:cs="Helvetica"/>
                <w:color w:val="000000"/>
                <w:sz w:val="20"/>
                <w:szCs w:val="20"/>
                <w:shd w:val="clear" w:color="auto" w:fill="FFFFFF"/>
                <w:lang w:val="en-US"/>
              </w:rPr>
              <w:t>‡</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0F4202C1"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6440</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72706FE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3173</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5E8277F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0424</w:t>
            </w:r>
          </w:p>
        </w:tc>
        <w:tc>
          <w:tcPr>
            <w:tcW w:w="2061" w:type="dxa"/>
            <w:vMerge/>
            <w:tcBorders>
              <w:left w:val="nil"/>
              <w:right w:val="nil"/>
              <w:tl2br w:val="nil"/>
              <w:tr2bl w:val="nil"/>
            </w:tcBorders>
            <w:shd w:val="clear" w:color="auto" w:fill="FFFFFF"/>
            <w:vAlign w:val="center"/>
          </w:tcPr>
          <w:p w14:paraId="4E421B3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03026350" w14:textId="77777777" w:rsidTr="001F0CE7">
        <w:trPr>
          <w:cantSplit/>
          <w:jc w:val="center"/>
        </w:trPr>
        <w:tc>
          <w:tcPr>
            <w:tcW w:w="1229" w:type="dxa"/>
            <w:vMerge/>
            <w:tcBorders>
              <w:left w:val="nil"/>
              <w:right w:val="nil"/>
              <w:tl2br w:val="nil"/>
              <w:tr2bl w:val="nil"/>
            </w:tcBorders>
            <w:shd w:val="clear" w:color="auto" w:fill="FFFFFF"/>
            <w:vAlign w:val="center"/>
          </w:tcPr>
          <w:p w14:paraId="027E801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4A04426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207439A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Male Gender</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25D5343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1366</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7F409BF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2657</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6CACFE5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061" w:type="dxa"/>
            <w:vMerge/>
            <w:tcBorders>
              <w:left w:val="nil"/>
              <w:right w:val="nil"/>
              <w:tl2br w:val="nil"/>
              <w:tr2bl w:val="nil"/>
            </w:tcBorders>
            <w:shd w:val="clear" w:color="auto" w:fill="FFFFFF"/>
            <w:vAlign w:val="center"/>
          </w:tcPr>
          <w:p w14:paraId="43A744A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02B8988C" w14:textId="77777777" w:rsidTr="001F0CE7">
        <w:trPr>
          <w:cantSplit/>
          <w:jc w:val="center"/>
        </w:trPr>
        <w:tc>
          <w:tcPr>
            <w:tcW w:w="1229" w:type="dxa"/>
            <w:vMerge/>
            <w:tcBorders>
              <w:left w:val="nil"/>
              <w:right w:val="nil"/>
              <w:tl2br w:val="nil"/>
              <w:tr2bl w:val="nil"/>
            </w:tcBorders>
            <w:shd w:val="clear" w:color="auto" w:fill="FFFFFF"/>
            <w:vAlign w:val="center"/>
          </w:tcPr>
          <w:p w14:paraId="0DA8ABF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1AD9C32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2F2178C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Age≥65 years</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3223458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9376</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0E303B9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3074</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6B6A017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061" w:type="dxa"/>
            <w:vMerge/>
            <w:tcBorders>
              <w:left w:val="nil"/>
              <w:right w:val="nil"/>
              <w:tl2br w:val="nil"/>
              <w:tr2bl w:val="nil"/>
            </w:tcBorders>
            <w:shd w:val="clear" w:color="auto" w:fill="FFFFFF"/>
            <w:vAlign w:val="center"/>
          </w:tcPr>
          <w:p w14:paraId="5CC8141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4E02674B" w14:textId="77777777" w:rsidTr="001F0CE7">
        <w:trPr>
          <w:cantSplit/>
          <w:jc w:val="center"/>
        </w:trPr>
        <w:tc>
          <w:tcPr>
            <w:tcW w:w="1229" w:type="dxa"/>
            <w:vMerge/>
            <w:tcBorders>
              <w:left w:val="nil"/>
              <w:right w:val="nil"/>
              <w:tl2br w:val="nil"/>
              <w:tr2bl w:val="nil"/>
            </w:tcBorders>
            <w:shd w:val="clear" w:color="auto" w:fill="FFFFFF"/>
            <w:vAlign w:val="center"/>
          </w:tcPr>
          <w:p w14:paraId="7EC0D79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471AFC6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right w:val="nil"/>
              <w:tl2br w:val="nil"/>
              <w:tr2bl w:val="nil"/>
            </w:tcBorders>
            <w:shd w:val="clear" w:color="auto" w:fill="FFFFFF"/>
            <w:tcMar>
              <w:left w:w="67" w:type="dxa"/>
              <w:right w:w="67" w:type="dxa"/>
            </w:tcMar>
            <w:vAlign w:val="center"/>
          </w:tcPr>
          <w:p w14:paraId="71517EF0"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Diabetes</w:t>
            </w:r>
          </w:p>
        </w:tc>
        <w:tc>
          <w:tcPr>
            <w:tcW w:w="1799" w:type="dxa"/>
            <w:tcBorders>
              <w:top w:val="nil"/>
              <w:left w:val="nil"/>
              <w:right w:val="nil"/>
              <w:tl2br w:val="nil"/>
              <w:tr2bl w:val="nil"/>
            </w:tcBorders>
            <w:shd w:val="clear" w:color="auto" w:fill="FFFFFF"/>
            <w:tcMar>
              <w:left w:w="67" w:type="dxa"/>
              <w:right w:w="67" w:type="dxa"/>
            </w:tcMar>
            <w:vAlign w:val="center"/>
          </w:tcPr>
          <w:p w14:paraId="5E7FABA1"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5638</w:t>
            </w:r>
          </w:p>
        </w:tc>
        <w:tc>
          <w:tcPr>
            <w:tcW w:w="0" w:type="auto"/>
            <w:tcBorders>
              <w:top w:val="nil"/>
              <w:left w:val="nil"/>
              <w:right w:val="nil"/>
              <w:tl2br w:val="nil"/>
              <w:tr2bl w:val="nil"/>
            </w:tcBorders>
            <w:shd w:val="clear" w:color="auto" w:fill="FFFFFF"/>
            <w:tcMar>
              <w:left w:w="67" w:type="dxa"/>
              <w:right w:w="67" w:type="dxa"/>
            </w:tcMar>
            <w:vAlign w:val="center"/>
          </w:tcPr>
          <w:p w14:paraId="62E835C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2431</w:t>
            </w:r>
          </w:p>
        </w:tc>
        <w:tc>
          <w:tcPr>
            <w:tcW w:w="0" w:type="auto"/>
            <w:tcBorders>
              <w:top w:val="nil"/>
              <w:left w:val="nil"/>
              <w:right w:val="nil"/>
              <w:tl2br w:val="nil"/>
              <w:tr2bl w:val="nil"/>
            </w:tcBorders>
            <w:shd w:val="clear" w:color="auto" w:fill="FFFFFF"/>
            <w:tcMar>
              <w:left w:w="67" w:type="dxa"/>
              <w:right w:w="67" w:type="dxa"/>
            </w:tcMar>
            <w:vAlign w:val="center"/>
          </w:tcPr>
          <w:p w14:paraId="0164CC0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0204</w:t>
            </w:r>
          </w:p>
        </w:tc>
        <w:tc>
          <w:tcPr>
            <w:tcW w:w="2061" w:type="dxa"/>
            <w:vMerge/>
            <w:tcBorders>
              <w:left w:val="nil"/>
              <w:right w:val="nil"/>
              <w:tl2br w:val="nil"/>
              <w:tr2bl w:val="nil"/>
            </w:tcBorders>
            <w:shd w:val="clear" w:color="auto" w:fill="FFFFFF"/>
            <w:vAlign w:val="center"/>
          </w:tcPr>
          <w:p w14:paraId="12F4A24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700EBCD3" w14:textId="77777777" w:rsidTr="001F0CE7">
        <w:trPr>
          <w:cantSplit/>
          <w:trHeight w:val="52"/>
          <w:jc w:val="center"/>
        </w:trPr>
        <w:tc>
          <w:tcPr>
            <w:tcW w:w="1229" w:type="dxa"/>
            <w:vMerge/>
            <w:tcBorders>
              <w:left w:val="nil"/>
              <w:right w:val="nil"/>
              <w:tl2br w:val="nil"/>
              <w:tr2bl w:val="nil"/>
            </w:tcBorders>
            <w:shd w:val="clear" w:color="auto" w:fill="FFFFFF"/>
            <w:vAlign w:val="center"/>
          </w:tcPr>
          <w:p w14:paraId="4D4183F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bottom w:val="single" w:sz="2" w:space="0" w:color="auto"/>
              <w:right w:val="nil"/>
              <w:tl2br w:val="nil"/>
              <w:tr2bl w:val="nil"/>
            </w:tcBorders>
            <w:shd w:val="clear" w:color="auto" w:fill="FFFFFF"/>
            <w:tcMar>
              <w:left w:w="67" w:type="dxa"/>
              <w:right w:w="67" w:type="dxa"/>
            </w:tcMar>
            <w:vAlign w:val="center"/>
          </w:tcPr>
          <w:p w14:paraId="6571A46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single" w:sz="2" w:space="0" w:color="auto"/>
              <w:right w:val="nil"/>
              <w:tl2br w:val="nil"/>
              <w:tr2bl w:val="nil"/>
            </w:tcBorders>
            <w:shd w:val="clear" w:color="auto" w:fill="FFFFFF"/>
            <w:tcMar>
              <w:left w:w="67" w:type="dxa"/>
              <w:right w:w="67" w:type="dxa"/>
            </w:tcMar>
            <w:vAlign w:val="center"/>
          </w:tcPr>
          <w:p w14:paraId="53BCEA4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Aspirin</w:t>
            </w:r>
            <w:r w:rsidRPr="00100382">
              <w:rPr>
                <w:rFonts w:ascii="Helvetica" w:hAnsi="Helvetica" w:cs="Helvetica"/>
                <w:color w:val="000000"/>
                <w:sz w:val="20"/>
                <w:szCs w:val="20"/>
                <w:shd w:val="clear" w:color="auto" w:fill="FFFFFF"/>
                <w:lang w:val="en-US"/>
              </w:rPr>
              <w:t>‡</w:t>
            </w:r>
          </w:p>
        </w:tc>
        <w:tc>
          <w:tcPr>
            <w:tcW w:w="1799" w:type="dxa"/>
            <w:tcBorders>
              <w:top w:val="nil"/>
              <w:left w:val="nil"/>
              <w:bottom w:val="single" w:sz="2" w:space="0" w:color="auto"/>
              <w:right w:val="nil"/>
              <w:tl2br w:val="nil"/>
              <w:tr2bl w:val="nil"/>
            </w:tcBorders>
            <w:shd w:val="clear" w:color="auto" w:fill="FFFFFF"/>
            <w:tcMar>
              <w:left w:w="67" w:type="dxa"/>
              <w:right w:w="67" w:type="dxa"/>
            </w:tcMar>
            <w:vAlign w:val="center"/>
          </w:tcPr>
          <w:p w14:paraId="1175282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6523</w:t>
            </w:r>
          </w:p>
        </w:tc>
        <w:tc>
          <w:tcPr>
            <w:tcW w:w="0" w:type="auto"/>
            <w:tcBorders>
              <w:top w:val="nil"/>
              <w:left w:val="nil"/>
              <w:bottom w:val="single" w:sz="2" w:space="0" w:color="auto"/>
              <w:right w:val="nil"/>
              <w:tl2br w:val="nil"/>
              <w:tr2bl w:val="nil"/>
            </w:tcBorders>
            <w:shd w:val="clear" w:color="auto" w:fill="FFFFFF"/>
            <w:tcMar>
              <w:left w:w="67" w:type="dxa"/>
              <w:right w:w="67" w:type="dxa"/>
            </w:tcMar>
            <w:vAlign w:val="center"/>
          </w:tcPr>
          <w:p w14:paraId="5691F8A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3065</w:t>
            </w:r>
          </w:p>
        </w:tc>
        <w:tc>
          <w:tcPr>
            <w:tcW w:w="0" w:type="auto"/>
            <w:tcBorders>
              <w:top w:val="nil"/>
              <w:left w:val="nil"/>
              <w:bottom w:val="single" w:sz="2" w:space="0" w:color="auto"/>
              <w:right w:val="nil"/>
              <w:tl2br w:val="nil"/>
              <w:tr2bl w:val="nil"/>
            </w:tcBorders>
            <w:shd w:val="clear" w:color="auto" w:fill="FFFFFF"/>
            <w:tcMar>
              <w:left w:w="67" w:type="dxa"/>
              <w:right w:w="67" w:type="dxa"/>
            </w:tcMar>
            <w:vAlign w:val="center"/>
          </w:tcPr>
          <w:p w14:paraId="38FDA12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0333</w:t>
            </w:r>
          </w:p>
        </w:tc>
        <w:tc>
          <w:tcPr>
            <w:tcW w:w="2061" w:type="dxa"/>
            <w:vMerge/>
            <w:tcBorders>
              <w:left w:val="nil"/>
              <w:bottom w:val="single" w:sz="2" w:space="0" w:color="auto"/>
              <w:right w:val="nil"/>
              <w:tl2br w:val="nil"/>
              <w:tr2bl w:val="nil"/>
            </w:tcBorders>
            <w:shd w:val="clear" w:color="auto" w:fill="FFFFFF"/>
            <w:vAlign w:val="center"/>
          </w:tcPr>
          <w:p w14:paraId="751CE1C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7FC656FF" w14:textId="77777777" w:rsidTr="001F0CE7">
        <w:trPr>
          <w:cantSplit/>
          <w:jc w:val="center"/>
        </w:trPr>
        <w:tc>
          <w:tcPr>
            <w:tcW w:w="1229" w:type="dxa"/>
            <w:vMerge/>
            <w:tcBorders>
              <w:left w:val="nil"/>
              <w:right w:val="nil"/>
              <w:tl2br w:val="nil"/>
              <w:tr2bl w:val="nil"/>
            </w:tcBorders>
            <w:shd w:val="clear" w:color="auto" w:fill="FFFFFF"/>
            <w:vAlign w:val="center"/>
          </w:tcPr>
          <w:p w14:paraId="006EDE9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val="restart"/>
            <w:tcBorders>
              <w:top w:val="single" w:sz="2" w:space="0" w:color="auto"/>
              <w:left w:val="nil"/>
              <w:bottom w:val="single" w:sz="2" w:space="0" w:color="auto"/>
              <w:right w:val="nil"/>
              <w:tl2br w:val="nil"/>
              <w:tr2bl w:val="nil"/>
            </w:tcBorders>
            <w:shd w:val="clear" w:color="auto" w:fill="FFFFFF"/>
            <w:tcMar>
              <w:left w:w="67" w:type="dxa"/>
              <w:right w:w="67" w:type="dxa"/>
            </w:tcMar>
            <w:vAlign w:val="center"/>
          </w:tcPr>
          <w:p w14:paraId="385D3A84"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Model 3</w:t>
            </w:r>
          </w:p>
        </w:tc>
        <w:tc>
          <w:tcPr>
            <w:tcW w:w="3258" w:type="dxa"/>
            <w:tcBorders>
              <w:top w:val="single" w:sz="2" w:space="0" w:color="auto"/>
              <w:left w:val="nil"/>
              <w:bottom w:val="nil"/>
              <w:right w:val="nil"/>
              <w:tl2br w:val="nil"/>
              <w:tr2bl w:val="nil"/>
            </w:tcBorders>
            <w:shd w:val="clear" w:color="auto" w:fill="FFFFFF"/>
            <w:tcMar>
              <w:left w:w="67" w:type="dxa"/>
              <w:right w:w="67" w:type="dxa"/>
            </w:tcMar>
            <w:vAlign w:val="center"/>
          </w:tcPr>
          <w:p w14:paraId="6B9AABA0"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Intercept</w:t>
            </w:r>
          </w:p>
        </w:tc>
        <w:tc>
          <w:tcPr>
            <w:tcW w:w="1799" w:type="dxa"/>
            <w:tcBorders>
              <w:top w:val="single" w:sz="2" w:space="0" w:color="auto"/>
              <w:left w:val="nil"/>
              <w:bottom w:val="nil"/>
              <w:right w:val="nil"/>
              <w:tl2br w:val="nil"/>
              <w:tr2bl w:val="nil"/>
            </w:tcBorders>
            <w:shd w:val="clear" w:color="auto" w:fill="FFFFFF"/>
            <w:tcMar>
              <w:left w:w="67" w:type="dxa"/>
              <w:right w:w="67" w:type="dxa"/>
            </w:tcMar>
            <w:vAlign w:val="center"/>
          </w:tcPr>
          <w:p w14:paraId="27B6FDF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2489</w:t>
            </w:r>
          </w:p>
        </w:tc>
        <w:tc>
          <w:tcPr>
            <w:tcW w:w="0" w:type="auto"/>
            <w:tcBorders>
              <w:top w:val="single" w:sz="2" w:space="0" w:color="auto"/>
              <w:left w:val="nil"/>
              <w:bottom w:val="nil"/>
              <w:right w:val="nil"/>
              <w:tl2br w:val="nil"/>
              <w:tr2bl w:val="nil"/>
            </w:tcBorders>
            <w:shd w:val="clear" w:color="auto" w:fill="FFFFFF"/>
            <w:tcMar>
              <w:left w:w="67" w:type="dxa"/>
              <w:right w:w="67" w:type="dxa"/>
            </w:tcMar>
            <w:vAlign w:val="center"/>
          </w:tcPr>
          <w:p w14:paraId="323A4C8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3354</w:t>
            </w:r>
          </w:p>
        </w:tc>
        <w:tc>
          <w:tcPr>
            <w:tcW w:w="0" w:type="auto"/>
            <w:tcBorders>
              <w:top w:val="single" w:sz="2" w:space="0" w:color="auto"/>
              <w:left w:val="nil"/>
              <w:bottom w:val="nil"/>
              <w:right w:val="nil"/>
              <w:tl2br w:val="nil"/>
              <w:tr2bl w:val="nil"/>
            </w:tcBorders>
            <w:shd w:val="clear" w:color="auto" w:fill="FFFFFF"/>
            <w:tcMar>
              <w:left w:w="67" w:type="dxa"/>
              <w:right w:w="67" w:type="dxa"/>
            </w:tcMar>
            <w:vAlign w:val="center"/>
          </w:tcPr>
          <w:p w14:paraId="0197397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061" w:type="dxa"/>
            <w:vMerge w:val="restart"/>
            <w:tcBorders>
              <w:top w:val="single" w:sz="2" w:space="0" w:color="auto"/>
              <w:left w:val="nil"/>
              <w:bottom w:val="single" w:sz="2" w:space="0" w:color="auto"/>
              <w:right w:val="nil"/>
              <w:tl2br w:val="nil"/>
              <w:tr2bl w:val="nil"/>
            </w:tcBorders>
            <w:shd w:val="clear" w:color="auto" w:fill="FFFFFF"/>
            <w:vAlign w:val="center"/>
          </w:tcPr>
          <w:p w14:paraId="2184D404"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eastAsia="宋体" w:hAnsi="Times New Roman" w:cs="Times New Roman"/>
                <w:color w:val="000000"/>
                <w:kern w:val="0"/>
                <w:sz w:val="20"/>
                <w:szCs w:val="20"/>
                <w:lang w:val="en-US"/>
              </w:rPr>
              <w:t>48</w:t>
            </w:r>
          </w:p>
        </w:tc>
      </w:tr>
      <w:tr w:rsidR="00172453" w:rsidRPr="00100382" w14:paraId="11BB99EF" w14:textId="77777777" w:rsidTr="001F0CE7">
        <w:trPr>
          <w:cantSplit/>
          <w:jc w:val="center"/>
        </w:trPr>
        <w:tc>
          <w:tcPr>
            <w:tcW w:w="1229" w:type="dxa"/>
            <w:vMerge/>
            <w:tcBorders>
              <w:left w:val="nil"/>
              <w:right w:val="nil"/>
              <w:tl2br w:val="nil"/>
              <w:tr2bl w:val="nil"/>
            </w:tcBorders>
            <w:shd w:val="clear" w:color="auto" w:fill="FFFFFF"/>
            <w:vAlign w:val="center"/>
          </w:tcPr>
          <w:p w14:paraId="77046D2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bottom w:val="single" w:sz="2" w:space="0" w:color="auto"/>
              <w:right w:val="nil"/>
              <w:tl2br w:val="nil"/>
              <w:tr2bl w:val="nil"/>
            </w:tcBorders>
            <w:shd w:val="clear" w:color="auto" w:fill="FFFFFF"/>
            <w:tcMar>
              <w:left w:w="67" w:type="dxa"/>
              <w:right w:w="67" w:type="dxa"/>
            </w:tcMar>
            <w:vAlign w:val="center"/>
          </w:tcPr>
          <w:p w14:paraId="7FDC8B2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4AD2EEC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Current smoking</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191EDDC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6377</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502FB9F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2994</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51FE374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0331</w:t>
            </w:r>
          </w:p>
        </w:tc>
        <w:tc>
          <w:tcPr>
            <w:tcW w:w="2061" w:type="dxa"/>
            <w:vMerge/>
            <w:tcBorders>
              <w:left w:val="nil"/>
              <w:bottom w:val="single" w:sz="2" w:space="0" w:color="auto"/>
              <w:right w:val="nil"/>
              <w:tl2br w:val="nil"/>
              <w:tr2bl w:val="nil"/>
            </w:tcBorders>
            <w:shd w:val="clear" w:color="auto" w:fill="FFFFFF"/>
            <w:vAlign w:val="center"/>
          </w:tcPr>
          <w:p w14:paraId="209BBD5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1671DBBB" w14:textId="77777777" w:rsidTr="001F0CE7">
        <w:trPr>
          <w:cantSplit/>
          <w:jc w:val="center"/>
        </w:trPr>
        <w:tc>
          <w:tcPr>
            <w:tcW w:w="1229" w:type="dxa"/>
            <w:vMerge/>
            <w:tcBorders>
              <w:left w:val="nil"/>
              <w:right w:val="nil"/>
              <w:tl2br w:val="nil"/>
              <w:tr2bl w:val="nil"/>
            </w:tcBorders>
            <w:shd w:val="clear" w:color="auto" w:fill="FFFFFF"/>
            <w:vAlign w:val="center"/>
          </w:tcPr>
          <w:p w14:paraId="650D2BC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bottom w:val="single" w:sz="2" w:space="0" w:color="auto"/>
              <w:right w:val="nil"/>
              <w:tl2br w:val="nil"/>
              <w:tr2bl w:val="nil"/>
            </w:tcBorders>
            <w:shd w:val="clear" w:color="auto" w:fill="FFFFFF"/>
            <w:tcMar>
              <w:left w:w="67" w:type="dxa"/>
              <w:right w:w="67" w:type="dxa"/>
            </w:tcMar>
            <w:vAlign w:val="center"/>
          </w:tcPr>
          <w:p w14:paraId="455670B3"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202E6E5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LDL-C≥2.95mmol/L (0.076mg/dL)</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304B4430"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6343</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5283BDB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2661</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23117B2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0171</w:t>
            </w:r>
          </w:p>
        </w:tc>
        <w:tc>
          <w:tcPr>
            <w:tcW w:w="2061" w:type="dxa"/>
            <w:vMerge/>
            <w:tcBorders>
              <w:left w:val="nil"/>
              <w:bottom w:val="single" w:sz="2" w:space="0" w:color="auto"/>
              <w:right w:val="nil"/>
              <w:tl2br w:val="nil"/>
              <w:tr2bl w:val="nil"/>
            </w:tcBorders>
            <w:shd w:val="clear" w:color="auto" w:fill="FFFFFF"/>
            <w:vAlign w:val="center"/>
          </w:tcPr>
          <w:p w14:paraId="70AF76E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6E040EDF" w14:textId="77777777" w:rsidTr="001F0CE7">
        <w:trPr>
          <w:cantSplit/>
          <w:jc w:val="center"/>
        </w:trPr>
        <w:tc>
          <w:tcPr>
            <w:tcW w:w="1229" w:type="dxa"/>
            <w:vMerge/>
            <w:tcBorders>
              <w:left w:val="nil"/>
              <w:right w:val="nil"/>
              <w:tl2br w:val="nil"/>
              <w:tr2bl w:val="nil"/>
            </w:tcBorders>
            <w:shd w:val="clear" w:color="auto" w:fill="FFFFFF"/>
            <w:vAlign w:val="center"/>
          </w:tcPr>
          <w:p w14:paraId="29075DF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bottom w:val="single" w:sz="2" w:space="0" w:color="auto"/>
              <w:right w:val="nil"/>
              <w:tl2br w:val="nil"/>
              <w:tr2bl w:val="nil"/>
            </w:tcBorders>
            <w:shd w:val="clear" w:color="auto" w:fill="FFFFFF"/>
            <w:tcMar>
              <w:left w:w="67" w:type="dxa"/>
              <w:right w:w="67" w:type="dxa"/>
            </w:tcMar>
            <w:vAlign w:val="center"/>
          </w:tcPr>
          <w:p w14:paraId="1AAD9093"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0F900CD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LDL-C*Current smoking</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2448E80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8658</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1BFAF5B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4301</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05B05F4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0441</w:t>
            </w:r>
          </w:p>
        </w:tc>
        <w:tc>
          <w:tcPr>
            <w:tcW w:w="2061" w:type="dxa"/>
            <w:vMerge/>
            <w:tcBorders>
              <w:left w:val="nil"/>
              <w:bottom w:val="single" w:sz="2" w:space="0" w:color="auto"/>
              <w:right w:val="nil"/>
              <w:tl2br w:val="nil"/>
              <w:tr2bl w:val="nil"/>
            </w:tcBorders>
            <w:shd w:val="clear" w:color="auto" w:fill="FFFFFF"/>
            <w:vAlign w:val="center"/>
          </w:tcPr>
          <w:p w14:paraId="5A4396F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2EA15D9B" w14:textId="77777777" w:rsidTr="001F0CE7">
        <w:trPr>
          <w:cantSplit/>
          <w:jc w:val="center"/>
        </w:trPr>
        <w:tc>
          <w:tcPr>
            <w:tcW w:w="1229" w:type="dxa"/>
            <w:vMerge/>
            <w:tcBorders>
              <w:left w:val="nil"/>
              <w:right w:val="nil"/>
              <w:tl2br w:val="nil"/>
              <w:tr2bl w:val="nil"/>
            </w:tcBorders>
            <w:shd w:val="clear" w:color="auto" w:fill="FFFFFF"/>
            <w:vAlign w:val="center"/>
          </w:tcPr>
          <w:p w14:paraId="2CBB6C3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bottom w:val="single" w:sz="2" w:space="0" w:color="auto"/>
              <w:right w:val="nil"/>
              <w:tl2br w:val="nil"/>
              <w:tr2bl w:val="nil"/>
            </w:tcBorders>
            <w:shd w:val="clear" w:color="auto" w:fill="FFFFFF"/>
            <w:tcMar>
              <w:left w:w="67" w:type="dxa"/>
              <w:right w:w="67" w:type="dxa"/>
            </w:tcMar>
            <w:vAlign w:val="center"/>
          </w:tcPr>
          <w:p w14:paraId="2D3410F1"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417AAA8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Statins</w:t>
            </w:r>
            <w:r w:rsidRPr="00100382">
              <w:rPr>
                <w:rFonts w:ascii="Helvetica" w:hAnsi="Helvetica" w:cs="Helvetica"/>
                <w:color w:val="000000"/>
                <w:sz w:val="20"/>
                <w:szCs w:val="20"/>
                <w:shd w:val="clear" w:color="auto" w:fill="FFFFFF"/>
                <w:lang w:val="en-US"/>
              </w:rPr>
              <w:t>‡</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19ED6AC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5925</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4426AE7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3185</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1B00A27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0628</w:t>
            </w:r>
          </w:p>
        </w:tc>
        <w:tc>
          <w:tcPr>
            <w:tcW w:w="2061" w:type="dxa"/>
            <w:vMerge/>
            <w:tcBorders>
              <w:left w:val="nil"/>
              <w:bottom w:val="single" w:sz="2" w:space="0" w:color="auto"/>
              <w:right w:val="nil"/>
              <w:tl2br w:val="nil"/>
              <w:tr2bl w:val="nil"/>
            </w:tcBorders>
            <w:shd w:val="clear" w:color="auto" w:fill="FFFFFF"/>
            <w:vAlign w:val="center"/>
          </w:tcPr>
          <w:p w14:paraId="02666E4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41880DC8" w14:textId="77777777" w:rsidTr="001F0CE7">
        <w:trPr>
          <w:cantSplit/>
          <w:jc w:val="center"/>
        </w:trPr>
        <w:tc>
          <w:tcPr>
            <w:tcW w:w="1229" w:type="dxa"/>
            <w:vMerge/>
            <w:tcBorders>
              <w:left w:val="nil"/>
              <w:right w:val="nil"/>
              <w:tl2br w:val="nil"/>
              <w:tr2bl w:val="nil"/>
            </w:tcBorders>
            <w:shd w:val="clear" w:color="auto" w:fill="FFFFFF"/>
            <w:vAlign w:val="center"/>
          </w:tcPr>
          <w:p w14:paraId="7F90C58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bottom w:val="single" w:sz="2" w:space="0" w:color="auto"/>
              <w:right w:val="nil"/>
              <w:tl2br w:val="nil"/>
              <w:tr2bl w:val="nil"/>
            </w:tcBorders>
            <w:shd w:val="clear" w:color="auto" w:fill="FFFFFF"/>
            <w:tcMar>
              <w:left w:w="67" w:type="dxa"/>
              <w:right w:w="67" w:type="dxa"/>
            </w:tcMar>
            <w:vAlign w:val="center"/>
          </w:tcPr>
          <w:p w14:paraId="6FF76C3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01FF6A9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Male Gender</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3EA949B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1071</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7F7E0563"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2672</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20A1AD3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061" w:type="dxa"/>
            <w:vMerge/>
            <w:tcBorders>
              <w:left w:val="nil"/>
              <w:bottom w:val="single" w:sz="2" w:space="0" w:color="auto"/>
              <w:right w:val="nil"/>
              <w:tl2br w:val="nil"/>
              <w:tr2bl w:val="nil"/>
            </w:tcBorders>
            <w:shd w:val="clear" w:color="auto" w:fill="FFFFFF"/>
            <w:vAlign w:val="center"/>
          </w:tcPr>
          <w:p w14:paraId="757FC3D1"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2C852FE5" w14:textId="77777777" w:rsidTr="001F0CE7">
        <w:trPr>
          <w:cantSplit/>
          <w:jc w:val="center"/>
        </w:trPr>
        <w:tc>
          <w:tcPr>
            <w:tcW w:w="1229" w:type="dxa"/>
            <w:vMerge/>
            <w:tcBorders>
              <w:left w:val="nil"/>
              <w:right w:val="nil"/>
              <w:tl2br w:val="nil"/>
              <w:tr2bl w:val="nil"/>
            </w:tcBorders>
            <w:shd w:val="clear" w:color="auto" w:fill="FFFFFF"/>
            <w:vAlign w:val="center"/>
          </w:tcPr>
          <w:p w14:paraId="1B85780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bottom w:val="single" w:sz="2" w:space="0" w:color="auto"/>
              <w:right w:val="nil"/>
              <w:tl2br w:val="nil"/>
              <w:tr2bl w:val="nil"/>
            </w:tcBorders>
            <w:shd w:val="clear" w:color="auto" w:fill="FFFFFF"/>
            <w:tcMar>
              <w:left w:w="67" w:type="dxa"/>
              <w:right w:w="67" w:type="dxa"/>
            </w:tcMar>
            <w:vAlign w:val="center"/>
          </w:tcPr>
          <w:p w14:paraId="6A59FA6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18E94B0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Age≥65 years</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48EFB85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7560</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2F808E7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3163</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71E569E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061" w:type="dxa"/>
            <w:vMerge/>
            <w:tcBorders>
              <w:left w:val="nil"/>
              <w:bottom w:val="single" w:sz="2" w:space="0" w:color="auto"/>
              <w:right w:val="nil"/>
              <w:tl2br w:val="nil"/>
              <w:tr2bl w:val="nil"/>
            </w:tcBorders>
            <w:shd w:val="clear" w:color="auto" w:fill="FFFFFF"/>
            <w:vAlign w:val="center"/>
          </w:tcPr>
          <w:p w14:paraId="091CAF7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3B02A40E" w14:textId="77777777" w:rsidTr="001F0CE7">
        <w:trPr>
          <w:cantSplit/>
          <w:jc w:val="center"/>
        </w:trPr>
        <w:tc>
          <w:tcPr>
            <w:tcW w:w="1229" w:type="dxa"/>
            <w:vMerge/>
            <w:tcBorders>
              <w:left w:val="nil"/>
              <w:right w:val="nil"/>
              <w:tl2br w:val="nil"/>
              <w:tr2bl w:val="nil"/>
            </w:tcBorders>
            <w:shd w:val="clear" w:color="auto" w:fill="FFFFFF"/>
            <w:vAlign w:val="center"/>
          </w:tcPr>
          <w:p w14:paraId="0C8B23B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bottom w:val="single" w:sz="2" w:space="0" w:color="auto"/>
              <w:right w:val="nil"/>
              <w:tl2br w:val="nil"/>
              <w:tr2bl w:val="nil"/>
            </w:tcBorders>
            <w:shd w:val="clear" w:color="auto" w:fill="FFFFFF"/>
            <w:tcMar>
              <w:left w:w="67" w:type="dxa"/>
              <w:right w:w="67" w:type="dxa"/>
            </w:tcMar>
            <w:vAlign w:val="center"/>
          </w:tcPr>
          <w:p w14:paraId="50E697F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right w:val="nil"/>
              <w:tl2br w:val="nil"/>
              <w:tr2bl w:val="nil"/>
            </w:tcBorders>
            <w:shd w:val="clear" w:color="auto" w:fill="FFFFFF"/>
            <w:tcMar>
              <w:left w:w="67" w:type="dxa"/>
              <w:right w:w="67" w:type="dxa"/>
            </w:tcMar>
            <w:vAlign w:val="center"/>
          </w:tcPr>
          <w:p w14:paraId="3960F98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Diabetes</w:t>
            </w:r>
          </w:p>
        </w:tc>
        <w:tc>
          <w:tcPr>
            <w:tcW w:w="1799" w:type="dxa"/>
            <w:tcBorders>
              <w:top w:val="nil"/>
              <w:left w:val="nil"/>
              <w:right w:val="nil"/>
              <w:tl2br w:val="nil"/>
              <w:tr2bl w:val="nil"/>
            </w:tcBorders>
            <w:shd w:val="clear" w:color="auto" w:fill="FFFFFF"/>
            <w:tcMar>
              <w:left w:w="67" w:type="dxa"/>
              <w:right w:w="67" w:type="dxa"/>
            </w:tcMar>
            <w:vAlign w:val="center"/>
          </w:tcPr>
          <w:p w14:paraId="5851BA9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5828</w:t>
            </w:r>
          </w:p>
        </w:tc>
        <w:tc>
          <w:tcPr>
            <w:tcW w:w="0" w:type="auto"/>
            <w:tcBorders>
              <w:top w:val="nil"/>
              <w:left w:val="nil"/>
              <w:right w:val="nil"/>
              <w:tl2br w:val="nil"/>
              <w:tr2bl w:val="nil"/>
            </w:tcBorders>
            <w:shd w:val="clear" w:color="auto" w:fill="FFFFFF"/>
            <w:tcMar>
              <w:left w:w="67" w:type="dxa"/>
              <w:right w:w="67" w:type="dxa"/>
            </w:tcMar>
            <w:vAlign w:val="center"/>
          </w:tcPr>
          <w:p w14:paraId="526FE0B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2451</w:t>
            </w:r>
          </w:p>
        </w:tc>
        <w:tc>
          <w:tcPr>
            <w:tcW w:w="0" w:type="auto"/>
            <w:tcBorders>
              <w:top w:val="nil"/>
              <w:left w:val="nil"/>
              <w:right w:val="nil"/>
              <w:tl2br w:val="nil"/>
              <w:tr2bl w:val="nil"/>
            </w:tcBorders>
            <w:shd w:val="clear" w:color="auto" w:fill="FFFFFF"/>
            <w:tcMar>
              <w:left w:w="67" w:type="dxa"/>
              <w:right w:w="67" w:type="dxa"/>
            </w:tcMar>
            <w:vAlign w:val="center"/>
          </w:tcPr>
          <w:p w14:paraId="290C8640"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0174</w:t>
            </w:r>
          </w:p>
        </w:tc>
        <w:tc>
          <w:tcPr>
            <w:tcW w:w="2061" w:type="dxa"/>
            <w:vMerge/>
            <w:tcBorders>
              <w:left w:val="nil"/>
              <w:bottom w:val="single" w:sz="2" w:space="0" w:color="auto"/>
              <w:right w:val="nil"/>
              <w:tl2br w:val="nil"/>
              <w:tr2bl w:val="nil"/>
            </w:tcBorders>
            <w:shd w:val="clear" w:color="auto" w:fill="FFFFFF"/>
            <w:vAlign w:val="center"/>
          </w:tcPr>
          <w:p w14:paraId="608720D0"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46CFD731" w14:textId="77777777" w:rsidTr="001F0CE7">
        <w:trPr>
          <w:cantSplit/>
          <w:jc w:val="center"/>
        </w:trPr>
        <w:tc>
          <w:tcPr>
            <w:tcW w:w="1229" w:type="dxa"/>
            <w:vMerge/>
            <w:tcBorders>
              <w:left w:val="nil"/>
              <w:right w:val="nil"/>
              <w:tl2br w:val="nil"/>
              <w:tr2bl w:val="nil"/>
            </w:tcBorders>
            <w:shd w:val="clear" w:color="auto" w:fill="FFFFFF"/>
            <w:vAlign w:val="center"/>
          </w:tcPr>
          <w:p w14:paraId="6F5C746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bottom w:val="single" w:sz="2" w:space="0" w:color="auto"/>
              <w:right w:val="nil"/>
              <w:tl2br w:val="nil"/>
              <w:tr2bl w:val="nil"/>
            </w:tcBorders>
            <w:shd w:val="clear" w:color="auto" w:fill="FFFFFF"/>
            <w:tcMar>
              <w:left w:w="67" w:type="dxa"/>
              <w:right w:w="67" w:type="dxa"/>
            </w:tcMar>
            <w:vAlign w:val="center"/>
          </w:tcPr>
          <w:p w14:paraId="48EB03B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right w:val="nil"/>
              <w:tl2br w:val="nil"/>
              <w:tr2bl w:val="nil"/>
            </w:tcBorders>
            <w:shd w:val="clear" w:color="auto" w:fill="FFFFFF"/>
            <w:tcMar>
              <w:left w:w="67" w:type="dxa"/>
              <w:right w:w="67" w:type="dxa"/>
            </w:tcMar>
            <w:vAlign w:val="center"/>
          </w:tcPr>
          <w:p w14:paraId="7AFA4B0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Aspirin</w:t>
            </w:r>
            <w:r w:rsidRPr="00100382">
              <w:rPr>
                <w:rFonts w:ascii="Helvetica" w:hAnsi="Helvetica" w:cs="Helvetica"/>
                <w:color w:val="000000"/>
                <w:sz w:val="20"/>
                <w:szCs w:val="20"/>
                <w:shd w:val="clear" w:color="auto" w:fill="FFFFFF"/>
                <w:lang w:val="en-US"/>
              </w:rPr>
              <w:t>‡</w:t>
            </w:r>
          </w:p>
        </w:tc>
        <w:tc>
          <w:tcPr>
            <w:tcW w:w="1799" w:type="dxa"/>
            <w:tcBorders>
              <w:top w:val="nil"/>
              <w:left w:val="nil"/>
              <w:right w:val="nil"/>
              <w:tl2br w:val="nil"/>
              <w:tr2bl w:val="nil"/>
            </w:tcBorders>
            <w:shd w:val="clear" w:color="auto" w:fill="FFFFFF"/>
            <w:tcMar>
              <w:left w:w="67" w:type="dxa"/>
              <w:right w:w="67" w:type="dxa"/>
            </w:tcMar>
            <w:vAlign w:val="center"/>
          </w:tcPr>
          <w:p w14:paraId="6F1D840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6585</w:t>
            </w:r>
          </w:p>
        </w:tc>
        <w:tc>
          <w:tcPr>
            <w:tcW w:w="0" w:type="auto"/>
            <w:tcBorders>
              <w:top w:val="nil"/>
              <w:left w:val="nil"/>
              <w:right w:val="nil"/>
              <w:tl2br w:val="nil"/>
              <w:tr2bl w:val="nil"/>
            </w:tcBorders>
            <w:shd w:val="clear" w:color="auto" w:fill="FFFFFF"/>
            <w:tcMar>
              <w:left w:w="67" w:type="dxa"/>
              <w:right w:w="67" w:type="dxa"/>
            </w:tcMar>
            <w:vAlign w:val="center"/>
          </w:tcPr>
          <w:p w14:paraId="5A5E6F1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3077</w:t>
            </w:r>
          </w:p>
        </w:tc>
        <w:tc>
          <w:tcPr>
            <w:tcW w:w="0" w:type="auto"/>
            <w:tcBorders>
              <w:top w:val="nil"/>
              <w:left w:val="nil"/>
              <w:right w:val="nil"/>
              <w:tl2br w:val="nil"/>
              <w:tr2bl w:val="nil"/>
            </w:tcBorders>
            <w:shd w:val="clear" w:color="auto" w:fill="FFFFFF"/>
            <w:tcMar>
              <w:left w:w="67" w:type="dxa"/>
              <w:right w:w="67" w:type="dxa"/>
            </w:tcMar>
            <w:vAlign w:val="center"/>
          </w:tcPr>
          <w:p w14:paraId="73D86C8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0323</w:t>
            </w:r>
          </w:p>
        </w:tc>
        <w:tc>
          <w:tcPr>
            <w:tcW w:w="2061" w:type="dxa"/>
            <w:vMerge/>
            <w:tcBorders>
              <w:left w:val="nil"/>
              <w:bottom w:val="single" w:sz="2" w:space="0" w:color="auto"/>
              <w:right w:val="nil"/>
              <w:tl2br w:val="nil"/>
              <w:tr2bl w:val="nil"/>
            </w:tcBorders>
            <w:shd w:val="clear" w:color="auto" w:fill="FFFFFF"/>
            <w:vAlign w:val="center"/>
          </w:tcPr>
          <w:p w14:paraId="50C8EA4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73B81FFD" w14:textId="77777777" w:rsidTr="001F0CE7">
        <w:trPr>
          <w:cantSplit/>
          <w:jc w:val="center"/>
        </w:trPr>
        <w:tc>
          <w:tcPr>
            <w:tcW w:w="1229" w:type="dxa"/>
            <w:vMerge/>
            <w:tcBorders>
              <w:left w:val="nil"/>
              <w:right w:val="nil"/>
              <w:tl2br w:val="nil"/>
              <w:tr2bl w:val="nil"/>
            </w:tcBorders>
            <w:shd w:val="clear" w:color="auto" w:fill="FFFFFF"/>
            <w:vAlign w:val="center"/>
          </w:tcPr>
          <w:p w14:paraId="2E7F5E40"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bottom w:val="single" w:sz="2" w:space="0" w:color="auto"/>
              <w:right w:val="nil"/>
              <w:tl2br w:val="nil"/>
              <w:tr2bl w:val="nil"/>
            </w:tcBorders>
            <w:shd w:val="clear" w:color="auto" w:fill="FFFFFF"/>
            <w:tcMar>
              <w:left w:w="67" w:type="dxa"/>
              <w:right w:w="67" w:type="dxa"/>
            </w:tcMar>
            <w:vAlign w:val="center"/>
          </w:tcPr>
          <w:p w14:paraId="674F82D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left w:val="nil"/>
              <w:bottom w:val="single" w:sz="2" w:space="0" w:color="auto"/>
              <w:right w:val="nil"/>
              <w:tl2br w:val="nil"/>
              <w:tr2bl w:val="nil"/>
            </w:tcBorders>
            <w:shd w:val="clear" w:color="auto" w:fill="FFFFFF"/>
            <w:tcMar>
              <w:left w:w="67" w:type="dxa"/>
              <w:right w:w="67" w:type="dxa"/>
            </w:tcMar>
            <w:vAlign w:val="center"/>
          </w:tcPr>
          <w:p w14:paraId="705C01F1"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eGFR≤100ml/(min*1.73m</w:t>
            </w:r>
            <w:r w:rsidRPr="00100382">
              <w:rPr>
                <w:rFonts w:ascii="Times New Roman" w:eastAsia="Times New Roman" w:hAnsi="Times New Roman" w:cs="Times New Roman"/>
                <w:color w:val="000000"/>
                <w:kern w:val="0"/>
                <w:sz w:val="20"/>
                <w:szCs w:val="20"/>
                <w:vertAlign w:val="superscript"/>
                <w:lang w:val="en-US"/>
              </w:rPr>
              <w:t>2</w:t>
            </w:r>
            <w:r w:rsidRPr="00100382">
              <w:rPr>
                <w:rFonts w:ascii="Times New Roman" w:eastAsia="Times New Roman" w:hAnsi="Times New Roman" w:cs="Times New Roman"/>
                <w:color w:val="000000"/>
                <w:kern w:val="0"/>
                <w:sz w:val="20"/>
                <w:szCs w:val="20"/>
                <w:lang w:val="en-US"/>
              </w:rPr>
              <w:t>)</w:t>
            </w:r>
          </w:p>
        </w:tc>
        <w:tc>
          <w:tcPr>
            <w:tcW w:w="1799" w:type="dxa"/>
            <w:tcBorders>
              <w:left w:val="nil"/>
              <w:bottom w:val="single" w:sz="2" w:space="0" w:color="auto"/>
              <w:right w:val="nil"/>
              <w:tl2br w:val="nil"/>
              <w:tr2bl w:val="nil"/>
            </w:tcBorders>
            <w:shd w:val="clear" w:color="auto" w:fill="FFFFFF"/>
            <w:tcMar>
              <w:left w:w="67" w:type="dxa"/>
              <w:right w:w="67" w:type="dxa"/>
            </w:tcMar>
            <w:vAlign w:val="center"/>
          </w:tcPr>
          <w:p w14:paraId="14C37A7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5435</w:t>
            </w:r>
          </w:p>
        </w:tc>
        <w:tc>
          <w:tcPr>
            <w:tcW w:w="0" w:type="auto"/>
            <w:tcBorders>
              <w:left w:val="nil"/>
              <w:bottom w:val="single" w:sz="2" w:space="0" w:color="auto"/>
              <w:right w:val="nil"/>
              <w:tl2br w:val="nil"/>
              <w:tr2bl w:val="nil"/>
            </w:tcBorders>
            <w:shd w:val="clear" w:color="auto" w:fill="FFFFFF"/>
            <w:tcMar>
              <w:left w:w="67" w:type="dxa"/>
              <w:right w:w="67" w:type="dxa"/>
            </w:tcMar>
            <w:vAlign w:val="center"/>
          </w:tcPr>
          <w:p w14:paraId="2A3D9061"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2331</w:t>
            </w:r>
          </w:p>
        </w:tc>
        <w:tc>
          <w:tcPr>
            <w:tcW w:w="0" w:type="auto"/>
            <w:tcBorders>
              <w:left w:val="nil"/>
              <w:bottom w:val="single" w:sz="2" w:space="0" w:color="auto"/>
              <w:right w:val="nil"/>
              <w:tl2br w:val="nil"/>
              <w:tr2bl w:val="nil"/>
            </w:tcBorders>
            <w:shd w:val="clear" w:color="auto" w:fill="FFFFFF"/>
            <w:tcMar>
              <w:left w:w="67" w:type="dxa"/>
              <w:right w:w="67" w:type="dxa"/>
            </w:tcMar>
            <w:vAlign w:val="center"/>
          </w:tcPr>
          <w:p w14:paraId="16D8A3B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0197</w:t>
            </w:r>
          </w:p>
        </w:tc>
        <w:tc>
          <w:tcPr>
            <w:tcW w:w="2061" w:type="dxa"/>
            <w:vMerge/>
            <w:tcBorders>
              <w:left w:val="nil"/>
              <w:bottom w:val="single" w:sz="2" w:space="0" w:color="auto"/>
              <w:right w:val="nil"/>
              <w:tl2br w:val="nil"/>
              <w:tr2bl w:val="nil"/>
            </w:tcBorders>
            <w:shd w:val="clear" w:color="auto" w:fill="FFFFFF"/>
            <w:vAlign w:val="center"/>
          </w:tcPr>
          <w:p w14:paraId="100D927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76AA9E69" w14:textId="77777777" w:rsidTr="001F0CE7">
        <w:trPr>
          <w:cantSplit/>
          <w:jc w:val="center"/>
        </w:trPr>
        <w:tc>
          <w:tcPr>
            <w:tcW w:w="1229" w:type="dxa"/>
            <w:vMerge w:val="restart"/>
            <w:tcBorders>
              <w:left w:val="nil"/>
              <w:right w:val="nil"/>
              <w:tl2br w:val="nil"/>
              <w:tr2bl w:val="nil"/>
            </w:tcBorders>
            <w:shd w:val="clear" w:color="auto" w:fill="FFFFFF"/>
            <w:vAlign w:val="center"/>
          </w:tcPr>
          <w:p w14:paraId="79B0216C" w14:textId="77777777" w:rsidR="00172453" w:rsidRPr="00100382" w:rsidRDefault="00172453" w:rsidP="001F0CE7">
            <w:pPr>
              <w:autoSpaceDE w:val="0"/>
              <w:autoSpaceDN w:val="0"/>
              <w:adjustRightInd w:val="0"/>
              <w:spacing w:before="67" w:after="67"/>
              <w:jc w:val="center"/>
              <w:rPr>
                <w:rFonts w:ascii="Times New Roman" w:hAnsi="Times New Roman" w:cs="Times New Roman"/>
                <w:color w:val="000000"/>
                <w:kern w:val="0"/>
                <w:sz w:val="20"/>
                <w:szCs w:val="20"/>
                <w:lang w:val="en-US"/>
              </w:rPr>
            </w:pPr>
            <w:r w:rsidRPr="00100382">
              <w:rPr>
                <w:rFonts w:ascii="Times New Roman" w:hAnsi="Times New Roman" w:cs="Times New Roman"/>
                <w:color w:val="000000"/>
                <w:kern w:val="0"/>
                <w:sz w:val="20"/>
                <w:szCs w:val="20"/>
                <w:lang w:val="en-US"/>
              </w:rPr>
              <w:lastRenderedPageBreak/>
              <w:t>Paradigm 2</w:t>
            </w:r>
          </w:p>
        </w:tc>
        <w:tc>
          <w:tcPr>
            <w:tcW w:w="1036" w:type="dxa"/>
            <w:vMerge w:val="restart"/>
            <w:tcBorders>
              <w:top w:val="single" w:sz="2" w:space="0" w:color="auto"/>
              <w:left w:val="nil"/>
              <w:right w:val="nil"/>
              <w:tl2br w:val="nil"/>
              <w:tr2bl w:val="nil"/>
            </w:tcBorders>
            <w:shd w:val="clear" w:color="auto" w:fill="FFFFFF"/>
            <w:tcMar>
              <w:left w:w="67" w:type="dxa"/>
              <w:right w:w="67" w:type="dxa"/>
            </w:tcMar>
            <w:vAlign w:val="center"/>
          </w:tcPr>
          <w:p w14:paraId="74FF1774"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Model 4</w:t>
            </w:r>
            <w:r w:rsidRPr="00100382">
              <w:rPr>
                <w:rFonts w:ascii="Times New Roman" w:hAnsi="Times New Roman" w:cs="Times New Roman"/>
                <w:color w:val="000000"/>
                <w:sz w:val="20"/>
                <w:szCs w:val="20"/>
                <w:shd w:val="clear" w:color="auto" w:fill="FFFFFF"/>
                <w:vertAlign w:val="superscript"/>
                <w:lang w:val="en-US"/>
              </w:rPr>
              <w:t>§</w:t>
            </w:r>
          </w:p>
        </w:tc>
        <w:tc>
          <w:tcPr>
            <w:tcW w:w="3258" w:type="dxa"/>
            <w:tcBorders>
              <w:top w:val="single" w:sz="2" w:space="0" w:color="auto"/>
              <w:left w:val="nil"/>
              <w:bottom w:val="nil"/>
              <w:right w:val="nil"/>
              <w:tl2br w:val="nil"/>
              <w:tr2bl w:val="nil"/>
            </w:tcBorders>
            <w:shd w:val="clear" w:color="auto" w:fill="FFFFFF"/>
            <w:tcMar>
              <w:left w:w="67" w:type="dxa"/>
              <w:right w:w="67" w:type="dxa"/>
            </w:tcMar>
            <w:vAlign w:val="center"/>
          </w:tcPr>
          <w:p w14:paraId="7933BAA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Intercept</w:t>
            </w:r>
          </w:p>
        </w:tc>
        <w:tc>
          <w:tcPr>
            <w:tcW w:w="1799" w:type="dxa"/>
            <w:tcBorders>
              <w:top w:val="single" w:sz="2" w:space="0" w:color="auto"/>
              <w:left w:val="nil"/>
              <w:bottom w:val="nil"/>
              <w:right w:val="nil"/>
              <w:tl2br w:val="nil"/>
              <w:tr2bl w:val="nil"/>
            </w:tcBorders>
            <w:shd w:val="clear" w:color="auto" w:fill="FFFFFF"/>
            <w:tcMar>
              <w:left w:w="67" w:type="dxa"/>
              <w:right w:w="67" w:type="dxa"/>
            </w:tcMar>
            <w:vAlign w:val="center"/>
          </w:tcPr>
          <w:p w14:paraId="508C2F5F" w14:textId="77777777" w:rsidR="00172453" w:rsidRPr="00100382" w:rsidRDefault="00172453" w:rsidP="001F0CE7">
            <w:pPr>
              <w:autoSpaceDE w:val="0"/>
              <w:autoSpaceDN w:val="0"/>
              <w:adjustRightInd w:val="0"/>
              <w:spacing w:before="67" w:after="67"/>
              <w:jc w:val="center"/>
              <w:rPr>
                <w:rFonts w:ascii="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8466</w:t>
            </w:r>
          </w:p>
        </w:tc>
        <w:tc>
          <w:tcPr>
            <w:tcW w:w="0" w:type="auto"/>
            <w:tcBorders>
              <w:top w:val="single" w:sz="2" w:space="0" w:color="auto"/>
              <w:left w:val="nil"/>
              <w:bottom w:val="nil"/>
              <w:right w:val="nil"/>
              <w:tl2br w:val="nil"/>
              <w:tr2bl w:val="nil"/>
            </w:tcBorders>
            <w:shd w:val="clear" w:color="auto" w:fill="FFFFFF"/>
            <w:tcMar>
              <w:left w:w="67" w:type="dxa"/>
              <w:right w:w="67" w:type="dxa"/>
            </w:tcMar>
            <w:vAlign w:val="center"/>
          </w:tcPr>
          <w:p w14:paraId="2D022AD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3597</w:t>
            </w:r>
          </w:p>
        </w:tc>
        <w:tc>
          <w:tcPr>
            <w:tcW w:w="0" w:type="auto"/>
            <w:tcBorders>
              <w:top w:val="single" w:sz="2" w:space="0" w:color="auto"/>
              <w:left w:val="nil"/>
              <w:bottom w:val="nil"/>
              <w:right w:val="nil"/>
              <w:tl2br w:val="nil"/>
              <w:tr2bl w:val="nil"/>
            </w:tcBorders>
            <w:shd w:val="clear" w:color="auto" w:fill="FFFFFF"/>
            <w:tcMar>
              <w:left w:w="67" w:type="dxa"/>
              <w:right w:w="67" w:type="dxa"/>
            </w:tcMar>
            <w:vAlign w:val="center"/>
          </w:tcPr>
          <w:p w14:paraId="4732B0C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061" w:type="dxa"/>
            <w:vMerge w:val="restart"/>
            <w:tcBorders>
              <w:top w:val="single" w:sz="2" w:space="0" w:color="auto"/>
              <w:left w:val="nil"/>
              <w:right w:val="nil"/>
              <w:tl2br w:val="nil"/>
              <w:tr2bl w:val="nil"/>
            </w:tcBorders>
            <w:shd w:val="clear" w:color="auto" w:fill="FFFFFF"/>
            <w:vAlign w:val="center"/>
          </w:tcPr>
          <w:p w14:paraId="7EB4BC59"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eastAsia="宋体" w:hAnsi="Times New Roman" w:cs="Times New Roman"/>
                <w:color w:val="000000"/>
                <w:kern w:val="0"/>
                <w:sz w:val="20"/>
                <w:szCs w:val="20"/>
                <w:lang w:val="en-US"/>
              </w:rPr>
              <w:t>44</w:t>
            </w:r>
          </w:p>
        </w:tc>
      </w:tr>
      <w:tr w:rsidR="00172453" w:rsidRPr="00100382" w14:paraId="603EF5DB" w14:textId="77777777" w:rsidTr="001F0CE7">
        <w:trPr>
          <w:cantSplit/>
          <w:jc w:val="center"/>
        </w:trPr>
        <w:tc>
          <w:tcPr>
            <w:tcW w:w="1229" w:type="dxa"/>
            <w:vMerge/>
            <w:tcBorders>
              <w:left w:val="nil"/>
              <w:right w:val="nil"/>
              <w:tl2br w:val="nil"/>
              <w:tr2bl w:val="nil"/>
            </w:tcBorders>
            <w:shd w:val="clear" w:color="auto" w:fill="FFFFFF"/>
            <w:vAlign w:val="center"/>
          </w:tcPr>
          <w:p w14:paraId="0A8C1A8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3BE38F8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240614F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Male Gender</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1860442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3231</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4022FA2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2715</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18E4C680"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061" w:type="dxa"/>
            <w:vMerge/>
            <w:tcBorders>
              <w:left w:val="nil"/>
              <w:right w:val="nil"/>
              <w:tl2br w:val="nil"/>
              <w:tr2bl w:val="nil"/>
            </w:tcBorders>
            <w:shd w:val="clear" w:color="auto" w:fill="FFFFFF"/>
            <w:vAlign w:val="center"/>
          </w:tcPr>
          <w:p w14:paraId="1B9FE5C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584D7A2F" w14:textId="77777777" w:rsidTr="001F0CE7">
        <w:trPr>
          <w:cantSplit/>
          <w:jc w:val="center"/>
        </w:trPr>
        <w:tc>
          <w:tcPr>
            <w:tcW w:w="1229" w:type="dxa"/>
            <w:vMerge/>
            <w:tcBorders>
              <w:left w:val="nil"/>
              <w:right w:val="nil"/>
              <w:tl2br w:val="nil"/>
              <w:tr2bl w:val="nil"/>
            </w:tcBorders>
            <w:shd w:val="clear" w:color="auto" w:fill="FFFFFF"/>
            <w:vAlign w:val="center"/>
          </w:tcPr>
          <w:p w14:paraId="6A6AC85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1D94C67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6F8F802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Current smoking</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6F35253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3915</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64E1E4A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2326</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490ED37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0923</w:t>
            </w:r>
          </w:p>
        </w:tc>
        <w:tc>
          <w:tcPr>
            <w:tcW w:w="2061" w:type="dxa"/>
            <w:vMerge/>
            <w:tcBorders>
              <w:left w:val="nil"/>
              <w:right w:val="nil"/>
              <w:tl2br w:val="nil"/>
              <w:tr2bl w:val="nil"/>
            </w:tcBorders>
            <w:shd w:val="clear" w:color="auto" w:fill="FFFFFF"/>
            <w:vAlign w:val="center"/>
          </w:tcPr>
          <w:p w14:paraId="58D4019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6E4BA7F4" w14:textId="77777777" w:rsidTr="001F0CE7">
        <w:trPr>
          <w:cantSplit/>
          <w:jc w:val="center"/>
        </w:trPr>
        <w:tc>
          <w:tcPr>
            <w:tcW w:w="1229" w:type="dxa"/>
            <w:vMerge/>
            <w:tcBorders>
              <w:left w:val="nil"/>
              <w:right w:val="nil"/>
              <w:tl2br w:val="nil"/>
              <w:tr2bl w:val="nil"/>
            </w:tcBorders>
            <w:shd w:val="clear" w:color="auto" w:fill="FFFFFF"/>
            <w:vAlign w:val="center"/>
          </w:tcPr>
          <w:p w14:paraId="2F553AB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73BB1A1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6BE4850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LDL-C/HDL-C</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38D01883" w14:textId="77777777" w:rsidR="00172453" w:rsidRPr="00100382" w:rsidRDefault="00172453" w:rsidP="001F0CE7">
            <w:pPr>
              <w:autoSpaceDE w:val="0"/>
              <w:autoSpaceDN w:val="0"/>
              <w:adjustRightInd w:val="0"/>
              <w:spacing w:before="67" w:after="67"/>
              <w:jc w:val="center"/>
              <w:rPr>
                <w:rFonts w:ascii="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0461</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224931A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0265</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6D01D7B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0819</w:t>
            </w:r>
          </w:p>
        </w:tc>
        <w:tc>
          <w:tcPr>
            <w:tcW w:w="2061" w:type="dxa"/>
            <w:vMerge/>
            <w:tcBorders>
              <w:left w:val="nil"/>
              <w:right w:val="nil"/>
              <w:tl2br w:val="nil"/>
              <w:tr2bl w:val="nil"/>
            </w:tcBorders>
            <w:shd w:val="clear" w:color="auto" w:fill="FFFFFF"/>
            <w:vAlign w:val="center"/>
          </w:tcPr>
          <w:p w14:paraId="7ABE36D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0FE41F62" w14:textId="77777777" w:rsidTr="001F0CE7">
        <w:trPr>
          <w:cantSplit/>
          <w:jc w:val="center"/>
        </w:trPr>
        <w:tc>
          <w:tcPr>
            <w:tcW w:w="1229" w:type="dxa"/>
            <w:vMerge/>
            <w:tcBorders>
              <w:left w:val="nil"/>
              <w:right w:val="nil"/>
              <w:tl2br w:val="nil"/>
              <w:tr2bl w:val="nil"/>
            </w:tcBorders>
            <w:shd w:val="clear" w:color="auto" w:fill="FFFFFF"/>
            <w:vAlign w:val="center"/>
          </w:tcPr>
          <w:p w14:paraId="67773C9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645C5DE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468C043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Age/10</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048BB2BE" w14:textId="77777777" w:rsidR="00172453" w:rsidRPr="00100382" w:rsidRDefault="00172453" w:rsidP="001F0CE7">
            <w:pPr>
              <w:autoSpaceDE w:val="0"/>
              <w:autoSpaceDN w:val="0"/>
              <w:adjustRightInd w:val="0"/>
              <w:spacing w:before="67" w:after="67"/>
              <w:jc w:val="center"/>
              <w:rPr>
                <w:rFonts w:ascii="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2806</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7E54CBE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0370</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1620706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061" w:type="dxa"/>
            <w:vMerge/>
            <w:tcBorders>
              <w:left w:val="nil"/>
              <w:right w:val="nil"/>
              <w:tl2br w:val="nil"/>
              <w:tr2bl w:val="nil"/>
            </w:tcBorders>
            <w:shd w:val="clear" w:color="auto" w:fill="FFFFFF"/>
            <w:vAlign w:val="center"/>
          </w:tcPr>
          <w:p w14:paraId="758524D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63141697" w14:textId="77777777" w:rsidTr="001F0CE7">
        <w:trPr>
          <w:cantSplit/>
          <w:jc w:val="center"/>
        </w:trPr>
        <w:tc>
          <w:tcPr>
            <w:tcW w:w="1229" w:type="dxa"/>
            <w:vMerge/>
            <w:tcBorders>
              <w:left w:val="nil"/>
              <w:right w:val="nil"/>
              <w:tl2br w:val="nil"/>
              <w:tr2bl w:val="nil"/>
            </w:tcBorders>
            <w:shd w:val="clear" w:color="auto" w:fill="FFFFFF"/>
            <w:vAlign w:val="center"/>
          </w:tcPr>
          <w:p w14:paraId="3D94B810"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0D65FFE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right w:val="nil"/>
              <w:tl2br w:val="nil"/>
              <w:tr2bl w:val="nil"/>
            </w:tcBorders>
            <w:shd w:val="clear" w:color="auto" w:fill="FFFFFF"/>
            <w:tcMar>
              <w:left w:w="67" w:type="dxa"/>
              <w:right w:w="67" w:type="dxa"/>
            </w:tcMar>
            <w:vAlign w:val="center"/>
          </w:tcPr>
          <w:p w14:paraId="1D16FC5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Diabetes</w:t>
            </w:r>
          </w:p>
        </w:tc>
        <w:tc>
          <w:tcPr>
            <w:tcW w:w="1799" w:type="dxa"/>
            <w:tcBorders>
              <w:top w:val="nil"/>
              <w:left w:val="nil"/>
              <w:right w:val="nil"/>
              <w:tl2br w:val="nil"/>
              <w:tr2bl w:val="nil"/>
            </w:tcBorders>
            <w:shd w:val="clear" w:color="auto" w:fill="FFFFFF"/>
            <w:tcMar>
              <w:left w:w="67" w:type="dxa"/>
              <w:right w:w="67" w:type="dxa"/>
            </w:tcMar>
            <w:vAlign w:val="center"/>
          </w:tcPr>
          <w:p w14:paraId="15DB4AA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5519</w:t>
            </w:r>
          </w:p>
        </w:tc>
        <w:tc>
          <w:tcPr>
            <w:tcW w:w="0" w:type="auto"/>
            <w:tcBorders>
              <w:top w:val="nil"/>
              <w:left w:val="nil"/>
              <w:right w:val="nil"/>
              <w:tl2br w:val="nil"/>
              <w:tr2bl w:val="nil"/>
            </w:tcBorders>
            <w:shd w:val="clear" w:color="auto" w:fill="FFFFFF"/>
            <w:tcMar>
              <w:left w:w="67" w:type="dxa"/>
              <w:right w:w="67" w:type="dxa"/>
            </w:tcMar>
            <w:vAlign w:val="center"/>
          </w:tcPr>
          <w:p w14:paraId="18CBD99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2393</w:t>
            </w:r>
          </w:p>
        </w:tc>
        <w:tc>
          <w:tcPr>
            <w:tcW w:w="0" w:type="auto"/>
            <w:tcBorders>
              <w:top w:val="nil"/>
              <w:left w:val="nil"/>
              <w:right w:val="nil"/>
              <w:tl2br w:val="nil"/>
              <w:tr2bl w:val="nil"/>
            </w:tcBorders>
            <w:shd w:val="clear" w:color="auto" w:fill="FFFFFF"/>
            <w:tcMar>
              <w:left w:w="67" w:type="dxa"/>
              <w:right w:w="67" w:type="dxa"/>
            </w:tcMar>
            <w:vAlign w:val="center"/>
          </w:tcPr>
          <w:p w14:paraId="5F671F10"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0211</w:t>
            </w:r>
          </w:p>
        </w:tc>
        <w:tc>
          <w:tcPr>
            <w:tcW w:w="2061" w:type="dxa"/>
            <w:vMerge/>
            <w:tcBorders>
              <w:left w:val="nil"/>
              <w:right w:val="nil"/>
              <w:tl2br w:val="nil"/>
              <w:tr2bl w:val="nil"/>
            </w:tcBorders>
            <w:shd w:val="clear" w:color="auto" w:fill="FFFFFF"/>
            <w:vAlign w:val="center"/>
          </w:tcPr>
          <w:p w14:paraId="121FA54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3D2C4BDC" w14:textId="77777777" w:rsidTr="001F0CE7">
        <w:trPr>
          <w:cantSplit/>
          <w:jc w:val="center"/>
        </w:trPr>
        <w:tc>
          <w:tcPr>
            <w:tcW w:w="1229" w:type="dxa"/>
            <w:vMerge/>
            <w:tcBorders>
              <w:left w:val="nil"/>
              <w:right w:val="nil"/>
              <w:tl2br w:val="nil"/>
              <w:tr2bl w:val="nil"/>
            </w:tcBorders>
            <w:shd w:val="clear" w:color="auto" w:fill="FFFFFF"/>
            <w:vAlign w:val="center"/>
          </w:tcPr>
          <w:p w14:paraId="14B3867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bottom w:val="single" w:sz="2" w:space="0" w:color="auto"/>
              <w:right w:val="nil"/>
              <w:tl2br w:val="nil"/>
              <w:tr2bl w:val="nil"/>
            </w:tcBorders>
            <w:shd w:val="clear" w:color="auto" w:fill="FFFFFF"/>
            <w:tcMar>
              <w:left w:w="67" w:type="dxa"/>
              <w:right w:w="67" w:type="dxa"/>
            </w:tcMar>
            <w:vAlign w:val="center"/>
          </w:tcPr>
          <w:p w14:paraId="463AFE8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single" w:sz="2" w:space="0" w:color="auto"/>
              <w:right w:val="nil"/>
              <w:tl2br w:val="nil"/>
              <w:tr2bl w:val="nil"/>
            </w:tcBorders>
            <w:shd w:val="clear" w:color="auto" w:fill="FFFFFF"/>
            <w:tcMar>
              <w:left w:w="67" w:type="dxa"/>
              <w:right w:w="67" w:type="dxa"/>
            </w:tcMar>
            <w:vAlign w:val="center"/>
          </w:tcPr>
          <w:p w14:paraId="6043D683"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eGFR≤100ml/(min*1.73m</w:t>
            </w:r>
            <w:r w:rsidRPr="00100382">
              <w:rPr>
                <w:rFonts w:ascii="Times New Roman" w:eastAsia="Times New Roman" w:hAnsi="Times New Roman" w:cs="Times New Roman"/>
                <w:color w:val="000000"/>
                <w:kern w:val="0"/>
                <w:sz w:val="20"/>
                <w:szCs w:val="20"/>
                <w:vertAlign w:val="superscript"/>
                <w:lang w:val="en-US"/>
              </w:rPr>
              <w:t>2</w:t>
            </w:r>
            <w:r w:rsidRPr="00100382">
              <w:rPr>
                <w:rFonts w:ascii="Times New Roman" w:eastAsia="Times New Roman" w:hAnsi="Times New Roman" w:cs="Times New Roman"/>
                <w:color w:val="000000"/>
                <w:kern w:val="0"/>
                <w:sz w:val="20"/>
                <w:szCs w:val="20"/>
                <w:lang w:val="en-US"/>
              </w:rPr>
              <w:t>)</w:t>
            </w:r>
          </w:p>
        </w:tc>
        <w:tc>
          <w:tcPr>
            <w:tcW w:w="1799" w:type="dxa"/>
            <w:tcBorders>
              <w:top w:val="nil"/>
              <w:left w:val="nil"/>
              <w:bottom w:val="single" w:sz="2" w:space="0" w:color="auto"/>
              <w:right w:val="nil"/>
              <w:tl2br w:val="nil"/>
              <w:tr2bl w:val="nil"/>
            </w:tcBorders>
            <w:shd w:val="clear" w:color="auto" w:fill="FFFFFF"/>
            <w:tcMar>
              <w:left w:w="67" w:type="dxa"/>
              <w:right w:w="67" w:type="dxa"/>
            </w:tcMar>
            <w:vAlign w:val="center"/>
          </w:tcPr>
          <w:p w14:paraId="25894C63"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0777</w:t>
            </w:r>
          </w:p>
        </w:tc>
        <w:tc>
          <w:tcPr>
            <w:tcW w:w="0" w:type="auto"/>
            <w:tcBorders>
              <w:top w:val="nil"/>
              <w:left w:val="nil"/>
              <w:bottom w:val="single" w:sz="2" w:space="0" w:color="auto"/>
              <w:right w:val="nil"/>
              <w:tl2br w:val="nil"/>
              <w:tr2bl w:val="nil"/>
            </w:tcBorders>
            <w:shd w:val="clear" w:color="auto" w:fill="FFFFFF"/>
            <w:tcMar>
              <w:left w:w="67" w:type="dxa"/>
              <w:right w:w="67" w:type="dxa"/>
            </w:tcMar>
            <w:vAlign w:val="center"/>
          </w:tcPr>
          <w:p w14:paraId="1F4441E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2521</w:t>
            </w:r>
          </w:p>
        </w:tc>
        <w:tc>
          <w:tcPr>
            <w:tcW w:w="0" w:type="auto"/>
            <w:tcBorders>
              <w:top w:val="nil"/>
              <w:left w:val="nil"/>
              <w:bottom w:val="single" w:sz="2" w:space="0" w:color="auto"/>
              <w:right w:val="nil"/>
              <w:tl2br w:val="nil"/>
              <w:tr2bl w:val="nil"/>
            </w:tcBorders>
            <w:shd w:val="clear" w:color="auto" w:fill="FFFFFF"/>
            <w:tcMar>
              <w:left w:w="67" w:type="dxa"/>
              <w:right w:w="67" w:type="dxa"/>
            </w:tcMar>
            <w:vAlign w:val="center"/>
          </w:tcPr>
          <w:p w14:paraId="18A1809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7579</w:t>
            </w:r>
          </w:p>
        </w:tc>
        <w:tc>
          <w:tcPr>
            <w:tcW w:w="2061" w:type="dxa"/>
            <w:vMerge/>
            <w:tcBorders>
              <w:left w:val="nil"/>
              <w:bottom w:val="single" w:sz="2" w:space="0" w:color="auto"/>
              <w:right w:val="nil"/>
              <w:tl2br w:val="nil"/>
              <w:tr2bl w:val="nil"/>
            </w:tcBorders>
            <w:shd w:val="clear" w:color="auto" w:fill="FFFFFF"/>
            <w:vAlign w:val="center"/>
          </w:tcPr>
          <w:p w14:paraId="06CE8E0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3EDDFB8F" w14:textId="77777777" w:rsidTr="001F0CE7">
        <w:trPr>
          <w:cantSplit/>
          <w:jc w:val="center"/>
        </w:trPr>
        <w:tc>
          <w:tcPr>
            <w:tcW w:w="1229" w:type="dxa"/>
            <w:vMerge/>
            <w:tcBorders>
              <w:left w:val="nil"/>
              <w:right w:val="nil"/>
              <w:tl2br w:val="nil"/>
              <w:tr2bl w:val="nil"/>
            </w:tcBorders>
            <w:shd w:val="clear" w:color="auto" w:fill="FFFFFF"/>
            <w:vAlign w:val="center"/>
          </w:tcPr>
          <w:p w14:paraId="6767072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val="restart"/>
            <w:tcBorders>
              <w:top w:val="single" w:sz="2" w:space="0" w:color="auto"/>
              <w:left w:val="nil"/>
              <w:right w:val="nil"/>
              <w:tl2br w:val="nil"/>
              <w:tr2bl w:val="nil"/>
            </w:tcBorders>
            <w:shd w:val="clear" w:color="auto" w:fill="FFFFFF"/>
            <w:tcMar>
              <w:left w:w="67" w:type="dxa"/>
              <w:right w:w="67" w:type="dxa"/>
            </w:tcMar>
            <w:vAlign w:val="center"/>
          </w:tcPr>
          <w:p w14:paraId="768AEB10"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Model 5</w:t>
            </w:r>
            <w:r w:rsidRPr="00100382">
              <w:rPr>
                <w:rFonts w:ascii="Times New Roman" w:hAnsi="Times New Roman" w:cs="Times New Roman"/>
                <w:color w:val="000000"/>
                <w:sz w:val="20"/>
                <w:szCs w:val="20"/>
                <w:shd w:val="clear" w:color="auto" w:fill="FFFFFF"/>
                <w:vertAlign w:val="superscript"/>
                <w:lang w:val="en-US"/>
              </w:rPr>
              <w:t>§</w:t>
            </w:r>
          </w:p>
        </w:tc>
        <w:tc>
          <w:tcPr>
            <w:tcW w:w="3258" w:type="dxa"/>
            <w:tcBorders>
              <w:top w:val="single" w:sz="2" w:space="0" w:color="auto"/>
              <w:left w:val="nil"/>
              <w:bottom w:val="nil"/>
              <w:right w:val="nil"/>
              <w:tl2br w:val="nil"/>
              <w:tr2bl w:val="nil"/>
            </w:tcBorders>
            <w:shd w:val="clear" w:color="auto" w:fill="FFFFFF"/>
            <w:tcMar>
              <w:left w:w="67" w:type="dxa"/>
              <w:right w:w="67" w:type="dxa"/>
            </w:tcMar>
            <w:vAlign w:val="center"/>
          </w:tcPr>
          <w:p w14:paraId="4A68BAF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Intercept</w:t>
            </w:r>
          </w:p>
        </w:tc>
        <w:tc>
          <w:tcPr>
            <w:tcW w:w="1799" w:type="dxa"/>
            <w:tcBorders>
              <w:top w:val="single" w:sz="2" w:space="0" w:color="auto"/>
              <w:left w:val="nil"/>
              <w:bottom w:val="nil"/>
              <w:right w:val="nil"/>
              <w:tl2br w:val="nil"/>
              <w:tr2bl w:val="nil"/>
            </w:tcBorders>
            <w:shd w:val="clear" w:color="auto" w:fill="FFFFFF"/>
            <w:tcMar>
              <w:left w:w="67" w:type="dxa"/>
              <w:right w:w="67" w:type="dxa"/>
            </w:tcMar>
            <w:vAlign w:val="center"/>
          </w:tcPr>
          <w:p w14:paraId="2ED9CD88" w14:textId="77777777" w:rsidR="00172453" w:rsidRPr="00100382" w:rsidRDefault="00172453" w:rsidP="001F0CE7">
            <w:pPr>
              <w:autoSpaceDE w:val="0"/>
              <w:autoSpaceDN w:val="0"/>
              <w:adjustRightInd w:val="0"/>
              <w:spacing w:before="67" w:after="67"/>
              <w:jc w:val="center"/>
              <w:rPr>
                <w:rFonts w:ascii="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-2</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7576</w:t>
            </w:r>
          </w:p>
        </w:tc>
        <w:tc>
          <w:tcPr>
            <w:tcW w:w="0" w:type="auto"/>
            <w:tcBorders>
              <w:top w:val="single" w:sz="2" w:space="0" w:color="auto"/>
              <w:left w:val="nil"/>
              <w:bottom w:val="nil"/>
              <w:right w:val="nil"/>
              <w:tl2br w:val="nil"/>
              <w:tr2bl w:val="nil"/>
            </w:tcBorders>
            <w:shd w:val="clear" w:color="auto" w:fill="FFFFFF"/>
            <w:tcMar>
              <w:left w:w="67" w:type="dxa"/>
              <w:right w:w="67" w:type="dxa"/>
            </w:tcMar>
            <w:vAlign w:val="center"/>
          </w:tcPr>
          <w:p w14:paraId="74AEA38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3597</w:t>
            </w:r>
          </w:p>
        </w:tc>
        <w:tc>
          <w:tcPr>
            <w:tcW w:w="0" w:type="auto"/>
            <w:tcBorders>
              <w:top w:val="single" w:sz="2" w:space="0" w:color="auto"/>
              <w:left w:val="nil"/>
              <w:bottom w:val="nil"/>
              <w:right w:val="nil"/>
              <w:tl2br w:val="nil"/>
              <w:tr2bl w:val="nil"/>
            </w:tcBorders>
            <w:shd w:val="clear" w:color="auto" w:fill="FFFFFF"/>
            <w:tcMar>
              <w:left w:w="67" w:type="dxa"/>
              <w:right w:w="67" w:type="dxa"/>
            </w:tcMar>
            <w:vAlign w:val="center"/>
          </w:tcPr>
          <w:p w14:paraId="6AC4A36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061" w:type="dxa"/>
            <w:vMerge w:val="restart"/>
            <w:tcBorders>
              <w:top w:val="single" w:sz="2" w:space="0" w:color="auto"/>
              <w:left w:val="nil"/>
              <w:right w:val="nil"/>
              <w:tl2br w:val="nil"/>
              <w:tr2bl w:val="nil"/>
            </w:tcBorders>
            <w:shd w:val="clear" w:color="auto" w:fill="FFFFFF"/>
            <w:vAlign w:val="center"/>
          </w:tcPr>
          <w:p w14:paraId="14BD57CC"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eastAsia="宋体" w:hAnsi="Times New Roman" w:cs="Times New Roman"/>
                <w:color w:val="000000"/>
                <w:kern w:val="0"/>
                <w:sz w:val="20"/>
                <w:szCs w:val="20"/>
                <w:lang w:val="en-US"/>
              </w:rPr>
              <w:t>49</w:t>
            </w:r>
          </w:p>
        </w:tc>
      </w:tr>
      <w:tr w:rsidR="00172453" w:rsidRPr="00100382" w14:paraId="0A698DC3" w14:textId="77777777" w:rsidTr="001F0CE7">
        <w:trPr>
          <w:cantSplit/>
          <w:jc w:val="center"/>
        </w:trPr>
        <w:tc>
          <w:tcPr>
            <w:tcW w:w="1229" w:type="dxa"/>
            <w:vMerge/>
            <w:tcBorders>
              <w:left w:val="nil"/>
              <w:right w:val="nil"/>
              <w:tl2br w:val="nil"/>
              <w:tr2bl w:val="nil"/>
            </w:tcBorders>
            <w:shd w:val="clear" w:color="auto" w:fill="FFFFFF"/>
            <w:vAlign w:val="center"/>
          </w:tcPr>
          <w:p w14:paraId="65087D9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11C7894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2EEA978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Male Gender</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78C3DFF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1</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3643</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0D751E3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2702</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61140EA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061" w:type="dxa"/>
            <w:vMerge/>
            <w:tcBorders>
              <w:left w:val="nil"/>
              <w:right w:val="nil"/>
              <w:tl2br w:val="nil"/>
              <w:tr2bl w:val="nil"/>
            </w:tcBorders>
            <w:shd w:val="clear" w:color="auto" w:fill="FFFFFF"/>
            <w:vAlign w:val="center"/>
          </w:tcPr>
          <w:p w14:paraId="5982CFC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1A241E9E" w14:textId="77777777" w:rsidTr="001F0CE7">
        <w:trPr>
          <w:cantSplit/>
          <w:jc w:val="center"/>
        </w:trPr>
        <w:tc>
          <w:tcPr>
            <w:tcW w:w="1229" w:type="dxa"/>
            <w:vMerge/>
            <w:tcBorders>
              <w:left w:val="nil"/>
              <w:right w:val="nil"/>
              <w:tl2br w:val="nil"/>
              <w:tr2bl w:val="nil"/>
            </w:tcBorders>
            <w:shd w:val="clear" w:color="auto" w:fill="FFFFFF"/>
            <w:vAlign w:val="center"/>
          </w:tcPr>
          <w:p w14:paraId="0E70397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0259A350"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43DAEB0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Current smoking</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407884B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4186</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6A88C21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2317</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1B8AC320"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0709</w:t>
            </w:r>
          </w:p>
        </w:tc>
        <w:tc>
          <w:tcPr>
            <w:tcW w:w="2061" w:type="dxa"/>
            <w:vMerge/>
            <w:tcBorders>
              <w:left w:val="nil"/>
              <w:right w:val="nil"/>
              <w:tl2br w:val="nil"/>
              <w:tr2bl w:val="nil"/>
            </w:tcBorders>
            <w:shd w:val="clear" w:color="auto" w:fill="FFFFFF"/>
            <w:vAlign w:val="center"/>
          </w:tcPr>
          <w:p w14:paraId="356C632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1E942747" w14:textId="77777777" w:rsidTr="001F0CE7">
        <w:trPr>
          <w:cantSplit/>
          <w:jc w:val="center"/>
        </w:trPr>
        <w:tc>
          <w:tcPr>
            <w:tcW w:w="1229" w:type="dxa"/>
            <w:vMerge/>
            <w:tcBorders>
              <w:left w:val="nil"/>
              <w:right w:val="nil"/>
              <w:tl2br w:val="nil"/>
              <w:tr2bl w:val="nil"/>
            </w:tcBorders>
            <w:shd w:val="clear" w:color="auto" w:fill="FFFFFF"/>
            <w:vAlign w:val="center"/>
          </w:tcPr>
          <w:p w14:paraId="76B75243"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71DBBD63"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15FD724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LDL-C</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3715FC9D" w14:textId="77777777" w:rsidR="00172453" w:rsidRPr="00100382" w:rsidRDefault="00172453" w:rsidP="001F0CE7">
            <w:pPr>
              <w:autoSpaceDE w:val="0"/>
              <w:autoSpaceDN w:val="0"/>
              <w:adjustRightInd w:val="0"/>
              <w:spacing w:before="67" w:after="67"/>
              <w:jc w:val="center"/>
              <w:rPr>
                <w:rFonts w:ascii="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0105</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6188DF4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0254</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5AEBD67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6789</w:t>
            </w:r>
          </w:p>
        </w:tc>
        <w:tc>
          <w:tcPr>
            <w:tcW w:w="2061" w:type="dxa"/>
            <w:vMerge/>
            <w:tcBorders>
              <w:left w:val="nil"/>
              <w:right w:val="nil"/>
              <w:tl2br w:val="nil"/>
              <w:tr2bl w:val="nil"/>
            </w:tcBorders>
            <w:shd w:val="clear" w:color="auto" w:fill="FFFFFF"/>
            <w:vAlign w:val="center"/>
          </w:tcPr>
          <w:p w14:paraId="248F0A8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01704195" w14:textId="77777777" w:rsidTr="001F0CE7">
        <w:trPr>
          <w:cantSplit/>
          <w:jc w:val="center"/>
        </w:trPr>
        <w:tc>
          <w:tcPr>
            <w:tcW w:w="1229" w:type="dxa"/>
            <w:vMerge/>
            <w:tcBorders>
              <w:left w:val="nil"/>
              <w:right w:val="nil"/>
              <w:tl2br w:val="nil"/>
              <w:tr2bl w:val="nil"/>
            </w:tcBorders>
            <w:shd w:val="clear" w:color="auto" w:fill="FFFFFF"/>
            <w:vAlign w:val="center"/>
          </w:tcPr>
          <w:p w14:paraId="34B38BC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67067250"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nil"/>
              <w:right w:val="nil"/>
              <w:tl2br w:val="nil"/>
              <w:tr2bl w:val="nil"/>
            </w:tcBorders>
            <w:shd w:val="clear" w:color="auto" w:fill="FFFFFF"/>
            <w:tcMar>
              <w:left w:w="67" w:type="dxa"/>
              <w:right w:w="67" w:type="dxa"/>
            </w:tcMar>
            <w:vAlign w:val="center"/>
          </w:tcPr>
          <w:p w14:paraId="7D5C4E2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Age/10</w:t>
            </w:r>
          </w:p>
        </w:tc>
        <w:tc>
          <w:tcPr>
            <w:tcW w:w="1799" w:type="dxa"/>
            <w:tcBorders>
              <w:top w:val="nil"/>
              <w:left w:val="nil"/>
              <w:bottom w:val="nil"/>
              <w:right w:val="nil"/>
              <w:tl2br w:val="nil"/>
              <w:tr2bl w:val="nil"/>
            </w:tcBorders>
            <w:shd w:val="clear" w:color="auto" w:fill="FFFFFF"/>
            <w:tcMar>
              <w:left w:w="67" w:type="dxa"/>
              <w:right w:w="67" w:type="dxa"/>
            </w:tcMar>
            <w:vAlign w:val="center"/>
          </w:tcPr>
          <w:p w14:paraId="592F78B3" w14:textId="77777777" w:rsidR="00172453" w:rsidRPr="00100382" w:rsidRDefault="00172453" w:rsidP="001F0CE7">
            <w:pPr>
              <w:autoSpaceDE w:val="0"/>
              <w:autoSpaceDN w:val="0"/>
              <w:adjustRightInd w:val="0"/>
              <w:spacing w:before="67" w:after="67"/>
              <w:jc w:val="center"/>
              <w:rPr>
                <w:rFonts w:ascii="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2706</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0D3643F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0363</w:t>
            </w:r>
          </w:p>
        </w:tc>
        <w:tc>
          <w:tcPr>
            <w:tcW w:w="0" w:type="auto"/>
            <w:tcBorders>
              <w:top w:val="nil"/>
              <w:left w:val="nil"/>
              <w:bottom w:val="nil"/>
              <w:right w:val="nil"/>
              <w:tl2br w:val="nil"/>
              <w:tr2bl w:val="nil"/>
            </w:tcBorders>
            <w:shd w:val="clear" w:color="auto" w:fill="FFFFFF"/>
            <w:tcMar>
              <w:left w:w="67" w:type="dxa"/>
              <w:right w:w="67" w:type="dxa"/>
            </w:tcMar>
            <w:vAlign w:val="center"/>
          </w:tcPr>
          <w:p w14:paraId="75DA4BD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&lt;</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0001</w:t>
            </w:r>
          </w:p>
        </w:tc>
        <w:tc>
          <w:tcPr>
            <w:tcW w:w="2061" w:type="dxa"/>
            <w:vMerge/>
            <w:tcBorders>
              <w:left w:val="nil"/>
              <w:right w:val="nil"/>
              <w:tl2br w:val="nil"/>
              <w:tr2bl w:val="nil"/>
            </w:tcBorders>
            <w:shd w:val="clear" w:color="auto" w:fill="FFFFFF"/>
            <w:vAlign w:val="center"/>
          </w:tcPr>
          <w:p w14:paraId="529D8E7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6B2E1484" w14:textId="77777777" w:rsidTr="001F0CE7">
        <w:trPr>
          <w:cantSplit/>
          <w:jc w:val="center"/>
        </w:trPr>
        <w:tc>
          <w:tcPr>
            <w:tcW w:w="1229" w:type="dxa"/>
            <w:vMerge/>
            <w:tcBorders>
              <w:left w:val="nil"/>
              <w:right w:val="nil"/>
              <w:tl2br w:val="nil"/>
              <w:tr2bl w:val="nil"/>
            </w:tcBorders>
            <w:shd w:val="clear" w:color="auto" w:fill="FFFFFF"/>
            <w:vAlign w:val="center"/>
          </w:tcPr>
          <w:p w14:paraId="4A90A16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right w:val="nil"/>
              <w:tl2br w:val="nil"/>
              <w:tr2bl w:val="nil"/>
            </w:tcBorders>
            <w:shd w:val="clear" w:color="auto" w:fill="FFFFFF"/>
            <w:tcMar>
              <w:left w:w="67" w:type="dxa"/>
              <w:right w:w="67" w:type="dxa"/>
            </w:tcMar>
            <w:vAlign w:val="center"/>
          </w:tcPr>
          <w:p w14:paraId="298C058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right w:val="nil"/>
              <w:tl2br w:val="nil"/>
              <w:tr2bl w:val="nil"/>
            </w:tcBorders>
            <w:shd w:val="clear" w:color="auto" w:fill="FFFFFF"/>
            <w:tcMar>
              <w:left w:w="67" w:type="dxa"/>
              <w:right w:w="67" w:type="dxa"/>
            </w:tcMar>
            <w:vAlign w:val="center"/>
          </w:tcPr>
          <w:p w14:paraId="7BBD7BB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Diabetes</w:t>
            </w:r>
          </w:p>
        </w:tc>
        <w:tc>
          <w:tcPr>
            <w:tcW w:w="1799" w:type="dxa"/>
            <w:tcBorders>
              <w:top w:val="nil"/>
              <w:left w:val="nil"/>
              <w:right w:val="nil"/>
              <w:tl2br w:val="nil"/>
              <w:tr2bl w:val="nil"/>
            </w:tcBorders>
            <w:shd w:val="clear" w:color="auto" w:fill="FFFFFF"/>
            <w:tcMar>
              <w:left w:w="67" w:type="dxa"/>
              <w:right w:w="67" w:type="dxa"/>
            </w:tcMar>
            <w:vAlign w:val="center"/>
          </w:tcPr>
          <w:p w14:paraId="2F40DE1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5502</w:t>
            </w:r>
          </w:p>
        </w:tc>
        <w:tc>
          <w:tcPr>
            <w:tcW w:w="0" w:type="auto"/>
            <w:tcBorders>
              <w:top w:val="nil"/>
              <w:left w:val="nil"/>
              <w:right w:val="nil"/>
              <w:tl2br w:val="nil"/>
              <w:tr2bl w:val="nil"/>
            </w:tcBorders>
            <w:shd w:val="clear" w:color="auto" w:fill="FFFFFF"/>
            <w:tcMar>
              <w:left w:w="67" w:type="dxa"/>
              <w:right w:w="67" w:type="dxa"/>
            </w:tcMar>
            <w:vAlign w:val="center"/>
          </w:tcPr>
          <w:p w14:paraId="66962AC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2387</w:t>
            </w:r>
          </w:p>
        </w:tc>
        <w:tc>
          <w:tcPr>
            <w:tcW w:w="0" w:type="auto"/>
            <w:tcBorders>
              <w:top w:val="nil"/>
              <w:left w:val="nil"/>
              <w:right w:val="nil"/>
              <w:tl2br w:val="nil"/>
              <w:tr2bl w:val="nil"/>
            </w:tcBorders>
            <w:shd w:val="clear" w:color="auto" w:fill="FFFFFF"/>
            <w:tcMar>
              <w:left w:w="67" w:type="dxa"/>
              <w:right w:w="67" w:type="dxa"/>
            </w:tcMar>
            <w:vAlign w:val="center"/>
          </w:tcPr>
          <w:p w14:paraId="29F49E4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0211</w:t>
            </w:r>
          </w:p>
        </w:tc>
        <w:tc>
          <w:tcPr>
            <w:tcW w:w="2061" w:type="dxa"/>
            <w:vMerge/>
            <w:tcBorders>
              <w:left w:val="nil"/>
              <w:right w:val="nil"/>
              <w:tl2br w:val="nil"/>
              <w:tr2bl w:val="nil"/>
            </w:tcBorders>
            <w:shd w:val="clear" w:color="auto" w:fill="FFFFFF"/>
            <w:vAlign w:val="center"/>
          </w:tcPr>
          <w:p w14:paraId="28694FF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r w:rsidR="00172453" w:rsidRPr="00100382" w14:paraId="4A90423F" w14:textId="77777777" w:rsidTr="001F0CE7">
        <w:trPr>
          <w:cantSplit/>
          <w:jc w:val="center"/>
        </w:trPr>
        <w:tc>
          <w:tcPr>
            <w:tcW w:w="1229" w:type="dxa"/>
            <w:vMerge/>
            <w:tcBorders>
              <w:left w:val="nil"/>
              <w:bottom w:val="single" w:sz="8" w:space="0" w:color="000000"/>
              <w:right w:val="nil"/>
              <w:tl2br w:val="nil"/>
              <w:tr2bl w:val="nil"/>
            </w:tcBorders>
            <w:shd w:val="clear" w:color="auto" w:fill="FFFFFF"/>
            <w:vAlign w:val="center"/>
          </w:tcPr>
          <w:p w14:paraId="61D5FEF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036" w:type="dxa"/>
            <w:vMerge/>
            <w:tcBorders>
              <w:left w:val="nil"/>
              <w:bottom w:val="single" w:sz="8" w:space="0" w:color="000000"/>
              <w:right w:val="nil"/>
              <w:tl2br w:val="nil"/>
              <w:tr2bl w:val="nil"/>
            </w:tcBorders>
            <w:shd w:val="clear" w:color="auto" w:fill="FFFFFF"/>
            <w:tcMar>
              <w:left w:w="67" w:type="dxa"/>
              <w:right w:w="67" w:type="dxa"/>
            </w:tcMar>
            <w:vAlign w:val="center"/>
          </w:tcPr>
          <w:p w14:paraId="69A3430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3258" w:type="dxa"/>
            <w:tcBorders>
              <w:top w:val="nil"/>
              <w:left w:val="nil"/>
              <w:bottom w:val="single" w:sz="8" w:space="0" w:color="000000"/>
              <w:right w:val="nil"/>
              <w:tl2br w:val="nil"/>
              <w:tr2bl w:val="nil"/>
            </w:tcBorders>
            <w:shd w:val="clear" w:color="auto" w:fill="FFFFFF"/>
            <w:tcMar>
              <w:left w:w="67" w:type="dxa"/>
              <w:right w:w="67" w:type="dxa"/>
            </w:tcMar>
            <w:vAlign w:val="center"/>
          </w:tcPr>
          <w:p w14:paraId="374FB365"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eGFR≤100ml/(min*1</w:t>
            </w:r>
            <w:r w:rsidRPr="00100382">
              <w:rPr>
                <w:rFonts w:ascii="Times New Roman" w:eastAsia="Times New Roman" w:hAnsi="Times New Roman" w:cs="Times New Roman"/>
                <w:b/>
                <w:bCs/>
                <w:color w:val="000000"/>
                <w:kern w:val="0"/>
                <w:sz w:val="20"/>
                <w:szCs w:val="20"/>
                <w:lang w:val="en-US"/>
              </w:rPr>
              <w:t>.</w:t>
            </w:r>
            <w:r w:rsidRPr="00100382">
              <w:rPr>
                <w:rFonts w:ascii="Times New Roman" w:eastAsia="Times New Roman" w:hAnsi="Times New Roman" w:cs="Times New Roman"/>
                <w:color w:val="000000"/>
                <w:kern w:val="0"/>
                <w:sz w:val="20"/>
                <w:szCs w:val="20"/>
                <w:lang w:val="en-US"/>
              </w:rPr>
              <w:t>73m</w:t>
            </w:r>
            <w:r w:rsidRPr="00100382">
              <w:rPr>
                <w:rFonts w:ascii="Times New Roman" w:eastAsia="Times New Roman" w:hAnsi="Times New Roman" w:cs="Times New Roman"/>
                <w:color w:val="000000"/>
                <w:kern w:val="0"/>
                <w:sz w:val="20"/>
                <w:szCs w:val="20"/>
                <w:vertAlign w:val="superscript"/>
                <w:lang w:val="en-US"/>
              </w:rPr>
              <w:t>2</w:t>
            </w:r>
            <w:r w:rsidRPr="00100382">
              <w:rPr>
                <w:rFonts w:ascii="Times New Roman" w:eastAsia="Times New Roman" w:hAnsi="Times New Roman" w:cs="Times New Roman"/>
                <w:color w:val="000000"/>
                <w:kern w:val="0"/>
                <w:sz w:val="20"/>
                <w:szCs w:val="20"/>
                <w:lang w:val="en-US"/>
              </w:rPr>
              <w:t>)</w:t>
            </w:r>
          </w:p>
        </w:tc>
        <w:tc>
          <w:tcPr>
            <w:tcW w:w="1799" w:type="dxa"/>
            <w:tcBorders>
              <w:top w:val="nil"/>
              <w:left w:val="nil"/>
              <w:bottom w:val="single" w:sz="8" w:space="0" w:color="000000"/>
              <w:right w:val="nil"/>
              <w:tl2br w:val="nil"/>
              <w:tr2bl w:val="nil"/>
            </w:tcBorders>
            <w:shd w:val="clear" w:color="auto" w:fill="FFFFFF"/>
            <w:tcMar>
              <w:left w:w="67" w:type="dxa"/>
              <w:right w:w="67" w:type="dxa"/>
            </w:tcMar>
            <w:vAlign w:val="center"/>
          </w:tcPr>
          <w:p w14:paraId="07A1FE9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0947</w:t>
            </w:r>
          </w:p>
        </w:tc>
        <w:tc>
          <w:tcPr>
            <w:tcW w:w="0" w:type="auto"/>
            <w:tcBorders>
              <w:top w:val="nil"/>
              <w:left w:val="nil"/>
              <w:bottom w:val="single" w:sz="8" w:space="0" w:color="000000"/>
              <w:right w:val="nil"/>
              <w:tl2br w:val="nil"/>
              <w:tr2bl w:val="nil"/>
            </w:tcBorders>
            <w:shd w:val="clear" w:color="auto" w:fill="FFFFFF"/>
            <w:tcMar>
              <w:left w:w="67" w:type="dxa"/>
              <w:right w:w="67" w:type="dxa"/>
            </w:tcMar>
            <w:vAlign w:val="center"/>
          </w:tcPr>
          <w:p w14:paraId="6CB0929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2515</w:t>
            </w:r>
          </w:p>
        </w:tc>
        <w:tc>
          <w:tcPr>
            <w:tcW w:w="0" w:type="auto"/>
            <w:tcBorders>
              <w:top w:val="nil"/>
              <w:left w:val="nil"/>
              <w:bottom w:val="single" w:sz="8" w:space="0" w:color="000000"/>
              <w:right w:val="nil"/>
              <w:tl2br w:val="nil"/>
              <w:tr2bl w:val="nil"/>
            </w:tcBorders>
            <w:shd w:val="clear" w:color="auto" w:fill="FFFFFF"/>
            <w:tcMar>
              <w:left w:w="67" w:type="dxa"/>
              <w:right w:w="67" w:type="dxa"/>
            </w:tcMar>
            <w:vAlign w:val="center"/>
          </w:tcPr>
          <w:p w14:paraId="4CF56DD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sz w:val="20"/>
                <w:szCs w:val="20"/>
                <w:lang w:val="en-US"/>
              </w:rPr>
              <w:t>0</w:t>
            </w:r>
            <w:r w:rsidRPr="00100382">
              <w:rPr>
                <w:rFonts w:ascii="Times New Roman" w:eastAsia="Times New Roman" w:hAnsi="Times New Roman" w:cs="Times New Roman"/>
                <w:color w:val="000000"/>
                <w:kern w:val="0"/>
                <w:sz w:val="20"/>
                <w:szCs w:val="20"/>
                <w:lang w:val="en-US"/>
              </w:rPr>
              <w:t>.</w:t>
            </w:r>
            <w:r w:rsidRPr="00100382">
              <w:rPr>
                <w:rFonts w:ascii="Times New Roman" w:hAnsi="Times New Roman" w:cs="Times New Roman"/>
                <w:color w:val="000000"/>
                <w:sz w:val="20"/>
                <w:szCs w:val="20"/>
                <w:lang w:val="en-US"/>
              </w:rPr>
              <w:t>7065</w:t>
            </w:r>
          </w:p>
        </w:tc>
        <w:tc>
          <w:tcPr>
            <w:tcW w:w="2061" w:type="dxa"/>
            <w:vMerge/>
            <w:tcBorders>
              <w:left w:val="nil"/>
              <w:bottom w:val="single" w:sz="8" w:space="0" w:color="000000"/>
              <w:right w:val="nil"/>
              <w:tl2br w:val="nil"/>
              <w:tr2bl w:val="nil"/>
            </w:tcBorders>
            <w:shd w:val="clear" w:color="auto" w:fill="FFFFFF"/>
            <w:vAlign w:val="center"/>
          </w:tcPr>
          <w:p w14:paraId="7E84DFF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r>
    </w:tbl>
    <w:p w14:paraId="1B4A4421" w14:textId="60EA945E" w:rsidR="00172453" w:rsidRPr="00100382" w:rsidRDefault="00172453" w:rsidP="00172453">
      <w:pPr>
        <w:jc w:val="left"/>
        <w:rPr>
          <w:rFonts w:ascii="Times New Roman" w:eastAsia="宋体" w:hAnsi="Times New Roman"/>
          <w:sz w:val="20"/>
          <w:szCs w:val="20"/>
          <w:lang w:val="en-US"/>
        </w:rPr>
      </w:pPr>
      <w:r w:rsidRPr="00100382">
        <w:rPr>
          <w:rFonts w:ascii="Times New Roman" w:eastAsia="宋体" w:hAnsi="Times New Roman"/>
          <w:noProof/>
          <w:sz w:val="20"/>
          <w:szCs w:val="20"/>
          <w:lang w:val="en-US"/>
        </w:rPr>
        <mc:AlternateContent>
          <mc:Choice Requires="wps">
            <w:drawing>
              <wp:anchor distT="0" distB="0" distL="114300" distR="114300" simplePos="0" relativeHeight="251667456" behindDoc="0" locked="0" layoutInCell="1" allowOverlap="1" wp14:anchorId="58D015F2" wp14:editId="41E6DD53">
                <wp:simplePos x="0" y="0"/>
                <wp:positionH relativeFrom="column">
                  <wp:posOffset>5297805</wp:posOffset>
                </wp:positionH>
                <wp:positionV relativeFrom="paragraph">
                  <wp:posOffset>-6562725</wp:posOffset>
                </wp:positionV>
                <wp:extent cx="939800" cy="335280"/>
                <wp:effectExtent l="0" t="0" r="0" b="7620"/>
                <wp:wrapNone/>
                <wp:docPr id="1" name="文本框 1"/>
                <wp:cNvGraphicFramePr/>
                <a:graphic xmlns:a="http://schemas.openxmlformats.org/drawingml/2006/main">
                  <a:graphicData uri="http://schemas.microsoft.com/office/word/2010/wordprocessingShape">
                    <wps:wsp>
                      <wps:cNvSpPr txBox="1"/>
                      <wps:spPr>
                        <a:xfrm>
                          <a:off x="0" y="0"/>
                          <a:ext cx="939800" cy="335280"/>
                        </a:xfrm>
                        <a:prstGeom prst="rect">
                          <a:avLst/>
                        </a:prstGeom>
                        <a:solidFill>
                          <a:schemeClr val="lt1"/>
                        </a:solidFill>
                        <a:ln w="6350">
                          <a:noFill/>
                        </a:ln>
                      </wps:spPr>
                      <wps:txbx>
                        <w:txbxContent>
                          <w:p w14:paraId="301F9B63" w14:textId="77777777" w:rsidR="00172453" w:rsidRDefault="00172453" w:rsidP="00172453">
                            <w:pPr>
                              <w:rPr>
                                <w:rFonts w:ascii="Times New Roman" w:hAnsi="Times New Roman" w:cs="Times New Roman"/>
                                <w:sz w:val="24"/>
                              </w:rPr>
                            </w:pPr>
                            <w:r>
                              <w:rPr>
                                <w:rFonts w:ascii="Times New Roman" w:hAnsi="Times New Roman" w:cs="Times New Roman" w:hint="cs"/>
                                <w:sz w:val="24"/>
                              </w:rPr>
                              <w:t>(</w:t>
                            </w:r>
                            <w:r>
                              <w:rPr>
                                <w:rFonts w:ascii="Times New Roman" w:hAnsi="Times New Roman" w:cs="Times New Roman"/>
                                <w:sz w:val="24"/>
                              </w:rPr>
                              <w:t>Continued)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8D015F2" id="_x0000_t202" coordsize="21600,21600" o:spt="202" path="m,l,21600r21600,l21600,xe">
                <v:stroke joinstyle="miter"/>
                <v:path gradientshapeok="t" o:connecttype="rect"/>
              </v:shapetype>
              <v:shape id="文本框 1" o:spid="_x0000_s1026" type="#_x0000_t202" style="position:absolute;margin-left:417.15pt;margin-top:-516.75pt;width:74pt;height:26.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" fillcolor="white [3201]" stroked="f" strokeweight=".5pt">
                <v:textbox>
                  <w:txbxContent>
                    <w:p w14:paraId="301F9B63" w14:textId="77777777" w:rsidR="00172453" w:rsidRDefault="00172453" w:rsidP="00172453">
                      <w:pPr>
                        <w:rPr>
                          <w:rFonts w:ascii="Times New Roman" w:hAnsi="Times New Roman" w:cs="Times New Roman"/>
                          <w:sz w:val="24"/>
                        </w:rPr>
                      </w:pPr>
                      <w:r>
                        <w:rPr>
                          <w:rFonts w:ascii="Times New Roman" w:hAnsi="Times New Roman" w:cs="Times New Roman" w:hint="cs"/>
                          <w:sz w:val="24"/>
                        </w:rPr>
                        <w:t>(</w:t>
                      </w:r>
                      <w:r>
                        <w:rPr>
                          <w:rFonts w:ascii="Times New Roman" w:hAnsi="Times New Roman" w:cs="Times New Roman"/>
                          <w:sz w:val="24"/>
                        </w:rPr>
                        <w:t>Continued)</w:t>
                      </w:r>
                    </w:p>
                  </w:txbxContent>
                </v:textbox>
              </v:shape>
            </w:pict>
          </mc:Fallback>
        </mc:AlternateContent>
      </w:r>
      <w:r w:rsidRPr="00100382">
        <w:rPr>
          <w:rFonts w:ascii="Times New Roman" w:eastAsia="宋体" w:hAnsi="Times New Roman"/>
          <w:sz w:val="20"/>
          <w:szCs w:val="20"/>
          <w:lang w:val="en-US"/>
        </w:rPr>
        <w:t>eGFR indicates estimated glomerular filtration rate, HDL-C: high density lipoprotein cholesterol, LDL-C: low density lipoprotein cholesterol</w:t>
      </w:r>
      <w:r w:rsidR="00A347AA">
        <w:rPr>
          <w:rFonts w:ascii="Times New Roman" w:eastAsia="宋体" w:hAnsi="Times New Roman" w:hint="eastAsia"/>
          <w:sz w:val="20"/>
          <w:szCs w:val="20"/>
          <w:lang w:val="en-US"/>
        </w:rPr>
        <w:t>, No: number</w:t>
      </w:r>
      <w:r w:rsidRPr="00100382">
        <w:rPr>
          <w:rFonts w:ascii="Times New Roman" w:eastAsia="宋体" w:hAnsi="Times New Roman"/>
          <w:sz w:val="20"/>
          <w:szCs w:val="20"/>
          <w:lang w:val="en-US"/>
        </w:rPr>
        <w:t>.</w:t>
      </w:r>
    </w:p>
    <w:p w14:paraId="0B246648" w14:textId="77777777" w:rsidR="00172453" w:rsidRPr="00100382" w:rsidRDefault="00172453" w:rsidP="00172453">
      <w:pPr>
        <w:jc w:val="left"/>
        <w:rPr>
          <w:rFonts w:ascii="Times New Roman" w:eastAsia="宋体" w:hAnsi="Times New Roman"/>
          <w:sz w:val="20"/>
          <w:szCs w:val="20"/>
          <w:lang w:val="en-US"/>
        </w:rPr>
      </w:pPr>
      <w:r w:rsidRPr="00100382">
        <w:rPr>
          <w:rFonts w:ascii="Times New Roman" w:eastAsia="宋体" w:hAnsi="Times New Roman"/>
          <w:sz w:val="20"/>
          <w:szCs w:val="20"/>
          <w:lang w:val="en-US"/>
        </w:rPr>
        <w:t>*</w:t>
      </w:r>
      <w:r w:rsidRPr="00100382">
        <w:rPr>
          <w:rFonts w:ascii="Times New Roman" w:eastAsia="宋体" w:hAnsi="Times New Roman"/>
          <w:i/>
          <w:iCs/>
          <w:sz w:val="20"/>
          <w:szCs w:val="20"/>
          <w:lang w:val="en-US"/>
        </w:rPr>
        <w:t>P</w:t>
      </w:r>
      <w:r w:rsidRPr="00100382">
        <w:rPr>
          <w:rFonts w:ascii="Times New Roman" w:eastAsia="宋体" w:hAnsi="Times New Roman"/>
          <w:sz w:val="20"/>
          <w:szCs w:val="20"/>
          <w:lang w:val="en-US"/>
        </w:rPr>
        <w:t xml:space="preserve"> values are results of Wald </w:t>
      </w:r>
      <m:oMath>
        <m:sSup>
          <m:sSupPr>
            <m:ctrlPr>
              <w:rPr>
                <w:rFonts w:ascii="Cambria Math" w:eastAsia="宋体" w:hAnsi="Cambria Math"/>
                <w:i/>
                <w:sz w:val="20"/>
                <w:szCs w:val="20"/>
                <w:lang w:val="en-US"/>
              </w:rPr>
            </m:ctrlPr>
          </m:sSupPr>
          <m:e>
            <m:r>
              <w:rPr>
                <w:rFonts w:ascii="Cambria Math" w:eastAsia="宋体" w:hAnsi="Cambria Math"/>
                <w:sz w:val="20"/>
                <w:szCs w:val="20"/>
                <w:lang w:val="en-US"/>
              </w:rPr>
              <m:t>χ</m:t>
            </m:r>
          </m:e>
          <m:sup>
            <m:r>
              <w:rPr>
                <w:rFonts w:ascii="Cambria Math" w:eastAsia="宋体" w:hAnsi="Cambria Math"/>
                <w:sz w:val="20"/>
                <w:szCs w:val="20"/>
                <w:lang w:val="en-US"/>
              </w:rPr>
              <m:t>2</m:t>
            </m:r>
          </m:sup>
        </m:sSup>
      </m:oMath>
      <w:r w:rsidRPr="00100382">
        <w:rPr>
          <w:rFonts w:ascii="Times New Roman" w:eastAsia="宋体" w:hAnsi="Times New Roman"/>
          <w:sz w:val="20"/>
          <w:szCs w:val="20"/>
          <w:lang w:val="en-US"/>
        </w:rPr>
        <w:t xml:space="preserve"> tests.</w:t>
      </w:r>
    </w:p>
    <w:p w14:paraId="0E7485CA" w14:textId="77777777" w:rsidR="00172453" w:rsidRPr="00100382" w:rsidRDefault="00172453" w:rsidP="00172453">
      <w:pPr>
        <w:jc w:val="left"/>
        <w:rPr>
          <w:rFonts w:ascii="Times New Roman" w:eastAsia="宋体" w:hAnsi="Times New Roman"/>
          <w:sz w:val="20"/>
          <w:szCs w:val="20"/>
          <w:lang w:val="en-US"/>
        </w:rPr>
      </w:pPr>
      <w:r w:rsidRPr="00100382">
        <w:rPr>
          <w:rFonts w:ascii="Helvetica" w:hAnsi="Helvetica" w:cs="Helvetica"/>
          <w:color w:val="000000"/>
          <w:sz w:val="20"/>
          <w:szCs w:val="20"/>
          <w:shd w:val="clear" w:color="auto" w:fill="FFFFFF"/>
          <w:lang w:val="en-US"/>
        </w:rPr>
        <w:t>†</w:t>
      </w:r>
      <w:r w:rsidRPr="00100382">
        <w:rPr>
          <w:rFonts w:ascii="Times New Roman" w:eastAsia="宋体" w:hAnsi="Times New Roman"/>
          <w:sz w:val="20"/>
          <w:szCs w:val="20"/>
          <w:lang w:val="en-US"/>
        </w:rPr>
        <w:t>Cut-off posterior probabilities are searched among a grid of posterior probabilities with an interval of 0</w:t>
      </w:r>
      <w:r w:rsidRPr="00100382">
        <w:rPr>
          <w:rFonts w:ascii="Times New Roman" w:eastAsia="Times New Roman" w:hAnsi="Times New Roman" w:cs="Times New Roman"/>
          <w:color w:val="000000"/>
          <w:kern w:val="0"/>
          <w:sz w:val="20"/>
          <w:szCs w:val="20"/>
          <w:lang w:val="en-US"/>
        </w:rPr>
        <w:t>.</w:t>
      </w:r>
      <w:r w:rsidRPr="00100382">
        <w:rPr>
          <w:rFonts w:ascii="Times New Roman" w:eastAsia="宋体" w:hAnsi="Times New Roman"/>
          <w:sz w:val="20"/>
          <w:szCs w:val="20"/>
          <w:lang w:val="en-US"/>
        </w:rPr>
        <w:t>01, with the one with the highest Youden index selected as the optimal cut-off. Posterior probabilities sharing the same highest Youden index are simultaneously reported.</w:t>
      </w:r>
    </w:p>
    <w:p w14:paraId="273D619D" w14:textId="77777777" w:rsidR="00172453" w:rsidRPr="00100382" w:rsidRDefault="00172453" w:rsidP="00172453">
      <w:pPr>
        <w:jc w:val="left"/>
        <w:rPr>
          <w:rFonts w:ascii="Times New Roman" w:eastAsia="宋体" w:hAnsi="Times New Roman"/>
          <w:sz w:val="20"/>
          <w:szCs w:val="20"/>
          <w:lang w:val="en-US"/>
        </w:rPr>
      </w:pPr>
      <w:r w:rsidRPr="00100382">
        <w:rPr>
          <w:rFonts w:ascii="Helvetica" w:hAnsi="Helvetica" w:cs="Helvetica"/>
          <w:color w:val="000000"/>
          <w:sz w:val="20"/>
          <w:szCs w:val="20"/>
          <w:shd w:val="clear" w:color="auto" w:fill="FFFFFF"/>
          <w:lang w:val="en-US"/>
        </w:rPr>
        <w:t>‡</w:t>
      </w:r>
      <w:r w:rsidRPr="00100382">
        <w:rPr>
          <w:rFonts w:ascii="Times New Roman" w:eastAsia="宋体" w:hAnsi="Times New Roman"/>
          <w:sz w:val="20"/>
          <w:szCs w:val="20"/>
          <w:lang w:val="en-US"/>
        </w:rPr>
        <w:t xml:space="preserve"> “Aspirin” and “Statins” stand for usage of the two medications in the past 7 days prior to laboratory tests.</w:t>
      </w:r>
    </w:p>
    <w:p w14:paraId="7201E4B3" w14:textId="77D89C79" w:rsidR="00172453" w:rsidRPr="0087581B" w:rsidRDefault="00172453" w:rsidP="00DB4CD9">
      <w:pPr>
        <w:widowControl/>
        <w:jc w:val="left"/>
      </w:pPr>
      <w:r w:rsidRPr="00100382">
        <w:rPr>
          <w:rFonts w:ascii="Times New Roman" w:eastAsia="MYingHei_18030_C-Medium" w:hAnsi="Times New Roman" w:cs="Times New Roman"/>
          <w:bCs/>
          <w:color w:val="000000"/>
          <w:kern w:val="0"/>
          <w:sz w:val="20"/>
          <w:szCs w:val="20"/>
          <w:lang w:val="en-US"/>
        </w:rPr>
        <w:t>§Some predictors in the models were rescaled in the modeling process to tackle collinearity. For ease of use, coefficients of predictors and the intercepts with the former transformed back into their original scale are reported in parentheses.</w:t>
      </w:r>
      <w:r w:rsidRPr="00100382">
        <w:rPr>
          <w:rFonts w:ascii="Times New Roman" w:eastAsia="MYingHei_18030_C-Medium" w:hAnsi="Times New Roman" w:cs="Times New Roman"/>
          <w:bCs/>
          <w:color w:val="000000"/>
          <w:kern w:val="0"/>
          <w:sz w:val="20"/>
          <w:szCs w:val="20"/>
          <w:lang w:val="en-US"/>
        </w:rPr>
        <w:br w:type="page"/>
      </w:r>
    </w:p>
    <w:p w14:paraId="627C0234" w14:textId="215A7C00" w:rsidR="00FE20B7" w:rsidRPr="00100382" w:rsidRDefault="00BE626B" w:rsidP="00234142">
      <w:pPr>
        <w:pStyle w:val="Text"/>
        <w:ind w:firstLine="420"/>
        <w:rPr>
          <w:rFonts w:eastAsia="宋体"/>
        </w:rPr>
      </w:pPr>
      <w:r w:rsidRPr="00100382">
        <w:rPr>
          <w:rFonts w:eastAsia="宋体"/>
        </w:rPr>
        <w:lastRenderedPageBreak/>
        <w:t>Collinearity and associated ill-conditioning of Fisher information matrix were examined for each model built. No collinearity and its associated ill-conditioning were found in Model</w:t>
      </w:r>
      <w:r w:rsidR="003C6509">
        <w:rPr>
          <w:rFonts w:eastAsia="宋体" w:hint="eastAsia"/>
          <w:lang w:eastAsia="zh-CN"/>
        </w:rPr>
        <w:t>s</w:t>
      </w:r>
      <w:r w:rsidRPr="00100382">
        <w:rPr>
          <w:rFonts w:eastAsia="宋体"/>
        </w:rPr>
        <w:t xml:space="preserve"> 1,2 and 3 whereas both of them were found in Model</w:t>
      </w:r>
      <w:r w:rsidR="00A90872">
        <w:rPr>
          <w:rFonts w:eastAsia="宋体" w:hint="eastAsia"/>
          <w:lang w:eastAsia="zh-CN"/>
        </w:rPr>
        <w:t>s</w:t>
      </w:r>
      <w:r w:rsidRPr="00100382">
        <w:rPr>
          <w:rFonts w:eastAsia="宋体"/>
        </w:rPr>
        <w:t xml:space="preserve"> 4 and 5.</w:t>
      </w:r>
    </w:p>
    <w:p w14:paraId="4A6D65B3" w14:textId="7D8A229B" w:rsidR="00FE20B7" w:rsidRPr="00100382" w:rsidRDefault="00BE626B" w:rsidP="00234142">
      <w:pPr>
        <w:pStyle w:val="Text"/>
        <w:ind w:firstLine="420"/>
        <w:rPr>
          <w:rFonts w:eastAsia="宋体"/>
        </w:rPr>
      </w:pPr>
      <w:r w:rsidRPr="00100382">
        <w:rPr>
          <w:rFonts w:eastAsia="宋体"/>
        </w:rPr>
        <w:t xml:space="preserve">Results of the five models built are detailed in Table </w:t>
      </w:r>
      <w:r w:rsidR="00293308">
        <w:rPr>
          <w:rFonts w:eastAsia="宋体" w:hint="eastAsia"/>
          <w:lang w:eastAsia="zh-CN"/>
        </w:rPr>
        <w:t>3</w:t>
      </w:r>
      <w:r w:rsidRPr="00100382">
        <w:rPr>
          <w:rFonts w:eastAsia="宋体"/>
        </w:rPr>
        <w:t xml:space="preserve">. When collinearity and ill-conditioning of information matrices were detected, predictors were rescaled to address the problem, resulting in the calculation of coefficients of </w:t>
      </w:r>
      <w:r w:rsidRPr="00100382">
        <w:rPr>
          <w:rFonts w:eastAsia="宋体"/>
          <w:i/>
          <w:iCs/>
        </w:rPr>
        <w:t xml:space="preserve">rescaled </w:t>
      </w:r>
      <w:r w:rsidRPr="00100382">
        <w:rPr>
          <w:rFonts w:eastAsia="宋体"/>
        </w:rPr>
        <w:t xml:space="preserve">predictors rather than those of the original scale. While predictor coefficients of the rescaled predictors are retained in Table </w:t>
      </w:r>
      <w:r w:rsidR="00811835">
        <w:rPr>
          <w:rFonts w:eastAsia="宋体" w:hint="eastAsia"/>
          <w:lang w:eastAsia="zh-CN"/>
        </w:rPr>
        <w:t>3</w:t>
      </w:r>
      <w:r w:rsidRPr="00100382">
        <w:rPr>
          <w:rFonts w:eastAsia="宋体"/>
        </w:rPr>
        <w:t>, coefficients of predictors in their original scale are also reported for ease of use in later clinical settings.</w:t>
      </w:r>
      <w:r w:rsidRPr="00100382">
        <w:t xml:space="preserve"> A more parsimonious and simpler model (Model 1) was built first, followed by inclusion of </w:t>
      </w:r>
      <w:r w:rsidR="0007380E">
        <w:rPr>
          <w:rFonts w:eastAsiaTheme="minorEastAsia" w:hint="eastAsia"/>
          <w:lang w:eastAsia="zh-CN"/>
        </w:rPr>
        <w:t xml:space="preserve">the </w:t>
      </w:r>
      <w:r w:rsidRPr="00100382">
        <w:t xml:space="preserve">interaction of current smoking and LDL-C, resulting in a model with slightly better apparent discriminative ability (Model 2 apparent </w:t>
      </w:r>
      <w:r w:rsidRPr="00100382">
        <w:rPr>
          <w:i/>
          <w:iCs/>
        </w:rPr>
        <w:t xml:space="preserve">c </w:t>
      </w:r>
      <w:r w:rsidRPr="00100382">
        <w:t xml:space="preserve">statistic 0.74 vs. Model 1 apparent </w:t>
      </w:r>
      <w:r w:rsidRPr="00100382">
        <w:rPr>
          <w:i/>
          <w:iCs/>
        </w:rPr>
        <w:t xml:space="preserve">c </w:t>
      </w:r>
      <w:r w:rsidRPr="00100382">
        <w:t>statistic 0.73). Further inclusion of renal function (eGFR) in the model with dichotomization at 100 ml/(min*1.73m</w:t>
      </w:r>
      <w:r w:rsidRPr="00100382">
        <w:rPr>
          <w:vertAlign w:val="superscript"/>
        </w:rPr>
        <w:t>2</w:t>
      </w:r>
      <w:r w:rsidRPr="00100382">
        <w:t xml:space="preserve">) increased the model’s apparent discriminatory ability (Model 3 apparent </w:t>
      </w:r>
      <w:r w:rsidRPr="00100382">
        <w:rPr>
          <w:i/>
          <w:iCs/>
        </w:rPr>
        <w:t xml:space="preserve">c </w:t>
      </w:r>
      <w:r w:rsidRPr="00100382">
        <w:t xml:space="preserve">statistic 0.75). In Paradigm 2, medication histories were discarded and dichotomization was averted. Results of the resultant Model 4 and 5 found both models demonstrating better apparent discriminatory ability than the ones built under Paradigm 1 (Model 4 and 5 apparent </w:t>
      </w:r>
      <w:r w:rsidRPr="00100382">
        <w:rPr>
          <w:i/>
          <w:iCs/>
        </w:rPr>
        <w:t xml:space="preserve">c </w:t>
      </w:r>
      <w:r w:rsidRPr="00100382">
        <w:t xml:space="preserve">statistic 0.76) despite the presence of insignificance of several predictors at the 0.05 level. Youden indices of two posterior probabilities equal in Model 2 and are hence both reported so users can choose either of them as </w:t>
      </w:r>
      <w:r w:rsidR="005738BE">
        <w:rPr>
          <w:rFonts w:eastAsiaTheme="minorEastAsia" w:hint="eastAsia"/>
          <w:lang w:eastAsia="zh-CN"/>
        </w:rPr>
        <w:t xml:space="preserve">a </w:t>
      </w:r>
      <w:r w:rsidRPr="00100382">
        <w:t>cut-off.</w:t>
      </w:r>
    </w:p>
    <w:p w14:paraId="61E35194" w14:textId="375E89A6" w:rsidR="00FE20B7" w:rsidRDefault="00BE626B" w:rsidP="00234142">
      <w:pPr>
        <w:pStyle w:val="Text"/>
        <w:ind w:firstLine="420"/>
      </w:pPr>
      <w:r w:rsidRPr="00100382">
        <w:rPr>
          <w:rFonts w:eastAsia="宋体"/>
        </w:rPr>
        <w:t xml:space="preserve">Numerical validation and calibration results are shown in Table </w:t>
      </w:r>
      <w:r w:rsidR="00D74AD6">
        <w:rPr>
          <w:rFonts w:eastAsia="宋体" w:hint="eastAsia"/>
          <w:lang w:eastAsia="zh-CN"/>
        </w:rPr>
        <w:t>4</w:t>
      </w:r>
      <w:r w:rsidRPr="00100382">
        <w:rPr>
          <w:rFonts w:eastAsia="宋体"/>
        </w:rPr>
        <w:t xml:space="preserve">. Optimism of performance was calculated via 2000 </w:t>
      </w:r>
      <w:r w:rsidR="00D245D3">
        <w:rPr>
          <w:rFonts w:eastAsia="宋体" w:hint="eastAsia"/>
          <w:lang w:eastAsia="zh-CN"/>
        </w:rPr>
        <w:t>b</w:t>
      </w:r>
      <w:r w:rsidR="00D245D3">
        <w:rPr>
          <w:rFonts w:eastAsia="宋体"/>
        </w:rPr>
        <w:t>ootstrap</w:t>
      </w:r>
      <w:r w:rsidRPr="00100382">
        <w:rPr>
          <w:rFonts w:eastAsia="宋体"/>
        </w:rPr>
        <w:t xml:space="preserve"> samples, which are subtracted from apparent performance to generate their optimism-corrected counterparts. </w:t>
      </w:r>
      <w:r w:rsidRPr="00100382">
        <w:t xml:space="preserve">At internal validation, ranks of the three models built with Paradigm 1 changed. Model 3 exhibited the largest optimism in performance, yet its optimism-adjusted performance ranked the second because of its largest apparent </w:t>
      </w:r>
      <w:r w:rsidRPr="00100382">
        <w:rPr>
          <w:i/>
          <w:iCs/>
        </w:rPr>
        <w:t xml:space="preserve">c </w:t>
      </w:r>
      <w:r w:rsidRPr="00100382">
        <w:t xml:space="preserve">statistic. The relative ranks of Model 1 and 2 remain unchanged due to their similar optimism in </w:t>
      </w:r>
      <w:r w:rsidRPr="00100382">
        <w:rPr>
          <w:i/>
          <w:iCs/>
        </w:rPr>
        <w:t xml:space="preserve">c </w:t>
      </w:r>
      <w:r w:rsidRPr="00100382">
        <w:t xml:space="preserve">statistic. However, none of the three models demonstrated a better discriminatory ability compared to the last two models upon internal validation, with optimism-adjusted </w:t>
      </w:r>
      <w:r w:rsidRPr="00100382">
        <w:rPr>
          <w:i/>
          <w:iCs/>
        </w:rPr>
        <w:t xml:space="preserve">c </w:t>
      </w:r>
      <w:r w:rsidRPr="00100382">
        <w:t xml:space="preserve">statistics of both models equal 0.75. At independent temporal validation, </w:t>
      </w:r>
      <w:r w:rsidRPr="00100382">
        <w:rPr>
          <w:i/>
          <w:iCs/>
        </w:rPr>
        <w:t xml:space="preserve">c </w:t>
      </w:r>
      <w:r w:rsidRPr="00100382">
        <w:t>statistic of Model 1 topped among the first three models, but was still somewhat lower than that of Model</w:t>
      </w:r>
      <w:r w:rsidR="000705CD">
        <w:rPr>
          <w:rFonts w:eastAsiaTheme="minorEastAsia" w:hint="eastAsia"/>
          <w:lang w:eastAsia="zh-CN"/>
        </w:rPr>
        <w:t>s</w:t>
      </w:r>
      <w:r w:rsidRPr="00100382">
        <w:t xml:space="preserve"> 4 and 5.</w:t>
      </w:r>
    </w:p>
    <w:p w14:paraId="677A0D43" w14:textId="40D36A2A" w:rsidR="00172453" w:rsidRPr="00100382" w:rsidRDefault="00172453" w:rsidP="00172453">
      <w:pPr>
        <w:autoSpaceDE w:val="0"/>
        <w:autoSpaceDN w:val="0"/>
        <w:adjustRightInd w:val="0"/>
        <w:spacing w:before="10" w:after="10"/>
        <w:jc w:val="center"/>
        <w:rPr>
          <w:rFonts w:ascii="Times New Roman" w:eastAsia="MYingHei_18030_C-Medium" w:hAnsi="Times New Roman" w:cs="Times New Roman"/>
          <w:b/>
          <w:color w:val="000000"/>
          <w:kern w:val="0"/>
          <w:sz w:val="20"/>
          <w:szCs w:val="20"/>
          <w:lang w:val="en-US"/>
        </w:rPr>
      </w:pPr>
      <w:r w:rsidRPr="00100382">
        <w:rPr>
          <w:rFonts w:ascii="Times New Roman" w:eastAsia="MYingHei_18030_C-Medium" w:hAnsi="Times New Roman" w:cs="Times New Roman"/>
          <w:b/>
          <w:color w:val="000000"/>
          <w:kern w:val="0"/>
          <w:sz w:val="20"/>
          <w:szCs w:val="20"/>
          <w:lang w:val="en-US"/>
        </w:rPr>
        <w:t xml:space="preserve">Table </w:t>
      </w:r>
      <w:r w:rsidR="00DE443F">
        <w:rPr>
          <w:rFonts w:ascii="Times New Roman" w:eastAsia="MYingHei_18030_C-Medium" w:hAnsi="Times New Roman" w:cs="Times New Roman" w:hint="eastAsia"/>
          <w:b/>
          <w:color w:val="000000"/>
          <w:kern w:val="0"/>
          <w:sz w:val="20"/>
          <w:szCs w:val="20"/>
          <w:lang w:val="en-US"/>
        </w:rPr>
        <w:t>4</w:t>
      </w:r>
      <w:r w:rsidRPr="00100382">
        <w:rPr>
          <w:rFonts w:ascii="Times New Roman" w:eastAsia="MYingHei_18030_C-Medium" w:hAnsi="Times New Roman" w:cs="Times New Roman"/>
          <w:b/>
          <w:color w:val="000000"/>
          <w:kern w:val="0"/>
          <w:sz w:val="20"/>
          <w:szCs w:val="20"/>
          <w:lang w:val="en-US"/>
        </w:rPr>
        <w:t xml:space="preserve"> Model results: Internal and Independent temporal Validation, Calibration</w:t>
      </w:r>
    </w:p>
    <w:tbl>
      <w:tblPr>
        <w:tblW w:w="6368" w:type="pct"/>
        <w:jc w:val="center"/>
        <w:tblLayout w:type="fixed"/>
        <w:tblCellMar>
          <w:left w:w="0" w:type="dxa"/>
          <w:right w:w="0" w:type="dxa"/>
        </w:tblCellMar>
        <w:tblLook w:val="04A0" w:firstRow="1" w:lastRow="0" w:firstColumn="1" w:lastColumn="0" w:noHBand="0" w:noVBand="1"/>
      </w:tblPr>
      <w:tblGrid>
        <w:gridCol w:w="453"/>
        <w:gridCol w:w="400"/>
        <w:gridCol w:w="1842"/>
        <w:gridCol w:w="425"/>
        <w:gridCol w:w="708"/>
        <w:gridCol w:w="708"/>
        <w:gridCol w:w="1134"/>
        <w:gridCol w:w="710"/>
        <w:gridCol w:w="1134"/>
        <w:gridCol w:w="1701"/>
        <w:gridCol w:w="1134"/>
        <w:gridCol w:w="1147"/>
      </w:tblGrid>
      <w:tr w:rsidR="00172453" w:rsidRPr="00100382" w14:paraId="018DA8D6" w14:textId="77777777" w:rsidTr="001F0CE7">
        <w:trPr>
          <w:cantSplit/>
          <w:tblHeader/>
          <w:jc w:val="center"/>
        </w:trPr>
        <w:tc>
          <w:tcPr>
            <w:tcW w:w="197" w:type="pct"/>
            <w:vMerge w:val="restart"/>
            <w:tcBorders>
              <w:top w:val="single" w:sz="8" w:space="0" w:color="000000"/>
              <w:left w:val="nil"/>
              <w:right w:val="nil"/>
              <w:tl2br w:val="nil"/>
              <w:tr2bl w:val="nil"/>
            </w:tcBorders>
            <w:shd w:val="clear" w:color="auto" w:fill="FFFFFF"/>
            <w:textDirection w:val="tbRlV"/>
            <w:vAlign w:val="center"/>
          </w:tcPr>
          <w:p w14:paraId="505BAD10" w14:textId="77777777" w:rsidR="00172453" w:rsidRPr="00100382" w:rsidRDefault="00172453" w:rsidP="001F0CE7">
            <w:pPr>
              <w:autoSpaceDE w:val="0"/>
              <w:autoSpaceDN w:val="0"/>
              <w:adjustRightInd w:val="0"/>
              <w:spacing w:before="67" w:after="67"/>
              <w:ind w:left="113" w:right="113"/>
              <w:jc w:val="center"/>
              <w:rPr>
                <w:rFonts w:ascii="Times New Roman" w:hAnsi="Times New Roman" w:cs="Times New Roman"/>
                <w:color w:val="000000"/>
                <w:kern w:val="0"/>
                <w:sz w:val="20"/>
                <w:szCs w:val="20"/>
                <w:lang w:val="en-US"/>
              </w:rPr>
            </w:pPr>
            <w:r w:rsidRPr="00100382">
              <w:rPr>
                <w:rFonts w:ascii="Times New Roman" w:hAnsi="Times New Roman" w:cs="Times New Roman"/>
                <w:color w:val="000000"/>
                <w:kern w:val="0"/>
                <w:sz w:val="20"/>
                <w:szCs w:val="20"/>
                <w:lang w:val="en-US"/>
              </w:rPr>
              <w:t>Modeling paradigm</w:t>
            </w:r>
          </w:p>
        </w:tc>
        <w:tc>
          <w:tcPr>
            <w:tcW w:w="174" w:type="pct"/>
            <w:vMerge w:val="restart"/>
            <w:tcBorders>
              <w:top w:val="single" w:sz="8" w:space="0" w:color="000000"/>
              <w:left w:val="nil"/>
              <w:bottom w:val="single" w:sz="8" w:space="0" w:color="000000"/>
              <w:right w:val="nil"/>
              <w:tl2br w:val="nil"/>
              <w:tr2bl w:val="nil"/>
            </w:tcBorders>
            <w:shd w:val="clear" w:color="auto" w:fill="FFFFFF"/>
            <w:tcMar>
              <w:left w:w="67" w:type="dxa"/>
              <w:right w:w="67" w:type="dxa"/>
            </w:tcMar>
            <w:textDirection w:val="tbRlV"/>
            <w:vAlign w:val="center"/>
          </w:tcPr>
          <w:p w14:paraId="680B23F7" w14:textId="77777777" w:rsidR="00172453" w:rsidRPr="00100382" w:rsidRDefault="00172453" w:rsidP="001F0CE7">
            <w:pPr>
              <w:autoSpaceDE w:val="0"/>
              <w:autoSpaceDN w:val="0"/>
              <w:adjustRightInd w:val="0"/>
              <w:spacing w:before="67" w:after="67"/>
              <w:ind w:left="113" w:right="113"/>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Model No.</w:t>
            </w:r>
          </w:p>
        </w:tc>
        <w:tc>
          <w:tcPr>
            <w:tcW w:w="801" w:type="pct"/>
            <w:vMerge w:val="restart"/>
            <w:tcBorders>
              <w:top w:val="single" w:sz="8" w:space="0" w:color="000000"/>
              <w:left w:val="nil"/>
              <w:bottom w:val="single" w:sz="8" w:space="0" w:color="000000"/>
              <w:right w:val="nil"/>
              <w:tl2br w:val="nil"/>
              <w:tr2bl w:val="nil"/>
            </w:tcBorders>
            <w:shd w:val="clear" w:color="auto" w:fill="FFFFFF"/>
            <w:tcMar>
              <w:left w:w="67" w:type="dxa"/>
              <w:right w:w="67" w:type="dxa"/>
            </w:tcMar>
            <w:vAlign w:val="center"/>
          </w:tcPr>
          <w:p w14:paraId="0E6F9CD1"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Predictors</w:t>
            </w:r>
          </w:p>
        </w:tc>
        <w:tc>
          <w:tcPr>
            <w:tcW w:w="801" w:type="pct"/>
            <w:gridSpan w:val="3"/>
            <w:tcBorders>
              <w:top w:val="single" w:sz="8" w:space="0" w:color="000000"/>
              <w:left w:val="nil"/>
              <w:bottom w:val="single" w:sz="2" w:space="0" w:color="000000"/>
              <w:right w:val="nil"/>
              <w:tl2br w:val="nil"/>
              <w:tr2bl w:val="nil"/>
            </w:tcBorders>
            <w:shd w:val="clear" w:color="auto" w:fill="FFFFFF"/>
            <w:vAlign w:val="center"/>
          </w:tcPr>
          <w:p w14:paraId="6ADFA87C"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i/>
                <w:iCs/>
                <w:color w:val="000000"/>
                <w:kern w:val="0"/>
                <w:sz w:val="20"/>
                <w:szCs w:val="20"/>
                <w:lang w:val="en-US"/>
              </w:rPr>
            </w:pPr>
            <w:r w:rsidRPr="00100382">
              <w:rPr>
                <w:rFonts w:ascii="Times New Roman" w:eastAsia="宋体" w:hAnsi="Times New Roman" w:cs="Times New Roman"/>
                <w:i/>
                <w:iCs/>
                <w:color w:val="000000"/>
                <w:kern w:val="0"/>
                <w:sz w:val="20"/>
                <w:szCs w:val="20"/>
                <w:lang w:val="en-US"/>
              </w:rPr>
              <w:t xml:space="preserve">C </w:t>
            </w:r>
            <w:r w:rsidRPr="00100382">
              <w:rPr>
                <w:rFonts w:ascii="Times New Roman" w:eastAsia="宋体" w:hAnsi="Times New Roman" w:cs="Times New Roman"/>
                <w:color w:val="000000"/>
                <w:kern w:val="0"/>
                <w:sz w:val="20"/>
                <w:szCs w:val="20"/>
                <w:lang w:val="en-US"/>
              </w:rPr>
              <w:t>statistic</w:t>
            </w:r>
          </w:p>
        </w:tc>
        <w:tc>
          <w:tcPr>
            <w:tcW w:w="3027" w:type="pct"/>
            <w:gridSpan w:val="6"/>
            <w:tcBorders>
              <w:top w:val="single" w:sz="8" w:space="0" w:color="000000"/>
              <w:left w:val="nil"/>
              <w:bottom w:val="single" w:sz="2" w:space="0" w:color="000000"/>
              <w:right w:val="nil"/>
              <w:tl2br w:val="nil"/>
              <w:tr2bl w:val="nil"/>
            </w:tcBorders>
            <w:shd w:val="clear" w:color="auto" w:fill="FFFFFF"/>
            <w:vAlign w:val="center"/>
          </w:tcPr>
          <w:p w14:paraId="214F7D7B"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Calibration</w:t>
            </w:r>
          </w:p>
        </w:tc>
      </w:tr>
      <w:tr w:rsidR="00172453" w:rsidRPr="00100382" w14:paraId="788B9F12" w14:textId="77777777" w:rsidTr="001F0CE7">
        <w:trPr>
          <w:cantSplit/>
          <w:tblHeader/>
          <w:jc w:val="center"/>
        </w:trPr>
        <w:tc>
          <w:tcPr>
            <w:tcW w:w="197" w:type="pct"/>
            <w:vMerge/>
            <w:tcBorders>
              <w:left w:val="nil"/>
              <w:right w:val="nil"/>
              <w:tl2br w:val="nil"/>
              <w:tr2bl w:val="nil"/>
            </w:tcBorders>
            <w:shd w:val="clear" w:color="auto" w:fill="FFFFFF"/>
            <w:vAlign w:val="center"/>
          </w:tcPr>
          <w:p w14:paraId="3292C25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74" w:type="pct"/>
            <w:vMerge/>
            <w:tcBorders>
              <w:left w:val="nil"/>
              <w:bottom w:val="single" w:sz="8" w:space="0" w:color="000000"/>
              <w:right w:val="nil"/>
              <w:tl2br w:val="nil"/>
              <w:tr2bl w:val="nil"/>
            </w:tcBorders>
            <w:shd w:val="clear" w:color="auto" w:fill="FFFFFF"/>
            <w:tcMar>
              <w:left w:w="67" w:type="dxa"/>
              <w:right w:w="67" w:type="dxa"/>
            </w:tcMar>
            <w:textDirection w:val="tbRlV"/>
            <w:vAlign w:val="center"/>
          </w:tcPr>
          <w:p w14:paraId="4336E1C5" w14:textId="77777777" w:rsidR="00172453" w:rsidRPr="00100382" w:rsidRDefault="00172453" w:rsidP="001F0CE7">
            <w:pPr>
              <w:autoSpaceDE w:val="0"/>
              <w:autoSpaceDN w:val="0"/>
              <w:adjustRightInd w:val="0"/>
              <w:spacing w:before="67" w:after="67"/>
              <w:ind w:left="113" w:right="113"/>
              <w:jc w:val="center"/>
              <w:rPr>
                <w:rFonts w:ascii="Times New Roman" w:eastAsia="Times New Roman" w:hAnsi="Times New Roman" w:cs="Times New Roman"/>
                <w:color w:val="000000"/>
                <w:kern w:val="0"/>
                <w:sz w:val="20"/>
                <w:szCs w:val="20"/>
                <w:lang w:val="en-US"/>
              </w:rPr>
            </w:pPr>
          </w:p>
        </w:tc>
        <w:tc>
          <w:tcPr>
            <w:tcW w:w="801" w:type="pct"/>
            <w:vMerge/>
            <w:tcBorders>
              <w:left w:val="nil"/>
              <w:bottom w:val="single" w:sz="8" w:space="0" w:color="000000"/>
              <w:right w:val="nil"/>
              <w:tl2br w:val="nil"/>
              <w:tr2bl w:val="nil"/>
            </w:tcBorders>
            <w:shd w:val="clear" w:color="auto" w:fill="FFFFFF"/>
            <w:tcMar>
              <w:left w:w="67" w:type="dxa"/>
              <w:right w:w="67" w:type="dxa"/>
            </w:tcMar>
            <w:vAlign w:val="center"/>
          </w:tcPr>
          <w:p w14:paraId="2B801733"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85" w:type="pct"/>
            <w:vMerge w:val="restart"/>
            <w:tcBorders>
              <w:top w:val="single" w:sz="2" w:space="0" w:color="000000"/>
              <w:left w:val="nil"/>
              <w:bottom w:val="single" w:sz="8" w:space="0" w:color="000000"/>
              <w:right w:val="nil"/>
              <w:tl2br w:val="nil"/>
              <w:tr2bl w:val="nil"/>
            </w:tcBorders>
            <w:shd w:val="clear" w:color="auto" w:fill="FFFFFF"/>
            <w:textDirection w:val="tbRlV"/>
            <w:vAlign w:val="center"/>
          </w:tcPr>
          <w:p w14:paraId="6C06CC67" w14:textId="77777777" w:rsidR="00172453" w:rsidRPr="00100382" w:rsidRDefault="00172453" w:rsidP="001F0CE7">
            <w:pPr>
              <w:autoSpaceDE w:val="0"/>
              <w:autoSpaceDN w:val="0"/>
              <w:adjustRightInd w:val="0"/>
              <w:spacing w:before="67" w:after="67"/>
              <w:ind w:left="113" w:right="113"/>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Apparent</w:t>
            </w:r>
          </w:p>
        </w:tc>
        <w:tc>
          <w:tcPr>
            <w:tcW w:w="308" w:type="pct"/>
            <w:vMerge w:val="restart"/>
            <w:tcBorders>
              <w:top w:val="single" w:sz="2" w:space="0" w:color="000000"/>
              <w:left w:val="nil"/>
              <w:bottom w:val="single" w:sz="8" w:space="0" w:color="000000"/>
              <w:right w:val="nil"/>
              <w:tl2br w:val="nil"/>
              <w:tr2bl w:val="nil"/>
            </w:tcBorders>
            <w:shd w:val="clear" w:color="auto" w:fill="FFFFFF"/>
            <w:textDirection w:val="tbRlV"/>
            <w:vAlign w:val="center"/>
          </w:tcPr>
          <w:p w14:paraId="5BDC7331" w14:textId="77777777" w:rsidR="00172453" w:rsidRPr="00100382" w:rsidRDefault="00172453" w:rsidP="001F0CE7">
            <w:pPr>
              <w:autoSpaceDE w:val="0"/>
              <w:autoSpaceDN w:val="0"/>
              <w:adjustRightInd w:val="0"/>
              <w:spacing w:before="67" w:after="67"/>
              <w:ind w:left="113" w:right="113"/>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Optimism adjusted</w:t>
            </w:r>
          </w:p>
        </w:tc>
        <w:tc>
          <w:tcPr>
            <w:tcW w:w="308" w:type="pct"/>
            <w:vMerge w:val="restart"/>
            <w:tcBorders>
              <w:top w:val="single" w:sz="2" w:space="0" w:color="000000"/>
              <w:left w:val="nil"/>
              <w:bottom w:val="single" w:sz="8" w:space="0" w:color="000000"/>
              <w:right w:val="nil"/>
              <w:tl2br w:val="nil"/>
              <w:tr2bl w:val="nil"/>
            </w:tcBorders>
            <w:shd w:val="clear" w:color="auto" w:fill="FFFFFF"/>
            <w:textDirection w:val="tbRlV"/>
            <w:vAlign w:val="center"/>
          </w:tcPr>
          <w:p w14:paraId="333C0EAB" w14:textId="77777777" w:rsidR="00172453" w:rsidRPr="00100382" w:rsidRDefault="00172453" w:rsidP="001F0CE7">
            <w:pPr>
              <w:autoSpaceDE w:val="0"/>
              <w:autoSpaceDN w:val="0"/>
              <w:adjustRightInd w:val="0"/>
              <w:spacing w:before="67" w:after="67"/>
              <w:ind w:left="113" w:right="113"/>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Independent temporal validation</w:t>
            </w:r>
          </w:p>
        </w:tc>
        <w:tc>
          <w:tcPr>
            <w:tcW w:w="802" w:type="pct"/>
            <w:gridSpan w:val="2"/>
            <w:tcBorders>
              <w:top w:val="single" w:sz="2" w:space="0" w:color="000000"/>
              <w:left w:val="nil"/>
              <w:bottom w:val="single" w:sz="2" w:space="0" w:color="000000"/>
              <w:right w:val="nil"/>
              <w:tl2br w:val="nil"/>
              <w:tr2bl w:val="nil"/>
            </w:tcBorders>
            <w:shd w:val="clear" w:color="auto" w:fill="FFFFFF"/>
            <w:vAlign w:val="center"/>
          </w:tcPr>
          <w:p w14:paraId="220B973B"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Calibration in-the-large</w:t>
            </w:r>
          </w:p>
        </w:tc>
        <w:tc>
          <w:tcPr>
            <w:tcW w:w="1233" w:type="pct"/>
            <w:gridSpan w:val="2"/>
            <w:tcBorders>
              <w:top w:val="single" w:sz="2" w:space="0" w:color="000000"/>
              <w:left w:val="nil"/>
              <w:bottom w:val="single" w:sz="2" w:space="0" w:color="000000"/>
              <w:right w:val="nil"/>
              <w:tl2br w:val="nil"/>
              <w:tr2bl w:val="nil"/>
            </w:tcBorders>
            <w:shd w:val="clear" w:color="auto" w:fill="FFFFFF"/>
            <w:vAlign w:val="center"/>
          </w:tcPr>
          <w:p w14:paraId="31B5757F"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Calibration coefficients</w:t>
            </w:r>
          </w:p>
        </w:tc>
        <w:tc>
          <w:tcPr>
            <w:tcW w:w="992" w:type="pct"/>
            <w:gridSpan w:val="2"/>
            <w:tcBorders>
              <w:top w:val="single" w:sz="2" w:space="0" w:color="000000"/>
              <w:left w:val="nil"/>
              <w:bottom w:val="single" w:sz="2" w:space="0" w:color="000000"/>
              <w:right w:val="nil"/>
              <w:tl2br w:val="nil"/>
              <w:tr2bl w:val="nil"/>
            </w:tcBorders>
            <w:shd w:val="clear" w:color="auto" w:fill="FFFFFF"/>
            <w:vAlign w:val="center"/>
          </w:tcPr>
          <w:p w14:paraId="1969526B"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i/>
                <w:iCs/>
                <w:color w:val="000000"/>
                <w:kern w:val="0"/>
                <w:sz w:val="20"/>
                <w:szCs w:val="20"/>
                <w:lang w:val="en-US"/>
              </w:rPr>
            </w:pPr>
            <w:r w:rsidRPr="00100382">
              <w:rPr>
                <w:rFonts w:ascii="Times New Roman" w:eastAsia="宋体" w:hAnsi="Times New Roman" w:cs="Times New Roman"/>
                <w:i/>
                <w:iCs/>
                <w:color w:val="000000"/>
                <w:kern w:val="0"/>
                <w:sz w:val="20"/>
                <w:szCs w:val="20"/>
                <w:lang w:val="en-US"/>
              </w:rPr>
              <w:t>P</w:t>
            </w:r>
            <w:r w:rsidRPr="00100382">
              <w:rPr>
                <w:rFonts w:ascii="Times New Roman" w:eastAsia="宋体" w:hAnsi="Times New Roman" w:cs="Times New Roman"/>
                <w:color w:val="000000"/>
                <w:kern w:val="0"/>
                <w:sz w:val="20"/>
                <w:szCs w:val="20"/>
                <w:lang w:val="en-US"/>
              </w:rPr>
              <w:t xml:space="preserve"> values</w:t>
            </w:r>
            <w:r w:rsidRPr="00100382">
              <w:rPr>
                <w:rFonts w:ascii="Times New Roman" w:eastAsia="宋体" w:hAnsi="Times New Roman" w:cs="Times New Roman"/>
                <w:color w:val="000000"/>
                <w:kern w:val="0"/>
                <w:sz w:val="20"/>
                <w:szCs w:val="20"/>
                <w:vertAlign w:val="superscript"/>
                <w:lang w:val="en-US"/>
              </w:rPr>
              <w:t>*</w:t>
            </w:r>
            <w:r w:rsidRPr="00100382">
              <w:rPr>
                <w:rFonts w:ascii="Times New Roman" w:eastAsia="宋体" w:hAnsi="Times New Roman" w:cs="Times New Roman"/>
                <w:color w:val="000000"/>
                <w:kern w:val="0"/>
                <w:sz w:val="20"/>
                <w:szCs w:val="20"/>
                <w:lang w:val="en-US"/>
              </w:rPr>
              <w:t xml:space="preserve"> of calibration tests</w:t>
            </w:r>
          </w:p>
        </w:tc>
      </w:tr>
      <w:tr w:rsidR="00172453" w:rsidRPr="00100382" w14:paraId="5A453CFF" w14:textId="77777777" w:rsidTr="001F0CE7">
        <w:trPr>
          <w:cantSplit/>
          <w:tblHeader/>
          <w:jc w:val="center"/>
        </w:trPr>
        <w:tc>
          <w:tcPr>
            <w:tcW w:w="197" w:type="pct"/>
            <w:vMerge/>
            <w:tcBorders>
              <w:left w:val="nil"/>
              <w:bottom w:val="single" w:sz="8" w:space="0" w:color="000000"/>
              <w:right w:val="nil"/>
              <w:tl2br w:val="nil"/>
              <w:tr2bl w:val="nil"/>
            </w:tcBorders>
            <w:shd w:val="clear" w:color="auto" w:fill="FFFFFF"/>
            <w:vAlign w:val="center"/>
          </w:tcPr>
          <w:p w14:paraId="1F626B5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74" w:type="pct"/>
            <w:vMerge/>
            <w:tcBorders>
              <w:left w:val="nil"/>
              <w:bottom w:val="single" w:sz="8" w:space="0" w:color="000000"/>
              <w:right w:val="nil"/>
              <w:tl2br w:val="nil"/>
              <w:tr2bl w:val="nil"/>
            </w:tcBorders>
            <w:shd w:val="clear" w:color="auto" w:fill="FFFFFF"/>
            <w:tcMar>
              <w:left w:w="67" w:type="dxa"/>
              <w:right w:w="67" w:type="dxa"/>
            </w:tcMar>
            <w:textDirection w:val="tbRlV"/>
            <w:vAlign w:val="center"/>
          </w:tcPr>
          <w:p w14:paraId="1DBC3DAD" w14:textId="77777777" w:rsidR="00172453" w:rsidRPr="00100382" w:rsidRDefault="00172453" w:rsidP="001F0CE7">
            <w:pPr>
              <w:autoSpaceDE w:val="0"/>
              <w:autoSpaceDN w:val="0"/>
              <w:adjustRightInd w:val="0"/>
              <w:spacing w:before="67" w:after="67"/>
              <w:ind w:left="113" w:right="113"/>
              <w:jc w:val="center"/>
              <w:rPr>
                <w:rFonts w:ascii="Times New Roman" w:eastAsia="Times New Roman" w:hAnsi="Times New Roman" w:cs="Times New Roman"/>
                <w:color w:val="000000"/>
                <w:kern w:val="0"/>
                <w:sz w:val="20"/>
                <w:szCs w:val="20"/>
                <w:lang w:val="en-US"/>
              </w:rPr>
            </w:pPr>
          </w:p>
        </w:tc>
        <w:tc>
          <w:tcPr>
            <w:tcW w:w="801" w:type="pct"/>
            <w:vMerge/>
            <w:tcBorders>
              <w:left w:val="nil"/>
              <w:bottom w:val="single" w:sz="8" w:space="0" w:color="000000"/>
              <w:right w:val="nil"/>
              <w:tl2br w:val="nil"/>
              <w:tr2bl w:val="nil"/>
            </w:tcBorders>
            <w:shd w:val="clear" w:color="auto" w:fill="FFFFFF"/>
            <w:tcMar>
              <w:left w:w="67" w:type="dxa"/>
              <w:right w:w="67" w:type="dxa"/>
            </w:tcMar>
            <w:vAlign w:val="center"/>
          </w:tcPr>
          <w:p w14:paraId="5996C640"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85" w:type="pct"/>
            <w:vMerge/>
            <w:tcBorders>
              <w:left w:val="nil"/>
              <w:bottom w:val="single" w:sz="8" w:space="0" w:color="000000"/>
              <w:right w:val="nil"/>
              <w:tl2br w:val="nil"/>
              <w:tr2bl w:val="nil"/>
            </w:tcBorders>
            <w:shd w:val="clear" w:color="auto" w:fill="FFFFFF"/>
            <w:vAlign w:val="center"/>
          </w:tcPr>
          <w:p w14:paraId="08406C21"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p>
        </w:tc>
        <w:tc>
          <w:tcPr>
            <w:tcW w:w="308" w:type="pct"/>
            <w:vMerge/>
            <w:tcBorders>
              <w:left w:val="nil"/>
              <w:bottom w:val="single" w:sz="8" w:space="0" w:color="000000"/>
              <w:right w:val="nil"/>
              <w:tl2br w:val="nil"/>
              <w:tr2bl w:val="nil"/>
            </w:tcBorders>
            <w:shd w:val="clear" w:color="auto" w:fill="FFFFFF"/>
            <w:vAlign w:val="center"/>
          </w:tcPr>
          <w:p w14:paraId="2A80F087"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p>
        </w:tc>
        <w:tc>
          <w:tcPr>
            <w:tcW w:w="308" w:type="pct"/>
            <w:vMerge/>
            <w:tcBorders>
              <w:left w:val="nil"/>
              <w:bottom w:val="single" w:sz="8" w:space="0" w:color="000000"/>
              <w:right w:val="nil"/>
              <w:tl2br w:val="nil"/>
              <w:tr2bl w:val="nil"/>
            </w:tcBorders>
            <w:shd w:val="clear" w:color="auto" w:fill="FFFFFF"/>
            <w:vAlign w:val="center"/>
          </w:tcPr>
          <w:p w14:paraId="2F9829E9"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p>
        </w:tc>
        <w:tc>
          <w:tcPr>
            <w:tcW w:w="493" w:type="pct"/>
            <w:tcBorders>
              <w:top w:val="single" w:sz="2" w:space="0" w:color="000000"/>
              <w:left w:val="nil"/>
              <w:bottom w:val="single" w:sz="8" w:space="0" w:color="000000"/>
              <w:right w:val="nil"/>
              <w:tl2br w:val="nil"/>
              <w:tr2bl w:val="nil"/>
            </w:tcBorders>
            <w:shd w:val="clear" w:color="auto" w:fill="FFFFFF"/>
            <w:vAlign w:val="center"/>
          </w:tcPr>
          <w:p w14:paraId="7B8C9254"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Calibration intercept (95% CI)</w:t>
            </w:r>
            <w:r w:rsidRPr="00100382">
              <w:rPr>
                <w:rFonts w:ascii="Helvetica" w:hAnsi="Helvetica" w:cs="Helvetica"/>
                <w:color w:val="000000"/>
                <w:sz w:val="20"/>
                <w:szCs w:val="20"/>
                <w:shd w:val="clear" w:color="auto" w:fill="FFFFFF"/>
                <w:lang w:val="en-US"/>
              </w:rPr>
              <w:t xml:space="preserve"> </w:t>
            </w:r>
            <w:r w:rsidRPr="00100382">
              <w:rPr>
                <w:rFonts w:ascii="Helvetica" w:hAnsi="Helvetica" w:cs="Helvetica"/>
                <w:color w:val="000000"/>
                <w:sz w:val="20"/>
                <w:szCs w:val="20"/>
                <w:shd w:val="clear" w:color="auto" w:fill="FFFFFF"/>
                <w:vertAlign w:val="superscript"/>
                <w:lang w:val="en-US"/>
              </w:rPr>
              <w:t>†</w:t>
            </w:r>
          </w:p>
        </w:tc>
        <w:tc>
          <w:tcPr>
            <w:tcW w:w="309" w:type="pct"/>
            <w:tcBorders>
              <w:top w:val="single" w:sz="2" w:space="0" w:color="000000"/>
              <w:left w:val="nil"/>
              <w:bottom w:val="single" w:sz="8" w:space="0" w:color="000000"/>
              <w:right w:val="nil"/>
              <w:tl2br w:val="nil"/>
              <w:tr2bl w:val="nil"/>
            </w:tcBorders>
            <w:shd w:val="clear" w:color="auto" w:fill="FFFFFF"/>
            <w:vAlign w:val="center"/>
          </w:tcPr>
          <w:p w14:paraId="5AD693AE"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i/>
                <w:iCs/>
                <w:color w:val="000000"/>
                <w:kern w:val="0"/>
                <w:sz w:val="20"/>
                <w:szCs w:val="20"/>
                <w:lang w:val="en-US"/>
              </w:rPr>
              <w:t xml:space="preserve">P </w:t>
            </w:r>
            <w:r w:rsidRPr="00100382">
              <w:rPr>
                <w:rFonts w:ascii="Times New Roman" w:eastAsia="宋体" w:hAnsi="Times New Roman" w:cs="Times New Roman"/>
                <w:color w:val="000000"/>
                <w:kern w:val="0"/>
                <w:sz w:val="20"/>
                <w:szCs w:val="20"/>
                <w:lang w:val="en-US"/>
              </w:rPr>
              <w:t>value</w:t>
            </w:r>
            <w:r w:rsidRPr="00100382">
              <w:rPr>
                <w:rFonts w:ascii="Times New Roman" w:eastAsia="宋体" w:hAnsi="Times New Roman" w:cs="Times New Roman"/>
                <w:color w:val="000000"/>
                <w:kern w:val="0"/>
                <w:sz w:val="20"/>
                <w:szCs w:val="20"/>
                <w:vertAlign w:val="superscript"/>
                <w:lang w:val="en-US"/>
              </w:rPr>
              <w:t>*</w:t>
            </w:r>
          </w:p>
        </w:tc>
        <w:tc>
          <w:tcPr>
            <w:tcW w:w="493" w:type="pct"/>
            <w:tcBorders>
              <w:top w:val="single" w:sz="2" w:space="0" w:color="000000"/>
              <w:left w:val="nil"/>
              <w:bottom w:val="single" w:sz="8" w:space="0" w:color="000000"/>
              <w:right w:val="nil"/>
              <w:tl2br w:val="nil"/>
              <w:tr2bl w:val="nil"/>
            </w:tcBorders>
            <w:shd w:val="clear" w:color="auto" w:fill="FFFFFF"/>
            <w:vAlign w:val="center"/>
          </w:tcPr>
          <w:p w14:paraId="74EC5B17"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Calibration intercept (95% CI)</w:t>
            </w:r>
            <w:r w:rsidRPr="00100382">
              <w:rPr>
                <w:rFonts w:ascii="Helvetica" w:hAnsi="Helvetica" w:cs="Helvetica"/>
                <w:color w:val="000000"/>
                <w:sz w:val="20"/>
                <w:szCs w:val="20"/>
                <w:shd w:val="clear" w:color="auto" w:fill="FFFFFF"/>
                <w:lang w:val="en-US"/>
              </w:rPr>
              <w:t xml:space="preserve"> </w:t>
            </w:r>
            <w:r w:rsidRPr="00100382">
              <w:rPr>
                <w:rFonts w:ascii="Helvetica" w:hAnsi="Helvetica" w:cs="Helvetica"/>
                <w:color w:val="000000"/>
                <w:sz w:val="20"/>
                <w:szCs w:val="20"/>
                <w:shd w:val="clear" w:color="auto" w:fill="FFFFFF"/>
                <w:vertAlign w:val="superscript"/>
                <w:lang w:val="en-US"/>
              </w:rPr>
              <w:t>†</w:t>
            </w:r>
          </w:p>
        </w:tc>
        <w:tc>
          <w:tcPr>
            <w:tcW w:w="740" w:type="pct"/>
            <w:tcBorders>
              <w:top w:val="single" w:sz="2" w:space="0" w:color="000000"/>
              <w:left w:val="nil"/>
              <w:bottom w:val="single" w:sz="8" w:space="0" w:color="000000"/>
              <w:right w:val="nil"/>
              <w:tl2br w:val="nil"/>
              <w:tr2bl w:val="nil"/>
            </w:tcBorders>
            <w:shd w:val="clear" w:color="auto" w:fill="FFFFFF"/>
            <w:vAlign w:val="center"/>
          </w:tcPr>
          <w:p w14:paraId="2A6F7C3D"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Calibration slope (95% CI)</w:t>
            </w:r>
            <w:r w:rsidRPr="00100382">
              <w:rPr>
                <w:rFonts w:ascii="Helvetica" w:hAnsi="Helvetica" w:cs="Helvetica"/>
                <w:color w:val="000000"/>
                <w:sz w:val="20"/>
                <w:szCs w:val="20"/>
                <w:shd w:val="clear" w:color="auto" w:fill="FFFFFF"/>
                <w:lang w:val="en-US"/>
              </w:rPr>
              <w:t xml:space="preserve"> </w:t>
            </w:r>
            <w:r w:rsidRPr="00100382">
              <w:rPr>
                <w:rFonts w:ascii="Helvetica" w:hAnsi="Helvetica" w:cs="Helvetica"/>
                <w:color w:val="000000"/>
                <w:sz w:val="20"/>
                <w:szCs w:val="20"/>
                <w:shd w:val="clear" w:color="auto" w:fill="FFFFFF"/>
                <w:vertAlign w:val="superscript"/>
                <w:lang w:val="en-US"/>
              </w:rPr>
              <w:t>†</w:t>
            </w:r>
          </w:p>
        </w:tc>
        <w:tc>
          <w:tcPr>
            <w:tcW w:w="493" w:type="pct"/>
            <w:tcBorders>
              <w:top w:val="single" w:sz="2" w:space="0" w:color="000000"/>
              <w:left w:val="nil"/>
              <w:bottom w:val="single" w:sz="8" w:space="0" w:color="000000"/>
              <w:right w:val="nil"/>
              <w:tl2br w:val="nil"/>
              <w:tr2bl w:val="nil"/>
            </w:tcBorders>
            <w:shd w:val="clear" w:color="auto" w:fill="FFFFFF"/>
            <w:vAlign w:val="center"/>
          </w:tcPr>
          <w:p w14:paraId="11FE05CE"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Weak calibration</w:t>
            </w:r>
          </w:p>
        </w:tc>
        <w:tc>
          <w:tcPr>
            <w:tcW w:w="499" w:type="pct"/>
            <w:tcBorders>
              <w:top w:val="single" w:sz="2" w:space="0" w:color="000000"/>
              <w:left w:val="nil"/>
              <w:bottom w:val="single" w:sz="8" w:space="0" w:color="000000"/>
              <w:right w:val="nil"/>
              <w:tl2br w:val="nil"/>
              <w:tr2bl w:val="nil"/>
            </w:tcBorders>
            <w:shd w:val="clear" w:color="auto" w:fill="FFFFFF"/>
            <w:vAlign w:val="center"/>
          </w:tcPr>
          <w:p w14:paraId="59317AEA"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Calibration slope</w:t>
            </w:r>
          </w:p>
        </w:tc>
      </w:tr>
      <w:tr w:rsidR="00172453" w:rsidRPr="00100382" w14:paraId="004A0B90" w14:textId="77777777" w:rsidTr="001F0CE7">
        <w:trPr>
          <w:cantSplit/>
          <w:trHeight w:val="2748"/>
          <w:jc w:val="center"/>
        </w:trPr>
        <w:tc>
          <w:tcPr>
            <w:tcW w:w="197" w:type="pct"/>
            <w:vMerge w:val="restart"/>
            <w:tcBorders>
              <w:top w:val="single" w:sz="8" w:space="0" w:color="000000"/>
              <w:left w:val="nil"/>
              <w:bottom w:val="single" w:sz="2" w:space="0" w:color="000000"/>
              <w:right w:val="nil"/>
              <w:tl2br w:val="nil"/>
              <w:tr2bl w:val="nil"/>
            </w:tcBorders>
            <w:shd w:val="clear" w:color="auto" w:fill="FFFFFF"/>
            <w:textDirection w:val="tbRlV"/>
            <w:vAlign w:val="center"/>
          </w:tcPr>
          <w:p w14:paraId="2D41E23F" w14:textId="77777777" w:rsidR="00172453" w:rsidRPr="00100382" w:rsidRDefault="00172453" w:rsidP="001F0CE7">
            <w:pPr>
              <w:autoSpaceDE w:val="0"/>
              <w:autoSpaceDN w:val="0"/>
              <w:adjustRightInd w:val="0"/>
              <w:spacing w:before="67" w:after="67"/>
              <w:ind w:left="113" w:right="113"/>
              <w:jc w:val="center"/>
              <w:rPr>
                <w:rFonts w:ascii="Times New Roman" w:hAnsi="Times New Roman" w:cs="Times New Roman"/>
                <w:color w:val="000000"/>
                <w:kern w:val="0"/>
                <w:sz w:val="20"/>
                <w:szCs w:val="20"/>
                <w:lang w:val="en-US"/>
              </w:rPr>
            </w:pPr>
            <w:r w:rsidRPr="00100382">
              <w:rPr>
                <w:rFonts w:ascii="Times New Roman" w:hAnsi="Times New Roman" w:cs="Times New Roman"/>
                <w:color w:val="000000"/>
                <w:kern w:val="0"/>
                <w:sz w:val="20"/>
                <w:szCs w:val="20"/>
                <w:lang w:val="en-US"/>
              </w:rPr>
              <w:t>Paradigm 1</w:t>
            </w:r>
          </w:p>
        </w:tc>
        <w:tc>
          <w:tcPr>
            <w:tcW w:w="174" w:type="pct"/>
            <w:tcBorders>
              <w:top w:val="single" w:sz="8" w:space="0" w:color="000000"/>
              <w:left w:val="nil"/>
              <w:right w:val="nil"/>
              <w:tl2br w:val="nil"/>
              <w:tr2bl w:val="nil"/>
            </w:tcBorders>
            <w:shd w:val="clear" w:color="auto" w:fill="FFFFFF"/>
            <w:tcMar>
              <w:left w:w="67" w:type="dxa"/>
              <w:right w:w="67" w:type="dxa"/>
            </w:tcMar>
            <w:textDirection w:val="tbRlV"/>
            <w:vAlign w:val="center"/>
          </w:tcPr>
          <w:p w14:paraId="53915C08" w14:textId="77777777" w:rsidR="00172453" w:rsidRPr="00100382" w:rsidRDefault="00172453" w:rsidP="001F0CE7">
            <w:pPr>
              <w:autoSpaceDE w:val="0"/>
              <w:autoSpaceDN w:val="0"/>
              <w:adjustRightInd w:val="0"/>
              <w:spacing w:before="67" w:after="67"/>
              <w:ind w:left="113" w:right="113"/>
              <w:jc w:val="center"/>
              <w:rPr>
                <w:rFonts w:ascii="Times New Roman" w:eastAsia="宋体"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Model 1</w:t>
            </w:r>
          </w:p>
        </w:tc>
        <w:tc>
          <w:tcPr>
            <w:tcW w:w="801" w:type="pct"/>
            <w:tcBorders>
              <w:top w:val="single" w:sz="8" w:space="0" w:color="000000"/>
              <w:left w:val="nil"/>
              <w:right w:val="nil"/>
              <w:tl2br w:val="nil"/>
              <w:tr2bl w:val="nil"/>
            </w:tcBorders>
            <w:shd w:val="clear" w:color="auto" w:fill="FFFFFF"/>
            <w:tcMar>
              <w:left w:w="67" w:type="dxa"/>
              <w:right w:w="67" w:type="dxa"/>
            </w:tcMar>
            <w:vAlign w:val="center"/>
          </w:tcPr>
          <w:p w14:paraId="0A84943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Current smoking</w:t>
            </w:r>
          </w:p>
          <w:p w14:paraId="1B37F99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LDL-C (dichotomized)</w:t>
            </w:r>
          </w:p>
          <w:p w14:paraId="4D6F2BB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Statins</w:t>
            </w:r>
          </w:p>
          <w:p w14:paraId="3CECC9B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Gender</w:t>
            </w:r>
          </w:p>
          <w:p w14:paraId="63047C0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Age (dichotomized)</w:t>
            </w:r>
          </w:p>
          <w:p w14:paraId="3E17EC7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Diabetes</w:t>
            </w:r>
          </w:p>
          <w:p w14:paraId="36D87B96"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Aspirin</w:t>
            </w:r>
          </w:p>
        </w:tc>
        <w:tc>
          <w:tcPr>
            <w:tcW w:w="185" w:type="pct"/>
            <w:tcBorders>
              <w:top w:val="single" w:sz="8" w:space="0" w:color="000000"/>
              <w:left w:val="nil"/>
              <w:right w:val="nil"/>
              <w:tl2br w:val="nil"/>
              <w:tr2bl w:val="nil"/>
            </w:tcBorders>
            <w:shd w:val="clear" w:color="auto" w:fill="FFFFFF"/>
            <w:vAlign w:val="center"/>
          </w:tcPr>
          <w:p w14:paraId="2A09ECDB"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0.73</w:t>
            </w:r>
          </w:p>
        </w:tc>
        <w:tc>
          <w:tcPr>
            <w:tcW w:w="308" w:type="pct"/>
            <w:tcBorders>
              <w:top w:val="single" w:sz="8" w:space="0" w:color="000000"/>
              <w:left w:val="nil"/>
              <w:right w:val="nil"/>
              <w:tl2br w:val="nil"/>
              <w:tr2bl w:val="nil"/>
            </w:tcBorders>
            <w:shd w:val="clear" w:color="auto" w:fill="FFFFFF"/>
            <w:vAlign w:val="center"/>
          </w:tcPr>
          <w:p w14:paraId="59D04C59"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0.72</w:t>
            </w:r>
          </w:p>
        </w:tc>
        <w:tc>
          <w:tcPr>
            <w:tcW w:w="308" w:type="pct"/>
            <w:tcBorders>
              <w:top w:val="single" w:sz="8" w:space="0" w:color="000000"/>
              <w:left w:val="nil"/>
              <w:right w:val="nil"/>
              <w:tl2br w:val="nil"/>
              <w:tr2bl w:val="nil"/>
            </w:tcBorders>
            <w:shd w:val="clear" w:color="auto" w:fill="FFFFFF"/>
            <w:vAlign w:val="center"/>
          </w:tcPr>
          <w:p w14:paraId="270DD46A"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0.77</w:t>
            </w:r>
          </w:p>
        </w:tc>
        <w:tc>
          <w:tcPr>
            <w:tcW w:w="493" w:type="pct"/>
            <w:tcBorders>
              <w:top w:val="single" w:sz="8" w:space="0" w:color="000000"/>
              <w:left w:val="nil"/>
              <w:right w:val="nil"/>
              <w:tl2br w:val="nil"/>
              <w:tr2bl w:val="nil"/>
            </w:tcBorders>
            <w:shd w:val="clear" w:color="auto" w:fill="FFFFFF"/>
            <w:vAlign w:val="center"/>
          </w:tcPr>
          <w:p w14:paraId="589AB76E"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0.19</w:t>
            </w:r>
          </w:p>
          <w:p w14:paraId="427BD765"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(-0.19,0.57)</w:t>
            </w:r>
          </w:p>
        </w:tc>
        <w:tc>
          <w:tcPr>
            <w:tcW w:w="309" w:type="pct"/>
            <w:tcBorders>
              <w:top w:val="single" w:sz="8" w:space="0" w:color="000000"/>
              <w:left w:val="nil"/>
              <w:right w:val="nil"/>
              <w:tl2br w:val="nil"/>
              <w:tr2bl w:val="nil"/>
            </w:tcBorders>
            <w:shd w:val="clear" w:color="auto" w:fill="FFFFFF"/>
            <w:vAlign w:val="center"/>
          </w:tcPr>
          <w:p w14:paraId="24030EC4"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0.33</w:t>
            </w:r>
          </w:p>
        </w:tc>
        <w:tc>
          <w:tcPr>
            <w:tcW w:w="493" w:type="pct"/>
            <w:tcBorders>
              <w:top w:val="single" w:sz="8" w:space="0" w:color="000000"/>
              <w:left w:val="nil"/>
              <w:right w:val="nil"/>
              <w:tl2br w:val="nil"/>
              <w:tr2bl w:val="nil"/>
            </w:tcBorders>
            <w:shd w:val="clear" w:color="auto" w:fill="FFFFFF"/>
            <w:vAlign w:val="center"/>
          </w:tcPr>
          <w:p w14:paraId="245A3D36"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0.22</w:t>
            </w:r>
          </w:p>
          <w:p w14:paraId="34EB0973"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(-0.18,0.63)</w:t>
            </w:r>
          </w:p>
        </w:tc>
        <w:tc>
          <w:tcPr>
            <w:tcW w:w="740" w:type="pct"/>
            <w:tcBorders>
              <w:top w:val="single" w:sz="8" w:space="0" w:color="000000"/>
              <w:left w:val="nil"/>
              <w:right w:val="nil"/>
              <w:tl2br w:val="nil"/>
              <w:tr2bl w:val="nil"/>
            </w:tcBorders>
            <w:shd w:val="clear" w:color="auto" w:fill="FFFFFF"/>
            <w:vAlign w:val="center"/>
          </w:tcPr>
          <w:p w14:paraId="37D64989"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1.16</w:t>
            </w:r>
          </w:p>
          <w:p w14:paraId="32CFCE8F"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(0.70,1.62)</w:t>
            </w:r>
          </w:p>
        </w:tc>
        <w:tc>
          <w:tcPr>
            <w:tcW w:w="493" w:type="pct"/>
            <w:tcBorders>
              <w:top w:val="single" w:sz="8" w:space="0" w:color="000000"/>
              <w:left w:val="nil"/>
              <w:right w:val="nil"/>
              <w:tl2br w:val="nil"/>
              <w:tr2bl w:val="nil"/>
            </w:tcBorders>
            <w:shd w:val="clear" w:color="auto" w:fill="FFFFFF"/>
            <w:vAlign w:val="center"/>
          </w:tcPr>
          <w:p w14:paraId="693409DB"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0.50</w:t>
            </w:r>
          </w:p>
        </w:tc>
        <w:tc>
          <w:tcPr>
            <w:tcW w:w="499" w:type="pct"/>
            <w:tcBorders>
              <w:top w:val="single" w:sz="8" w:space="0" w:color="000000"/>
              <w:left w:val="nil"/>
              <w:right w:val="nil"/>
              <w:tl2br w:val="nil"/>
              <w:tr2bl w:val="nil"/>
            </w:tcBorders>
            <w:shd w:val="clear" w:color="auto" w:fill="FFFFFF"/>
            <w:vAlign w:val="center"/>
          </w:tcPr>
          <w:p w14:paraId="0C6B0275"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0.49</w:t>
            </w:r>
          </w:p>
        </w:tc>
      </w:tr>
      <w:tr w:rsidR="00172453" w:rsidRPr="00100382" w14:paraId="3683A13C" w14:textId="77777777" w:rsidTr="001F0CE7">
        <w:trPr>
          <w:cantSplit/>
          <w:trHeight w:val="1134"/>
          <w:jc w:val="center"/>
        </w:trPr>
        <w:tc>
          <w:tcPr>
            <w:tcW w:w="197" w:type="pct"/>
            <w:vMerge/>
            <w:tcBorders>
              <w:left w:val="nil"/>
              <w:bottom w:val="single" w:sz="2" w:space="0" w:color="000000"/>
              <w:right w:val="nil"/>
              <w:tl2br w:val="nil"/>
              <w:tr2bl w:val="nil"/>
            </w:tcBorders>
            <w:shd w:val="clear" w:color="auto" w:fill="FFFFFF"/>
            <w:vAlign w:val="center"/>
          </w:tcPr>
          <w:p w14:paraId="33AA4A9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74" w:type="pct"/>
            <w:tcBorders>
              <w:top w:val="single" w:sz="2" w:space="0" w:color="auto"/>
              <w:left w:val="nil"/>
              <w:bottom w:val="single" w:sz="2" w:space="0" w:color="auto"/>
              <w:right w:val="nil"/>
              <w:tl2br w:val="nil"/>
              <w:tr2bl w:val="nil"/>
            </w:tcBorders>
            <w:shd w:val="clear" w:color="auto" w:fill="FFFFFF"/>
            <w:tcMar>
              <w:left w:w="67" w:type="dxa"/>
              <w:right w:w="67" w:type="dxa"/>
            </w:tcMar>
            <w:textDirection w:val="tbRlV"/>
            <w:vAlign w:val="center"/>
          </w:tcPr>
          <w:p w14:paraId="26FD1E76" w14:textId="77777777" w:rsidR="00172453" w:rsidRPr="00100382" w:rsidRDefault="00172453" w:rsidP="001F0CE7">
            <w:pPr>
              <w:autoSpaceDE w:val="0"/>
              <w:autoSpaceDN w:val="0"/>
              <w:adjustRightInd w:val="0"/>
              <w:spacing w:before="67" w:after="67"/>
              <w:ind w:left="113" w:right="113"/>
              <w:jc w:val="center"/>
              <w:rPr>
                <w:rFonts w:ascii="Times New Roman" w:eastAsia="宋体"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Model 2</w:t>
            </w:r>
          </w:p>
        </w:tc>
        <w:tc>
          <w:tcPr>
            <w:tcW w:w="801" w:type="pct"/>
            <w:tcBorders>
              <w:top w:val="single" w:sz="2" w:space="0" w:color="auto"/>
              <w:left w:val="nil"/>
              <w:bottom w:val="single" w:sz="2" w:space="0" w:color="auto"/>
              <w:right w:val="nil"/>
              <w:tl2br w:val="nil"/>
              <w:tr2bl w:val="nil"/>
            </w:tcBorders>
            <w:shd w:val="clear" w:color="auto" w:fill="FFFFFF"/>
            <w:tcMar>
              <w:left w:w="67" w:type="dxa"/>
              <w:right w:w="67" w:type="dxa"/>
            </w:tcMar>
            <w:vAlign w:val="center"/>
          </w:tcPr>
          <w:p w14:paraId="57866A4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Current smoking</w:t>
            </w:r>
          </w:p>
          <w:p w14:paraId="5AA84F0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LDL-C (dichotomized)</w:t>
            </w:r>
          </w:p>
          <w:p w14:paraId="05EDB271"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Statins</w:t>
            </w:r>
          </w:p>
          <w:p w14:paraId="0AE3512D"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Gender</w:t>
            </w:r>
          </w:p>
          <w:p w14:paraId="4DADE0B2"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Age (dichotomized)</w:t>
            </w:r>
          </w:p>
          <w:p w14:paraId="2291F31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Diabetes</w:t>
            </w:r>
          </w:p>
          <w:p w14:paraId="54279EC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Aspirin</w:t>
            </w:r>
          </w:p>
          <w:p w14:paraId="0F0442C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LDL-C*Current smoking</w:t>
            </w:r>
          </w:p>
        </w:tc>
        <w:tc>
          <w:tcPr>
            <w:tcW w:w="185" w:type="pct"/>
            <w:tcBorders>
              <w:top w:val="single" w:sz="2" w:space="0" w:color="auto"/>
              <w:left w:val="nil"/>
              <w:bottom w:val="single" w:sz="2" w:space="0" w:color="auto"/>
              <w:right w:val="nil"/>
              <w:tl2br w:val="nil"/>
              <w:tr2bl w:val="nil"/>
            </w:tcBorders>
            <w:shd w:val="clear" w:color="auto" w:fill="FFFFFF"/>
            <w:vAlign w:val="center"/>
          </w:tcPr>
          <w:p w14:paraId="31832630"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0.74</w:t>
            </w:r>
          </w:p>
        </w:tc>
        <w:tc>
          <w:tcPr>
            <w:tcW w:w="308" w:type="pct"/>
            <w:tcBorders>
              <w:top w:val="single" w:sz="2" w:space="0" w:color="auto"/>
              <w:left w:val="nil"/>
              <w:bottom w:val="single" w:sz="2" w:space="0" w:color="auto"/>
              <w:right w:val="nil"/>
              <w:tl2br w:val="nil"/>
              <w:tr2bl w:val="nil"/>
            </w:tcBorders>
            <w:shd w:val="clear" w:color="auto" w:fill="FFFFFF"/>
            <w:vAlign w:val="center"/>
          </w:tcPr>
          <w:p w14:paraId="0F5CBB02"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0.73</w:t>
            </w:r>
          </w:p>
        </w:tc>
        <w:tc>
          <w:tcPr>
            <w:tcW w:w="308" w:type="pct"/>
            <w:tcBorders>
              <w:top w:val="single" w:sz="2" w:space="0" w:color="auto"/>
              <w:left w:val="nil"/>
              <w:bottom w:val="single" w:sz="2" w:space="0" w:color="auto"/>
              <w:right w:val="nil"/>
              <w:tl2br w:val="nil"/>
              <w:tr2bl w:val="nil"/>
            </w:tcBorders>
            <w:shd w:val="clear" w:color="auto" w:fill="FFFFFF"/>
            <w:vAlign w:val="center"/>
          </w:tcPr>
          <w:p w14:paraId="737EFEB6"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0.76</w:t>
            </w:r>
          </w:p>
        </w:tc>
        <w:tc>
          <w:tcPr>
            <w:tcW w:w="493" w:type="pct"/>
            <w:tcBorders>
              <w:top w:val="single" w:sz="2" w:space="0" w:color="auto"/>
              <w:left w:val="nil"/>
              <w:bottom w:val="single" w:sz="2" w:space="0" w:color="auto"/>
              <w:right w:val="nil"/>
              <w:tl2br w:val="nil"/>
              <w:tr2bl w:val="nil"/>
            </w:tcBorders>
            <w:shd w:val="clear" w:color="auto" w:fill="FFFFFF"/>
            <w:vAlign w:val="center"/>
          </w:tcPr>
          <w:p w14:paraId="69FE74CA"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0.18</w:t>
            </w:r>
          </w:p>
          <w:p w14:paraId="61D36024"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(-0.20,0.56)</w:t>
            </w:r>
          </w:p>
        </w:tc>
        <w:tc>
          <w:tcPr>
            <w:tcW w:w="309" w:type="pct"/>
            <w:tcBorders>
              <w:top w:val="single" w:sz="2" w:space="0" w:color="auto"/>
              <w:left w:val="nil"/>
              <w:bottom w:val="single" w:sz="2" w:space="0" w:color="auto"/>
              <w:right w:val="nil"/>
              <w:tl2br w:val="nil"/>
              <w:tr2bl w:val="nil"/>
            </w:tcBorders>
            <w:shd w:val="clear" w:color="auto" w:fill="FFFFFF"/>
            <w:vAlign w:val="center"/>
          </w:tcPr>
          <w:p w14:paraId="051C4177"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0.35</w:t>
            </w:r>
          </w:p>
        </w:tc>
        <w:tc>
          <w:tcPr>
            <w:tcW w:w="493" w:type="pct"/>
            <w:tcBorders>
              <w:top w:val="single" w:sz="2" w:space="0" w:color="auto"/>
              <w:left w:val="nil"/>
              <w:bottom w:val="single" w:sz="2" w:space="0" w:color="auto"/>
              <w:right w:val="nil"/>
              <w:tl2br w:val="nil"/>
              <w:tr2bl w:val="nil"/>
            </w:tcBorders>
            <w:shd w:val="clear" w:color="auto" w:fill="FFFFFF"/>
            <w:vAlign w:val="center"/>
          </w:tcPr>
          <w:p w14:paraId="2808136D"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0.20</w:t>
            </w:r>
          </w:p>
          <w:p w14:paraId="58DE01FB"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(-0.20,0.60)</w:t>
            </w:r>
          </w:p>
        </w:tc>
        <w:tc>
          <w:tcPr>
            <w:tcW w:w="740" w:type="pct"/>
            <w:tcBorders>
              <w:top w:val="single" w:sz="2" w:space="0" w:color="auto"/>
              <w:left w:val="nil"/>
              <w:bottom w:val="single" w:sz="2" w:space="0" w:color="auto"/>
              <w:right w:val="nil"/>
              <w:tl2br w:val="nil"/>
              <w:tr2bl w:val="nil"/>
            </w:tcBorders>
            <w:shd w:val="clear" w:color="auto" w:fill="FFFFFF"/>
            <w:vAlign w:val="center"/>
          </w:tcPr>
          <w:p w14:paraId="57FEDBAA"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1.08</w:t>
            </w:r>
          </w:p>
          <w:p w14:paraId="673DEEA9"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(0.64,1.52)</w:t>
            </w:r>
          </w:p>
        </w:tc>
        <w:tc>
          <w:tcPr>
            <w:tcW w:w="493" w:type="pct"/>
            <w:tcBorders>
              <w:top w:val="single" w:sz="2" w:space="0" w:color="auto"/>
              <w:left w:val="nil"/>
              <w:bottom w:val="single" w:sz="2" w:space="0" w:color="auto"/>
              <w:right w:val="nil"/>
              <w:tl2br w:val="nil"/>
              <w:tr2bl w:val="nil"/>
            </w:tcBorders>
            <w:shd w:val="clear" w:color="auto" w:fill="FFFFFF"/>
            <w:vAlign w:val="center"/>
          </w:tcPr>
          <w:p w14:paraId="4DF9A46F"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0.62</w:t>
            </w:r>
          </w:p>
        </w:tc>
        <w:tc>
          <w:tcPr>
            <w:tcW w:w="499" w:type="pct"/>
            <w:tcBorders>
              <w:top w:val="single" w:sz="2" w:space="0" w:color="auto"/>
              <w:left w:val="nil"/>
              <w:bottom w:val="single" w:sz="2" w:space="0" w:color="auto"/>
              <w:right w:val="nil"/>
              <w:tl2br w:val="nil"/>
              <w:tr2bl w:val="nil"/>
            </w:tcBorders>
            <w:shd w:val="clear" w:color="auto" w:fill="FFFFFF"/>
            <w:vAlign w:val="center"/>
          </w:tcPr>
          <w:p w14:paraId="7D260465"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0.71</w:t>
            </w:r>
          </w:p>
        </w:tc>
      </w:tr>
      <w:tr w:rsidR="00172453" w:rsidRPr="00100382" w14:paraId="03484A98" w14:textId="77777777" w:rsidTr="001F0CE7">
        <w:trPr>
          <w:cantSplit/>
          <w:trHeight w:val="1134"/>
          <w:jc w:val="center"/>
        </w:trPr>
        <w:tc>
          <w:tcPr>
            <w:tcW w:w="197" w:type="pct"/>
            <w:vMerge/>
            <w:tcBorders>
              <w:left w:val="nil"/>
              <w:bottom w:val="single" w:sz="2" w:space="0" w:color="000000"/>
              <w:right w:val="nil"/>
              <w:tl2br w:val="nil"/>
              <w:tr2bl w:val="nil"/>
            </w:tcBorders>
            <w:shd w:val="clear" w:color="auto" w:fill="FFFFFF"/>
            <w:vAlign w:val="center"/>
          </w:tcPr>
          <w:p w14:paraId="72CD4F1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p>
        </w:tc>
        <w:tc>
          <w:tcPr>
            <w:tcW w:w="174" w:type="pct"/>
            <w:tcBorders>
              <w:top w:val="single" w:sz="2" w:space="0" w:color="auto"/>
              <w:left w:val="nil"/>
              <w:bottom w:val="single" w:sz="2" w:space="0" w:color="auto"/>
              <w:right w:val="nil"/>
              <w:tl2br w:val="nil"/>
              <w:tr2bl w:val="nil"/>
            </w:tcBorders>
            <w:shd w:val="clear" w:color="auto" w:fill="FFFFFF"/>
            <w:tcMar>
              <w:left w:w="67" w:type="dxa"/>
              <w:right w:w="67" w:type="dxa"/>
            </w:tcMar>
            <w:textDirection w:val="tbRlV"/>
            <w:vAlign w:val="center"/>
          </w:tcPr>
          <w:p w14:paraId="49600C75" w14:textId="77777777" w:rsidR="00172453" w:rsidRPr="00100382" w:rsidRDefault="00172453" w:rsidP="001F0CE7">
            <w:pPr>
              <w:autoSpaceDE w:val="0"/>
              <w:autoSpaceDN w:val="0"/>
              <w:adjustRightInd w:val="0"/>
              <w:spacing w:before="67" w:after="67"/>
              <w:ind w:left="113" w:right="113"/>
              <w:jc w:val="center"/>
              <w:rPr>
                <w:rFonts w:ascii="Times New Roman" w:eastAsia="宋体"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Model 3</w:t>
            </w:r>
          </w:p>
        </w:tc>
        <w:tc>
          <w:tcPr>
            <w:tcW w:w="801" w:type="pct"/>
            <w:tcBorders>
              <w:top w:val="single" w:sz="2" w:space="0" w:color="auto"/>
              <w:left w:val="nil"/>
              <w:bottom w:val="single" w:sz="2" w:space="0" w:color="auto"/>
              <w:right w:val="nil"/>
              <w:tl2br w:val="nil"/>
              <w:tr2bl w:val="nil"/>
            </w:tcBorders>
            <w:shd w:val="clear" w:color="auto" w:fill="FFFFFF"/>
            <w:tcMar>
              <w:left w:w="67" w:type="dxa"/>
              <w:right w:w="67" w:type="dxa"/>
            </w:tcMar>
            <w:vAlign w:val="center"/>
          </w:tcPr>
          <w:p w14:paraId="04CABBF3"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Current smoking</w:t>
            </w:r>
          </w:p>
          <w:p w14:paraId="70990BC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LDL-C (dichotomized)</w:t>
            </w:r>
          </w:p>
          <w:p w14:paraId="3A65BB7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Statins</w:t>
            </w:r>
          </w:p>
          <w:p w14:paraId="6BD5ACE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Gender</w:t>
            </w:r>
          </w:p>
          <w:p w14:paraId="7F57109A"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Age (dichotomized)</w:t>
            </w:r>
          </w:p>
          <w:p w14:paraId="4A24D95C"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Diabetes</w:t>
            </w:r>
          </w:p>
          <w:p w14:paraId="02B36A2E"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Aspirin</w:t>
            </w:r>
          </w:p>
          <w:p w14:paraId="37FD0C53"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eGFR (dichotomized)</w:t>
            </w:r>
          </w:p>
        </w:tc>
        <w:tc>
          <w:tcPr>
            <w:tcW w:w="185" w:type="pct"/>
            <w:tcBorders>
              <w:top w:val="single" w:sz="2" w:space="0" w:color="auto"/>
              <w:left w:val="nil"/>
              <w:bottom w:val="single" w:sz="2" w:space="0" w:color="auto"/>
              <w:right w:val="nil"/>
              <w:tl2br w:val="nil"/>
              <w:tr2bl w:val="nil"/>
            </w:tcBorders>
            <w:shd w:val="clear" w:color="auto" w:fill="FFFFFF"/>
            <w:vAlign w:val="center"/>
          </w:tcPr>
          <w:p w14:paraId="01CEAD0B"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0.75</w:t>
            </w:r>
          </w:p>
        </w:tc>
        <w:tc>
          <w:tcPr>
            <w:tcW w:w="308" w:type="pct"/>
            <w:tcBorders>
              <w:top w:val="single" w:sz="2" w:space="0" w:color="auto"/>
              <w:left w:val="nil"/>
              <w:bottom w:val="single" w:sz="2" w:space="0" w:color="auto"/>
              <w:right w:val="nil"/>
              <w:tl2br w:val="nil"/>
              <w:tr2bl w:val="nil"/>
            </w:tcBorders>
            <w:shd w:val="clear" w:color="auto" w:fill="FFFFFF"/>
            <w:vAlign w:val="center"/>
          </w:tcPr>
          <w:p w14:paraId="70D11DCA"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0.73</w:t>
            </w:r>
          </w:p>
        </w:tc>
        <w:tc>
          <w:tcPr>
            <w:tcW w:w="308" w:type="pct"/>
            <w:tcBorders>
              <w:top w:val="single" w:sz="2" w:space="0" w:color="auto"/>
              <w:left w:val="nil"/>
              <w:bottom w:val="single" w:sz="2" w:space="0" w:color="auto"/>
              <w:right w:val="nil"/>
              <w:tl2br w:val="nil"/>
              <w:tr2bl w:val="nil"/>
            </w:tcBorders>
            <w:shd w:val="clear" w:color="auto" w:fill="FFFFFF"/>
            <w:vAlign w:val="center"/>
          </w:tcPr>
          <w:p w14:paraId="2170C154"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0.75</w:t>
            </w:r>
          </w:p>
        </w:tc>
        <w:tc>
          <w:tcPr>
            <w:tcW w:w="493" w:type="pct"/>
            <w:tcBorders>
              <w:top w:val="single" w:sz="2" w:space="0" w:color="auto"/>
              <w:left w:val="nil"/>
              <w:bottom w:val="single" w:sz="2" w:space="0" w:color="auto"/>
              <w:right w:val="nil"/>
              <w:tl2br w:val="nil"/>
              <w:tr2bl w:val="nil"/>
            </w:tcBorders>
            <w:shd w:val="clear" w:color="auto" w:fill="FFFFFF"/>
            <w:vAlign w:val="center"/>
          </w:tcPr>
          <w:p w14:paraId="7DB57021"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0.34</w:t>
            </w:r>
          </w:p>
          <w:p w14:paraId="349BA02B"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(-0.05,0.73)</w:t>
            </w:r>
          </w:p>
        </w:tc>
        <w:tc>
          <w:tcPr>
            <w:tcW w:w="309" w:type="pct"/>
            <w:tcBorders>
              <w:top w:val="single" w:sz="2" w:space="0" w:color="auto"/>
              <w:left w:val="nil"/>
              <w:bottom w:val="single" w:sz="2" w:space="0" w:color="auto"/>
              <w:right w:val="nil"/>
              <w:tl2br w:val="nil"/>
              <w:tr2bl w:val="nil"/>
            </w:tcBorders>
            <w:shd w:val="clear" w:color="auto" w:fill="FFFFFF"/>
            <w:vAlign w:val="center"/>
          </w:tcPr>
          <w:p w14:paraId="515C66F7"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0.08</w:t>
            </w:r>
          </w:p>
        </w:tc>
        <w:tc>
          <w:tcPr>
            <w:tcW w:w="493" w:type="pct"/>
            <w:tcBorders>
              <w:top w:val="single" w:sz="2" w:space="0" w:color="auto"/>
              <w:left w:val="nil"/>
              <w:bottom w:val="single" w:sz="2" w:space="0" w:color="auto"/>
              <w:right w:val="nil"/>
              <w:tl2br w:val="nil"/>
              <w:tr2bl w:val="nil"/>
            </w:tcBorders>
            <w:shd w:val="clear" w:color="auto" w:fill="FFFFFF"/>
            <w:vAlign w:val="center"/>
          </w:tcPr>
          <w:p w14:paraId="60E6E74C"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0.32</w:t>
            </w:r>
          </w:p>
          <w:p w14:paraId="15443916"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(-0.09,0.73)</w:t>
            </w:r>
          </w:p>
        </w:tc>
        <w:tc>
          <w:tcPr>
            <w:tcW w:w="740" w:type="pct"/>
            <w:tcBorders>
              <w:top w:val="single" w:sz="2" w:space="0" w:color="auto"/>
              <w:left w:val="nil"/>
              <w:bottom w:val="single" w:sz="2" w:space="0" w:color="auto"/>
              <w:right w:val="nil"/>
              <w:tl2br w:val="nil"/>
              <w:tr2bl w:val="nil"/>
            </w:tcBorders>
            <w:shd w:val="clear" w:color="auto" w:fill="FFFFFF"/>
            <w:vAlign w:val="center"/>
          </w:tcPr>
          <w:p w14:paraId="754EB8BC"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0.95</w:t>
            </w:r>
          </w:p>
          <w:p w14:paraId="681209E4"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(0.55,1.35)</w:t>
            </w:r>
          </w:p>
        </w:tc>
        <w:tc>
          <w:tcPr>
            <w:tcW w:w="493" w:type="pct"/>
            <w:tcBorders>
              <w:top w:val="single" w:sz="2" w:space="0" w:color="auto"/>
              <w:left w:val="nil"/>
              <w:bottom w:val="single" w:sz="2" w:space="0" w:color="auto"/>
              <w:right w:val="nil"/>
              <w:tl2br w:val="nil"/>
              <w:tr2bl w:val="nil"/>
            </w:tcBorders>
            <w:shd w:val="clear" w:color="auto" w:fill="FFFFFF"/>
            <w:vAlign w:val="center"/>
          </w:tcPr>
          <w:p w14:paraId="17126AF0"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0.22</w:t>
            </w:r>
          </w:p>
        </w:tc>
        <w:tc>
          <w:tcPr>
            <w:tcW w:w="499" w:type="pct"/>
            <w:tcBorders>
              <w:top w:val="single" w:sz="2" w:space="0" w:color="auto"/>
              <w:left w:val="nil"/>
              <w:bottom w:val="single" w:sz="2" w:space="0" w:color="auto"/>
              <w:right w:val="nil"/>
              <w:tl2br w:val="nil"/>
              <w:tr2bl w:val="nil"/>
            </w:tcBorders>
            <w:shd w:val="clear" w:color="auto" w:fill="FFFFFF"/>
            <w:vAlign w:val="center"/>
          </w:tcPr>
          <w:p w14:paraId="389D3D5F"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0.81</w:t>
            </w:r>
          </w:p>
        </w:tc>
      </w:tr>
      <w:tr w:rsidR="00172453" w:rsidRPr="00100382" w14:paraId="698BBA26" w14:textId="77777777" w:rsidTr="001F0CE7">
        <w:trPr>
          <w:cantSplit/>
          <w:trHeight w:val="1134"/>
          <w:jc w:val="center"/>
        </w:trPr>
        <w:tc>
          <w:tcPr>
            <w:tcW w:w="197" w:type="pct"/>
            <w:tcBorders>
              <w:top w:val="single" w:sz="2" w:space="0" w:color="000000"/>
              <w:left w:val="nil"/>
              <w:bottom w:val="single" w:sz="8" w:space="0" w:color="000000"/>
              <w:right w:val="nil"/>
              <w:tl2br w:val="nil"/>
              <w:tr2bl w:val="nil"/>
            </w:tcBorders>
            <w:shd w:val="clear" w:color="auto" w:fill="FFFFFF"/>
            <w:textDirection w:val="tbRlV"/>
            <w:vAlign w:val="center"/>
          </w:tcPr>
          <w:p w14:paraId="07625DF9" w14:textId="77777777" w:rsidR="00172453" w:rsidRPr="00100382" w:rsidRDefault="00172453" w:rsidP="001F0CE7">
            <w:pPr>
              <w:autoSpaceDE w:val="0"/>
              <w:autoSpaceDN w:val="0"/>
              <w:adjustRightInd w:val="0"/>
              <w:spacing w:before="67" w:after="67"/>
              <w:ind w:left="113" w:right="113"/>
              <w:jc w:val="center"/>
              <w:rPr>
                <w:rFonts w:ascii="Times New Roman" w:hAnsi="Times New Roman" w:cs="Times New Roman"/>
                <w:color w:val="000000"/>
                <w:kern w:val="0"/>
                <w:sz w:val="20"/>
                <w:szCs w:val="20"/>
                <w:lang w:val="en-US"/>
              </w:rPr>
            </w:pPr>
            <w:r w:rsidRPr="00100382">
              <w:rPr>
                <w:rFonts w:ascii="Times New Roman" w:hAnsi="Times New Roman" w:cs="Times New Roman"/>
                <w:color w:val="000000"/>
                <w:kern w:val="0"/>
                <w:sz w:val="20"/>
                <w:szCs w:val="20"/>
                <w:lang w:val="en-US"/>
              </w:rPr>
              <w:t>Paradigm 2</w:t>
            </w:r>
          </w:p>
        </w:tc>
        <w:tc>
          <w:tcPr>
            <w:tcW w:w="174" w:type="pct"/>
            <w:tcBorders>
              <w:top w:val="single" w:sz="2" w:space="0" w:color="auto"/>
              <w:left w:val="nil"/>
              <w:bottom w:val="single" w:sz="8" w:space="0" w:color="auto"/>
              <w:right w:val="nil"/>
              <w:tl2br w:val="nil"/>
              <w:tr2bl w:val="nil"/>
            </w:tcBorders>
            <w:shd w:val="clear" w:color="auto" w:fill="FFFFFF"/>
            <w:tcMar>
              <w:left w:w="67" w:type="dxa"/>
              <w:right w:w="67" w:type="dxa"/>
            </w:tcMar>
            <w:textDirection w:val="tbRlV"/>
            <w:vAlign w:val="center"/>
          </w:tcPr>
          <w:p w14:paraId="63BBC823" w14:textId="77777777" w:rsidR="00172453" w:rsidRPr="00100382" w:rsidRDefault="00172453" w:rsidP="001F0CE7">
            <w:pPr>
              <w:autoSpaceDE w:val="0"/>
              <w:autoSpaceDN w:val="0"/>
              <w:adjustRightInd w:val="0"/>
              <w:spacing w:before="67" w:after="67"/>
              <w:ind w:left="113" w:right="113"/>
              <w:jc w:val="center"/>
              <w:rPr>
                <w:rFonts w:ascii="Times New Roman" w:eastAsia="宋体"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Model 4</w:t>
            </w:r>
          </w:p>
        </w:tc>
        <w:tc>
          <w:tcPr>
            <w:tcW w:w="801" w:type="pct"/>
            <w:tcBorders>
              <w:top w:val="single" w:sz="2" w:space="0" w:color="auto"/>
              <w:left w:val="nil"/>
              <w:bottom w:val="single" w:sz="8" w:space="0" w:color="auto"/>
              <w:right w:val="nil"/>
              <w:tl2br w:val="nil"/>
              <w:tr2bl w:val="nil"/>
            </w:tcBorders>
            <w:shd w:val="clear" w:color="auto" w:fill="FFFFFF"/>
            <w:tcMar>
              <w:left w:w="67" w:type="dxa"/>
              <w:right w:w="67" w:type="dxa"/>
            </w:tcMar>
            <w:vAlign w:val="center"/>
          </w:tcPr>
          <w:p w14:paraId="35F9DDC4"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Gender</w:t>
            </w:r>
          </w:p>
          <w:p w14:paraId="4DBD8AC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Current smoking</w:t>
            </w:r>
          </w:p>
          <w:p w14:paraId="7B830289"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LDL-C/HDL-C</w:t>
            </w:r>
          </w:p>
          <w:p w14:paraId="6C052BB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Age/10</w:t>
            </w:r>
          </w:p>
          <w:p w14:paraId="1D6B05B1"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Diabetes</w:t>
            </w:r>
          </w:p>
          <w:p w14:paraId="2DC614A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eGFR (dichotomized)</w:t>
            </w:r>
          </w:p>
        </w:tc>
        <w:tc>
          <w:tcPr>
            <w:tcW w:w="185" w:type="pct"/>
            <w:tcBorders>
              <w:top w:val="single" w:sz="2" w:space="0" w:color="auto"/>
              <w:left w:val="nil"/>
              <w:bottom w:val="single" w:sz="8" w:space="0" w:color="auto"/>
              <w:right w:val="nil"/>
              <w:tl2br w:val="nil"/>
              <w:tr2bl w:val="nil"/>
            </w:tcBorders>
            <w:shd w:val="clear" w:color="auto" w:fill="FFFFFF"/>
            <w:vAlign w:val="center"/>
          </w:tcPr>
          <w:p w14:paraId="2313B4E5"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0.76</w:t>
            </w:r>
          </w:p>
        </w:tc>
        <w:tc>
          <w:tcPr>
            <w:tcW w:w="308" w:type="pct"/>
            <w:tcBorders>
              <w:top w:val="single" w:sz="2" w:space="0" w:color="auto"/>
              <w:left w:val="nil"/>
              <w:bottom w:val="single" w:sz="8" w:space="0" w:color="auto"/>
              <w:right w:val="nil"/>
              <w:tl2br w:val="nil"/>
              <w:tr2bl w:val="nil"/>
            </w:tcBorders>
            <w:shd w:val="clear" w:color="auto" w:fill="FFFFFF"/>
            <w:vAlign w:val="center"/>
          </w:tcPr>
          <w:p w14:paraId="460F87B0"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0.75</w:t>
            </w:r>
          </w:p>
        </w:tc>
        <w:tc>
          <w:tcPr>
            <w:tcW w:w="308" w:type="pct"/>
            <w:tcBorders>
              <w:top w:val="single" w:sz="2" w:space="0" w:color="auto"/>
              <w:left w:val="nil"/>
              <w:bottom w:val="single" w:sz="8" w:space="0" w:color="auto"/>
              <w:right w:val="nil"/>
              <w:tl2br w:val="nil"/>
              <w:tr2bl w:val="nil"/>
            </w:tcBorders>
            <w:shd w:val="clear" w:color="auto" w:fill="FFFFFF"/>
            <w:vAlign w:val="center"/>
          </w:tcPr>
          <w:p w14:paraId="5CD54440"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0.79</w:t>
            </w:r>
          </w:p>
        </w:tc>
        <w:tc>
          <w:tcPr>
            <w:tcW w:w="493" w:type="pct"/>
            <w:tcBorders>
              <w:top w:val="single" w:sz="2" w:space="0" w:color="auto"/>
              <w:left w:val="nil"/>
              <w:bottom w:val="single" w:sz="8" w:space="0" w:color="auto"/>
              <w:right w:val="nil"/>
              <w:tl2br w:val="nil"/>
              <w:tr2bl w:val="nil"/>
            </w:tcBorders>
            <w:shd w:val="clear" w:color="auto" w:fill="FFFFFF"/>
            <w:vAlign w:val="center"/>
          </w:tcPr>
          <w:p w14:paraId="7CA838DE"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0.33</w:t>
            </w:r>
          </w:p>
          <w:p w14:paraId="5C9A92E2"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(-0.07,0.74)</w:t>
            </w:r>
          </w:p>
        </w:tc>
        <w:tc>
          <w:tcPr>
            <w:tcW w:w="309" w:type="pct"/>
            <w:tcBorders>
              <w:top w:val="single" w:sz="2" w:space="0" w:color="auto"/>
              <w:left w:val="nil"/>
              <w:bottom w:val="single" w:sz="8" w:space="0" w:color="auto"/>
              <w:right w:val="nil"/>
              <w:tl2br w:val="nil"/>
              <w:tr2bl w:val="nil"/>
            </w:tcBorders>
            <w:shd w:val="clear" w:color="auto" w:fill="FFFFFF"/>
            <w:vAlign w:val="center"/>
          </w:tcPr>
          <w:p w14:paraId="3101DA38"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0.10</w:t>
            </w:r>
          </w:p>
        </w:tc>
        <w:tc>
          <w:tcPr>
            <w:tcW w:w="493" w:type="pct"/>
            <w:tcBorders>
              <w:top w:val="single" w:sz="2" w:space="0" w:color="auto"/>
              <w:left w:val="nil"/>
              <w:bottom w:val="single" w:sz="8" w:space="0" w:color="auto"/>
              <w:right w:val="nil"/>
              <w:tl2br w:val="nil"/>
              <w:tr2bl w:val="nil"/>
            </w:tcBorders>
            <w:shd w:val="clear" w:color="auto" w:fill="FFFFFF"/>
            <w:vAlign w:val="center"/>
          </w:tcPr>
          <w:p w14:paraId="2F1D6253"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0.32</w:t>
            </w:r>
          </w:p>
          <w:p w14:paraId="1551C4AD"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(-0.08,0.71)</w:t>
            </w:r>
          </w:p>
        </w:tc>
        <w:tc>
          <w:tcPr>
            <w:tcW w:w="740" w:type="pct"/>
            <w:tcBorders>
              <w:top w:val="single" w:sz="2" w:space="0" w:color="auto"/>
              <w:left w:val="nil"/>
              <w:bottom w:val="single" w:sz="8" w:space="0" w:color="auto"/>
              <w:right w:val="nil"/>
              <w:tl2br w:val="nil"/>
              <w:tr2bl w:val="nil"/>
            </w:tcBorders>
            <w:shd w:val="clear" w:color="auto" w:fill="FFFFFF"/>
            <w:vAlign w:val="center"/>
          </w:tcPr>
          <w:p w14:paraId="7CF2CF00"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0.87</w:t>
            </w:r>
          </w:p>
          <w:p w14:paraId="09FC2F03"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(0.54,1.20)</w:t>
            </w:r>
          </w:p>
        </w:tc>
        <w:tc>
          <w:tcPr>
            <w:tcW w:w="493" w:type="pct"/>
            <w:tcBorders>
              <w:top w:val="single" w:sz="2" w:space="0" w:color="auto"/>
              <w:left w:val="nil"/>
              <w:bottom w:val="single" w:sz="8" w:space="0" w:color="auto"/>
              <w:right w:val="nil"/>
              <w:tl2br w:val="nil"/>
              <w:tr2bl w:val="nil"/>
            </w:tcBorders>
            <w:shd w:val="clear" w:color="auto" w:fill="FFFFFF"/>
            <w:vAlign w:val="center"/>
          </w:tcPr>
          <w:p w14:paraId="2AA42AE2"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0.18</w:t>
            </w:r>
          </w:p>
        </w:tc>
        <w:tc>
          <w:tcPr>
            <w:tcW w:w="499" w:type="pct"/>
            <w:tcBorders>
              <w:top w:val="single" w:sz="2" w:space="0" w:color="auto"/>
              <w:left w:val="nil"/>
              <w:bottom w:val="single" w:sz="8" w:space="0" w:color="auto"/>
              <w:right w:val="nil"/>
              <w:tl2br w:val="nil"/>
              <w:tr2bl w:val="nil"/>
            </w:tcBorders>
            <w:shd w:val="clear" w:color="auto" w:fill="FFFFFF"/>
            <w:vAlign w:val="center"/>
          </w:tcPr>
          <w:p w14:paraId="770DDAB1"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0.43</w:t>
            </w:r>
          </w:p>
        </w:tc>
      </w:tr>
      <w:tr w:rsidR="00172453" w:rsidRPr="00100382" w14:paraId="6C9AB6A1" w14:textId="77777777" w:rsidTr="001F0CE7">
        <w:trPr>
          <w:cantSplit/>
          <w:trHeight w:val="1134"/>
          <w:jc w:val="center"/>
        </w:trPr>
        <w:tc>
          <w:tcPr>
            <w:tcW w:w="197" w:type="pct"/>
            <w:tcBorders>
              <w:top w:val="single" w:sz="8" w:space="0" w:color="000000"/>
              <w:left w:val="nil"/>
              <w:bottom w:val="single" w:sz="8" w:space="0" w:color="auto"/>
              <w:right w:val="nil"/>
              <w:tl2br w:val="nil"/>
              <w:tr2bl w:val="nil"/>
            </w:tcBorders>
            <w:shd w:val="clear" w:color="auto" w:fill="FFFFFF"/>
            <w:textDirection w:val="tbRlV"/>
            <w:vAlign w:val="center"/>
          </w:tcPr>
          <w:p w14:paraId="30713BC4" w14:textId="77777777" w:rsidR="00172453" w:rsidRPr="00100382" w:rsidRDefault="00172453" w:rsidP="001F0CE7">
            <w:pPr>
              <w:autoSpaceDE w:val="0"/>
              <w:autoSpaceDN w:val="0"/>
              <w:adjustRightInd w:val="0"/>
              <w:spacing w:before="67" w:after="67"/>
              <w:ind w:left="113" w:right="113"/>
              <w:jc w:val="center"/>
              <w:rPr>
                <w:rFonts w:ascii="Times New Roman" w:eastAsia="Times New Roman" w:hAnsi="Times New Roman" w:cs="Times New Roman"/>
                <w:color w:val="000000"/>
                <w:kern w:val="0"/>
                <w:sz w:val="20"/>
                <w:szCs w:val="20"/>
                <w:lang w:val="en-US"/>
              </w:rPr>
            </w:pPr>
            <w:r w:rsidRPr="00100382">
              <w:rPr>
                <w:rFonts w:ascii="Times New Roman" w:hAnsi="Times New Roman" w:cs="Times New Roman"/>
                <w:color w:val="000000"/>
                <w:kern w:val="0"/>
                <w:sz w:val="20"/>
                <w:szCs w:val="20"/>
                <w:lang w:val="en-US"/>
              </w:rPr>
              <w:lastRenderedPageBreak/>
              <w:t>Paradigm 2</w:t>
            </w:r>
          </w:p>
        </w:tc>
        <w:tc>
          <w:tcPr>
            <w:tcW w:w="174" w:type="pct"/>
            <w:tcBorders>
              <w:top w:val="single" w:sz="8" w:space="0" w:color="auto"/>
              <w:left w:val="nil"/>
              <w:bottom w:val="single" w:sz="8" w:space="0" w:color="auto"/>
              <w:right w:val="nil"/>
              <w:tl2br w:val="nil"/>
              <w:tr2bl w:val="nil"/>
            </w:tcBorders>
            <w:shd w:val="clear" w:color="auto" w:fill="FFFFFF"/>
            <w:tcMar>
              <w:left w:w="67" w:type="dxa"/>
              <w:right w:w="67" w:type="dxa"/>
            </w:tcMar>
            <w:textDirection w:val="tbRlV"/>
            <w:vAlign w:val="center"/>
          </w:tcPr>
          <w:p w14:paraId="030EA0A1" w14:textId="77777777" w:rsidR="00172453" w:rsidRPr="00100382" w:rsidRDefault="00172453" w:rsidP="001F0CE7">
            <w:pPr>
              <w:autoSpaceDE w:val="0"/>
              <w:autoSpaceDN w:val="0"/>
              <w:adjustRightInd w:val="0"/>
              <w:spacing w:before="67" w:after="67"/>
              <w:ind w:left="113" w:right="113"/>
              <w:jc w:val="center"/>
              <w:rPr>
                <w:rFonts w:ascii="Times New Roman" w:eastAsia="宋体"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Model 5</w:t>
            </w:r>
          </w:p>
        </w:tc>
        <w:tc>
          <w:tcPr>
            <w:tcW w:w="801" w:type="pct"/>
            <w:tcBorders>
              <w:top w:val="single" w:sz="8" w:space="0" w:color="auto"/>
              <w:left w:val="nil"/>
              <w:bottom w:val="single" w:sz="8" w:space="0" w:color="auto"/>
              <w:right w:val="nil"/>
              <w:tl2br w:val="nil"/>
              <w:tr2bl w:val="nil"/>
            </w:tcBorders>
            <w:shd w:val="clear" w:color="auto" w:fill="FFFFFF"/>
            <w:tcMar>
              <w:left w:w="67" w:type="dxa"/>
              <w:right w:w="67" w:type="dxa"/>
            </w:tcMar>
            <w:vAlign w:val="center"/>
          </w:tcPr>
          <w:p w14:paraId="6334EC78"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Gender</w:t>
            </w:r>
          </w:p>
          <w:p w14:paraId="0060A957"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Current smoking</w:t>
            </w:r>
          </w:p>
          <w:p w14:paraId="174D2EBF"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LDL-C</w:t>
            </w:r>
          </w:p>
          <w:p w14:paraId="07071B73"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Age/10</w:t>
            </w:r>
          </w:p>
          <w:p w14:paraId="36B4C641"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Diabetes</w:t>
            </w:r>
          </w:p>
          <w:p w14:paraId="50266F7B" w14:textId="77777777" w:rsidR="00172453" w:rsidRPr="00100382" w:rsidRDefault="00172453" w:rsidP="001F0CE7">
            <w:pPr>
              <w:autoSpaceDE w:val="0"/>
              <w:autoSpaceDN w:val="0"/>
              <w:adjustRightInd w:val="0"/>
              <w:spacing w:before="67" w:after="67"/>
              <w:jc w:val="center"/>
              <w:rPr>
                <w:rFonts w:ascii="Times New Roman" w:eastAsia="Times New Roman" w:hAnsi="Times New Roman" w:cs="Times New Roman"/>
                <w:color w:val="000000"/>
                <w:kern w:val="0"/>
                <w:sz w:val="20"/>
                <w:szCs w:val="20"/>
                <w:lang w:val="en-US"/>
              </w:rPr>
            </w:pPr>
            <w:r w:rsidRPr="00100382">
              <w:rPr>
                <w:rFonts w:ascii="Times New Roman" w:eastAsia="Times New Roman" w:hAnsi="Times New Roman" w:cs="Times New Roman"/>
                <w:color w:val="000000"/>
                <w:kern w:val="0"/>
                <w:sz w:val="20"/>
                <w:szCs w:val="20"/>
                <w:lang w:val="en-US"/>
              </w:rPr>
              <w:t>eGFR (dichotomized)</w:t>
            </w:r>
          </w:p>
        </w:tc>
        <w:tc>
          <w:tcPr>
            <w:tcW w:w="185" w:type="pct"/>
            <w:tcBorders>
              <w:top w:val="single" w:sz="8" w:space="0" w:color="auto"/>
              <w:left w:val="nil"/>
              <w:bottom w:val="single" w:sz="8" w:space="0" w:color="auto"/>
              <w:right w:val="nil"/>
              <w:tl2br w:val="nil"/>
              <w:tr2bl w:val="nil"/>
            </w:tcBorders>
            <w:shd w:val="clear" w:color="auto" w:fill="FFFFFF"/>
            <w:vAlign w:val="center"/>
          </w:tcPr>
          <w:p w14:paraId="6D8F92C1"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0.76</w:t>
            </w:r>
          </w:p>
        </w:tc>
        <w:tc>
          <w:tcPr>
            <w:tcW w:w="308" w:type="pct"/>
            <w:tcBorders>
              <w:top w:val="single" w:sz="8" w:space="0" w:color="auto"/>
              <w:left w:val="nil"/>
              <w:bottom w:val="single" w:sz="8" w:space="0" w:color="auto"/>
              <w:right w:val="nil"/>
              <w:tl2br w:val="nil"/>
              <w:tr2bl w:val="nil"/>
            </w:tcBorders>
            <w:shd w:val="clear" w:color="auto" w:fill="FFFFFF"/>
            <w:vAlign w:val="center"/>
          </w:tcPr>
          <w:p w14:paraId="37FDE47C"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0.75</w:t>
            </w:r>
          </w:p>
        </w:tc>
        <w:tc>
          <w:tcPr>
            <w:tcW w:w="308" w:type="pct"/>
            <w:tcBorders>
              <w:top w:val="single" w:sz="8" w:space="0" w:color="auto"/>
              <w:left w:val="nil"/>
              <w:bottom w:val="single" w:sz="8" w:space="0" w:color="auto"/>
              <w:right w:val="nil"/>
              <w:tl2br w:val="nil"/>
              <w:tr2bl w:val="nil"/>
            </w:tcBorders>
            <w:shd w:val="clear" w:color="auto" w:fill="FFFFFF"/>
            <w:vAlign w:val="center"/>
          </w:tcPr>
          <w:p w14:paraId="223331F4"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0.79</w:t>
            </w:r>
          </w:p>
        </w:tc>
        <w:tc>
          <w:tcPr>
            <w:tcW w:w="493" w:type="pct"/>
            <w:tcBorders>
              <w:top w:val="single" w:sz="8" w:space="0" w:color="auto"/>
              <w:left w:val="nil"/>
              <w:bottom w:val="single" w:sz="8" w:space="0" w:color="auto"/>
              <w:right w:val="nil"/>
              <w:tl2br w:val="nil"/>
              <w:tr2bl w:val="nil"/>
            </w:tcBorders>
            <w:shd w:val="clear" w:color="auto" w:fill="FFFFFF"/>
            <w:vAlign w:val="center"/>
          </w:tcPr>
          <w:p w14:paraId="21102D5E"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0.31</w:t>
            </w:r>
          </w:p>
          <w:p w14:paraId="04A92CD2"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(-0.09,0.71)</w:t>
            </w:r>
          </w:p>
        </w:tc>
        <w:tc>
          <w:tcPr>
            <w:tcW w:w="309" w:type="pct"/>
            <w:tcBorders>
              <w:top w:val="single" w:sz="8" w:space="0" w:color="auto"/>
              <w:left w:val="nil"/>
              <w:bottom w:val="single" w:sz="8" w:space="0" w:color="auto"/>
              <w:right w:val="nil"/>
              <w:tl2br w:val="nil"/>
              <w:tr2bl w:val="nil"/>
            </w:tcBorders>
            <w:shd w:val="clear" w:color="auto" w:fill="FFFFFF"/>
            <w:vAlign w:val="center"/>
          </w:tcPr>
          <w:p w14:paraId="69291435"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0.13</w:t>
            </w:r>
          </w:p>
        </w:tc>
        <w:tc>
          <w:tcPr>
            <w:tcW w:w="493" w:type="pct"/>
            <w:tcBorders>
              <w:top w:val="single" w:sz="8" w:space="0" w:color="auto"/>
              <w:left w:val="nil"/>
              <w:bottom w:val="single" w:sz="8" w:space="0" w:color="auto"/>
              <w:right w:val="nil"/>
              <w:tl2br w:val="nil"/>
              <w:tr2bl w:val="nil"/>
            </w:tcBorders>
            <w:shd w:val="clear" w:color="auto" w:fill="FFFFFF"/>
            <w:vAlign w:val="center"/>
          </w:tcPr>
          <w:p w14:paraId="67F91DA0"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0.29</w:t>
            </w:r>
          </w:p>
          <w:p w14:paraId="5AF2844D"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(-0.10,0.68)</w:t>
            </w:r>
          </w:p>
        </w:tc>
        <w:tc>
          <w:tcPr>
            <w:tcW w:w="740" w:type="pct"/>
            <w:tcBorders>
              <w:top w:val="single" w:sz="8" w:space="0" w:color="auto"/>
              <w:left w:val="nil"/>
              <w:bottom w:val="single" w:sz="8" w:space="0" w:color="auto"/>
              <w:right w:val="nil"/>
              <w:tl2br w:val="nil"/>
              <w:tr2bl w:val="nil"/>
            </w:tcBorders>
            <w:shd w:val="clear" w:color="auto" w:fill="FFFFFF"/>
            <w:vAlign w:val="center"/>
          </w:tcPr>
          <w:p w14:paraId="24CA5D82"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0.86</w:t>
            </w:r>
          </w:p>
          <w:p w14:paraId="02720E69"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(0.53,1.19)</w:t>
            </w:r>
          </w:p>
        </w:tc>
        <w:tc>
          <w:tcPr>
            <w:tcW w:w="493" w:type="pct"/>
            <w:tcBorders>
              <w:top w:val="single" w:sz="8" w:space="0" w:color="auto"/>
              <w:left w:val="nil"/>
              <w:bottom w:val="single" w:sz="8" w:space="0" w:color="auto"/>
              <w:right w:val="nil"/>
              <w:tl2br w:val="nil"/>
              <w:tr2bl w:val="nil"/>
            </w:tcBorders>
            <w:shd w:val="clear" w:color="auto" w:fill="FFFFFF"/>
            <w:vAlign w:val="center"/>
          </w:tcPr>
          <w:p w14:paraId="6C9F7EE0"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0.20</w:t>
            </w:r>
          </w:p>
        </w:tc>
        <w:tc>
          <w:tcPr>
            <w:tcW w:w="499" w:type="pct"/>
            <w:tcBorders>
              <w:top w:val="single" w:sz="8" w:space="0" w:color="auto"/>
              <w:left w:val="nil"/>
              <w:bottom w:val="single" w:sz="8" w:space="0" w:color="auto"/>
              <w:right w:val="nil"/>
              <w:tl2br w:val="nil"/>
              <w:tr2bl w:val="nil"/>
            </w:tcBorders>
            <w:shd w:val="clear" w:color="auto" w:fill="FFFFFF"/>
            <w:vAlign w:val="center"/>
          </w:tcPr>
          <w:p w14:paraId="3DD34213" w14:textId="77777777" w:rsidR="00172453" w:rsidRPr="00100382" w:rsidRDefault="00172453" w:rsidP="001F0CE7">
            <w:pPr>
              <w:autoSpaceDE w:val="0"/>
              <w:autoSpaceDN w:val="0"/>
              <w:adjustRightInd w:val="0"/>
              <w:spacing w:before="67" w:after="67"/>
              <w:jc w:val="center"/>
              <w:rPr>
                <w:rFonts w:ascii="Times New Roman" w:eastAsia="宋体" w:hAnsi="Times New Roman" w:cs="Times New Roman"/>
                <w:color w:val="000000"/>
                <w:kern w:val="0"/>
                <w:sz w:val="20"/>
                <w:szCs w:val="20"/>
                <w:lang w:val="en-US"/>
              </w:rPr>
            </w:pPr>
            <w:r w:rsidRPr="00100382">
              <w:rPr>
                <w:rFonts w:ascii="Times New Roman" w:eastAsia="宋体" w:hAnsi="Times New Roman" w:cs="Times New Roman"/>
                <w:color w:val="000000"/>
                <w:kern w:val="0"/>
                <w:sz w:val="20"/>
                <w:szCs w:val="20"/>
                <w:lang w:val="en-US"/>
              </w:rPr>
              <w:t>0.40</w:t>
            </w:r>
          </w:p>
        </w:tc>
      </w:tr>
    </w:tbl>
    <w:p w14:paraId="065D35A1" w14:textId="3B10C3DA" w:rsidR="00172453" w:rsidRPr="00100382" w:rsidRDefault="00172453" w:rsidP="00172453">
      <w:pPr>
        <w:jc w:val="left"/>
        <w:rPr>
          <w:rFonts w:ascii="Times New Roman" w:eastAsia="宋体" w:hAnsi="Times New Roman"/>
          <w:sz w:val="20"/>
          <w:szCs w:val="20"/>
          <w:lang w:val="en-US"/>
        </w:rPr>
      </w:pPr>
      <w:r w:rsidRPr="00100382">
        <w:rPr>
          <w:rFonts w:ascii="Times New Roman" w:eastAsia="宋体" w:hAnsi="Times New Roman"/>
          <w:noProof/>
          <w:sz w:val="20"/>
          <w:szCs w:val="20"/>
          <w:lang w:val="en-US"/>
        </w:rPr>
        <mc:AlternateContent>
          <mc:Choice Requires="wps">
            <w:drawing>
              <wp:anchor distT="0" distB="0" distL="114300" distR="114300" simplePos="0" relativeHeight="251669504" behindDoc="0" locked="0" layoutInCell="1" allowOverlap="1" wp14:anchorId="1457A84F" wp14:editId="01E088F7">
                <wp:simplePos x="0" y="0"/>
                <wp:positionH relativeFrom="column">
                  <wp:posOffset>5318760</wp:posOffset>
                </wp:positionH>
                <wp:positionV relativeFrom="paragraph">
                  <wp:posOffset>-7712710</wp:posOffset>
                </wp:positionV>
                <wp:extent cx="853440" cy="274320"/>
                <wp:effectExtent l="0" t="0" r="3810" b="0"/>
                <wp:wrapNone/>
                <wp:docPr id="2" name="文本框 1"/>
                <wp:cNvGraphicFramePr/>
                <a:graphic xmlns:a="http://schemas.openxmlformats.org/drawingml/2006/main">
                  <a:graphicData uri="http://schemas.microsoft.com/office/word/2010/wordprocessingShape">
                    <wps:wsp>
                      <wps:cNvSpPr txBox="1"/>
                      <wps:spPr>
                        <a:xfrm>
                          <a:off x="0" y="0"/>
                          <a:ext cx="853440" cy="274320"/>
                        </a:xfrm>
                        <a:prstGeom prst="rect">
                          <a:avLst/>
                        </a:prstGeom>
                        <a:solidFill>
                          <a:schemeClr val="lt1"/>
                        </a:solidFill>
                        <a:ln w="6350">
                          <a:noFill/>
                        </a:ln>
                      </wps:spPr>
                      <wps:txbx>
                        <w:txbxContent>
                          <w:p w14:paraId="37698E04" w14:textId="77777777" w:rsidR="00172453" w:rsidRDefault="00172453" w:rsidP="00172453">
                            <w:pPr>
                              <w:rPr>
                                <w:rFonts w:ascii="Times New Roman" w:hAnsi="Times New Roman" w:cs="Times New Roman"/>
                                <w:sz w:val="24"/>
                              </w:rPr>
                            </w:pPr>
                            <w:r>
                              <w:rPr>
                                <w:rFonts w:ascii="Times New Roman" w:hAnsi="Times New Roman" w:cs="Times New Roman"/>
                                <w:sz w:val="24"/>
                              </w:rPr>
                              <w:t>Continued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457A84F" id="_x0000_s1027" type="#_x0000_t202" style="position:absolute;margin-left:418.8pt;margin-top:-607.3pt;width:67.2pt;height:21.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" fillcolor="white [3201]" stroked="f" strokeweight=".5pt">
                <v:textbox>
                  <w:txbxContent>
                    <w:p w14:paraId="37698E04" w14:textId="77777777" w:rsidR="00172453" w:rsidRDefault="00172453" w:rsidP="00172453">
                      <w:pPr>
                        <w:rPr>
                          <w:rFonts w:ascii="Times New Roman" w:hAnsi="Times New Roman" w:cs="Times New Roman"/>
                          <w:sz w:val="24"/>
                        </w:rPr>
                      </w:pPr>
                      <w:r>
                        <w:rPr>
                          <w:rFonts w:ascii="Times New Roman" w:hAnsi="Times New Roman" w:cs="Times New Roman"/>
                          <w:sz w:val="24"/>
                        </w:rPr>
                        <w:t>Continued</w:t>
                      </w:r>
                    </w:p>
                  </w:txbxContent>
                </v:textbox>
              </v:shape>
            </w:pict>
          </mc:Fallback>
        </mc:AlternateContent>
      </w:r>
      <w:r w:rsidRPr="00100382">
        <w:rPr>
          <w:rFonts w:ascii="Times New Roman" w:eastAsia="宋体" w:hAnsi="Times New Roman"/>
          <w:sz w:val="20"/>
          <w:szCs w:val="20"/>
          <w:lang w:val="en-US"/>
        </w:rPr>
        <w:t>eGFR indicates estimated glomerular filtration rate, HDL-C: high density lipoprotein cholesterol, LDL-C: low density lipoprotein cholesterol</w:t>
      </w:r>
      <w:r w:rsidR="000569BC">
        <w:rPr>
          <w:rFonts w:ascii="Times New Roman" w:eastAsia="宋体" w:hAnsi="Times New Roman" w:hint="eastAsia"/>
          <w:sz w:val="20"/>
          <w:szCs w:val="20"/>
          <w:lang w:val="en-US"/>
        </w:rPr>
        <w:t>, No: number</w:t>
      </w:r>
      <w:r w:rsidRPr="00100382">
        <w:rPr>
          <w:rFonts w:ascii="Times New Roman" w:eastAsia="宋体" w:hAnsi="Times New Roman"/>
          <w:sz w:val="20"/>
          <w:szCs w:val="20"/>
          <w:lang w:val="en-US"/>
        </w:rPr>
        <w:t>.</w:t>
      </w:r>
    </w:p>
    <w:p w14:paraId="40DF0DC5" w14:textId="77777777" w:rsidR="00172453" w:rsidRPr="00100382" w:rsidRDefault="00172453" w:rsidP="00172453">
      <w:pPr>
        <w:widowControl/>
        <w:jc w:val="left"/>
        <w:rPr>
          <w:rFonts w:ascii="Times New Roman" w:eastAsia="宋体" w:hAnsi="Times New Roman"/>
          <w:sz w:val="20"/>
          <w:szCs w:val="20"/>
          <w:lang w:val="en-US"/>
        </w:rPr>
      </w:pPr>
      <w:r w:rsidRPr="00100382">
        <w:rPr>
          <w:rFonts w:ascii="Times New Roman" w:eastAsia="宋体" w:hAnsi="Times New Roman"/>
          <w:sz w:val="20"/>
          <w:szCs w:val="20"/>
          <w:lang w:val="en-US"/>
        </w:rPr>
        <w:t>*</w:t>
      </w:r>
      <w:r w:rsidRPr="00100382">
        <w:rPr>
          <w:rFonts w:ascii="Times New Roman" w:eastAsia="宋体" w:hAnsi="Times New Roman"/>
          <w:i/>
          <w:iCs/>
          <w:sz w:val="20"/>
          <w:szCs w:val="20"/>
          <w:lang w:val="en-US"/>
        </w:rPr>
        <w:t>P</w:t>
      </w:r>
      <w:r w:rsidRPr="00100382">
        <w:rPr>
          <w:rFonts w:ascii="Times New Roman" w:eastAsia="宋体" w:hAnsi="Times New Roman"/>
          <w:sz w:val="20"/>
          <w:szCs w:val="20"/>
          <w:lang w:val="en-US"/>
        </w:rPr>
        <w:t xml:space="preserve"> values are results of Wald </w:t>
      </w:r>
      <m:oMath>
        <m:sSup>
          <m:sSupPr>
            <m:ctrlPr>
              <w:rPr>
                <w:rFonts w:ascii="Cambria Math" w:eastAsia="宋体" w:hAnsi="Cambria Math"/>
                <w:i/>
                <w:sz w:val="20"/>
                <w:szCs w:val="20"/>
                <w:lang w:val="en-US"/>
              </w:rPr>
            </m:ctrlPr>
          </m:sSupPr>
          <m:e>
            <m:r>
              <w:rPr>
                <w:rFonts w:ascii="Cambria Math" w:eastAsia="宋体" w:hAnsi="Cambria Math"/>
                <w:sz w:val="20"/>
                <w:szCs w:val="20"/>
                <w:lang w:val="en-US"/>
              </w:rPr>
              <m:t>χ</m:t>
            </m:r>
          </m:e>
          <m:sup>
            <m:r>
              <w:rPr>
                <w:rFonts w:ascii="Cambria Math" w:eastAsia="宋体" w:hAnsi="Cambria Math"/>
                <w:sz w:val="20"/>
                <w:szCs w:val="20"/>
                <w:lang w:val="en-US"/>
              </w:rPr>
              <m:t>2</m:t>
            </m:r>
          </m:sup>
        </m:sSup>
      </m:oMath>
      <w:r w:rsidRPr="00100382">
        <w:rPr>
          <w:rFonts w:ascii="Times New Roman" w:eastAsia="宋体" w:hAnsi="Times New Roman"/>
          <w:sz w:val="20"/>
          <w:szCs w:val="20"/>
          <w:lang w:val="en-US"/>
        </w:rPr>
        <w:t xml:space="preserve"> tests.</w:t>
      </w:r>
    </w:p>
    <w:p w14:paraId="482025D1" w14:textId="77777777" w:rsidR="00172453" w:rsidRPr="00910EB7" w:rsidRDefault="00172453" w:rsidP="00172453">
      <w:pPr>
        <w:autoSpaceDE w:val="0"/>
        <w:autoSpaceDN w:val="0"/>
        <w:adjustRightInd w:val="0"/>
        <w:jc w:val="left"/>
        <w:rPr>
          <w:lang w:val="en-US"/>
        </w:rPr>
      </w:pPr>
      <w:r w:rsidRPr="00100382">
        <w:rPr>
          <w:rFonts w:ascii="Helvetica" w:hAnsi="Helvetica" w:cs="Helvetica"/>
          <w:color w:val="000000"/>
          <w:sz w:val="20"/>
          <w:szCs w:val="20"/>
          <w:shd w:val="clear" w:color="auto" w:fill="FFFFFF"/>
          <w:lang w:val="en-US"/>
        </w:rPr>
        <w:t>†</w:t>
      </w:r>
      <w:r w:rsidRPr="00100382">
        <w:rPr>
          <w:rFonts w:ascii="Times New Roman" w:eastAsia="宋体" w:hAnsi="Times New Roman"/>
          <w:sz w:val="20"/>
          <w:szCs w:val="20"/>
          <w:lang w:val="en-US"/>
        </w:rPr>
        <w:t>Wald confidence intervals are calculated and reported.</w:t>
      </w:r>
    </w:p>
    <w:p w14:paraId="0B8B06B0" w14:textId="77777777" w:rsidR="00172453" w:rsidRPr="00172453" w:rsidRDefault="00172453" w:rsidP="00234142">
      <w:pPr>
        <w:pStyle w:val="Text"/>
        <w:ind w:firstLine="420"/>
        <w:rPr>
          <w:rFonts w:eastAsia="宋体"/>
        </w:rPr>
      </w:pPr>
    </w:p>
    <w:p w14:paraId="68BD7487" w14:textId="321589C8" w:rsidR="00FE20B7" w:rsidRDefault="00BE626B" w:rsidP="00234142">
      <w:pPr>
        <w:pStyle w:val="Text"/>
        <w:ind w:firstLine="420"/>
        <w:rPr>
          <w:rFonts w:eastAsiaTheme="minorEastAsia"/>
          <w:lang w:eastAsia="zh-CN"/>
        </w:rPr>
      </w:pPr>
      <w:r w:rsidRPr="00100382">
        <w:t xml:space="preserve">Using </w:t>
      </w:r>
      <w:r w:rsidR="00E67DA2" w:rsidRPr="00100382">
        <w:t>locally</w:t>
      </w:r>
      <w:r w:rsidR="00D73090" w:rsidRPr="00100382">
        <w:t xml:space="preserve"> </w:t>
      </w:r>
      <w:r w:rsidR="00E67DA2" w:rsidRPr="00100382">
        <w:t xml:space="preserve">weighted </w:t>
      </w:r>
      <w:r w:rsidR="00D73090" w:rsidRPr="00100382">
        <w:t>scatterplot smoothing (</w:t>
      </w:r>
      <w:r w:rsidRPr="00100382">
        <w:rPr>
          <w:i/>
          <w:iCs/>
        </w:rPr>
        <w:t>loess</w:t>
      </w:r>
      <w:r w:rsidR="00D73090" w:rsidRPr="00100382">
        <w:t>)</w:t>
      </w:r>
      <w:r w:rsidRPr="00100382">
        <w:t>, a popular scatterplot smoothing method as smoothers, calibration plot of each model was drawn and displayed in Figure 1. Results indicated well calibration of all models.</w:t>
      </w:r>
    </w:p>
    <w:p w14:paraId="39F189E1" w14:textId="7BB56E34" w:rsidR="0095742D" w:rsidRPr="00910EB7" w:rsidRDefault="0095742D" w:rsidP="00234142">
      <w:pPr>
        <w:pStyle w:val="Text"/>
        <w:ind w:firstLine="420"/>
        <w:rPr>
          <w:rFonts w:eastAsiaTheme="minorEastAsia"/>
          <w:lang w:eastAsia="zh-CN"/>
        </w:rPr>
      </w:pPr>
      <w:bookmarkStart w:id="9" w:name="OLE_LINK3"/>
      <w:r>
        <w:rPr>
          <w:rFonts w:eastAsiaTheme="minorEastAsia" w:hint="eastAsia"/>
          <w:lang w:eastAsia="zh-CN"/>
        </w:rPr>
        <w:t xml:space="preserve">To </w:t>
      </w:r>
      <w:r w:rsidR="00EE71FA">
        <w:rPr>
          <w:rFonts w:eastAsiaTheme="minorEastAsia" w:hint="eastAsia"/>
          <w:lang w:eastAsia="zh-CN"/>
        </w:rPr>
        <w:t xml:space="preserve">further </w:t>
      </w:r>
      <w:r w:rsidR="00996FA2">
        <w:rPr>
          <w:rFonts w:eastAsiaTheme="minorEastAsia" w:hint="eastAsia"/>
          <w:lang w:eastAsia="zh-CN"/>
        </w:rPr>
        <w:t xml:space="preserve">facilitate </w:t>
      </w:r>
      <w:r w:rsidR="004F2476">
        <w:rPr>
          <w:rFonts w:eastAsiaTheme="minorEastAsia" w:hint="eastAsia"/>
          <w:lang w:eastAsia="zh-CN"/>
        </w:rPr>
        <w:t xml:space="preserve">application of the </w:t>
      </w:r>
      <w:r w:rsidR="009970A7">
        <w:rPr>
          <w:rFonts w:eastAsiaTheme="minorEastAsia" w:hint="eastAsia"/>
          <w:lang w:eastAsia="zh-CN"/>
        </w:rPr>
        <w:t xml:space="preserve">models by </w:t>
      </w:r>
      <w:r w:rsidR="0049195C">
        <w:rPr>
          <w:rFonts w:eastAsiaTheme="minorEastAsia" w:hint="eastAsia"/>
          <w:lang w:eastAsia="zh-CN"/>
        </w:rPr>
        <w:t>users, a</w:t>
      </w:r>
      <w:r w:rsidR="008066F5">
        <w:rPr>
          <w:rFonts w:eastAsiaTheme="minorEastAsia" w:hint="eastAsia"/>
          <w:lang w:eastAsia="zh-CN"/>
        </w:rPr>
        <w:t xml:space="preserve"> spreadsheet </w:t>
      </w:r>
      <w:r w:rsidR="006C79DC">
        <w:rPr>
          <w:rFonts w:eastAsiaTheme="minorEastAsia" w:hint="eastAsia"/>
          <w:lang w:eastAsia="zh-CN"/>
        </w:rPr>
        <w:t xml:space="preserve">was </w:t>
      </w:r>
      <w:r w:rsidR="00707213">
        <w:rPr>
          <w:rFonts w:eastAsiaTheme="minorEastAsia" w:hint="eastAsia"/>
          <w:lang w:eastAsia="zh-CN"/>
        </w:rPr>
        <w:t xml:space="preserve">developed for </w:t>
      </w:r>
      <w:r w:rsidR="00056E85">
        <w:rPr>
          <w:rFonts w:eastAsiaTheme="minorEastAsia" w:hint="eastAsia"/>
          <w:lang w:eastAsia="zh-CN"/>
        </w:rPr>
        <w:t xml:space="preserve">calculation </w:t>
      </w:r>
      <w:r w:rsidR="004E78F1">
        <w:rPr>
          <w:rFonts w:eastAsiaTheme="minorEastAsia" w:hint="eastAsia"/>
          <w:lang w:eastAsia="zh-CN"/>
        </w:rPr>
        <w:t xml:space="preserve">of </w:t>
      </w:r>
      <w:r w:rsidR="00B35CEA">
        <w:rPr>
          <w:rFonts w:eastAsiaTheme="minorEastAsia" w:hint="eastAsia"/>
          <w:lang w:eastAsia="zh-CN"/>
        </w:rPr>
        <w:t xml:space="preserve">probability </w:t>
      </w:r>
      <w:r w:rsidR="00137FCA">
        <w:rPr>
          <w:rFonts w:eastAsiaTheme="minorEastAsia" w:hint="eastAsia"/>
          <w:lang w:eastAsia="zh-CN"/>
        </w:rPr>
        <w:t xml:space="preserve">of having CAC </w:t>
      </w:r>
      <w:r w:rsidR="00D354DC">
        <w:rPr>
          <w:rFonts w:eastAsiaTheme="minorEastAsia" w:hint="eastAsia"/>
          <w:lang w:eastAsia="zh-CN"/>
        </w:rPr>
        <w:t xml:space="preserve">and is provided as Supplemental Material </w:t>
      </w:r>
      <w:r w:rsidR="00473A21" w:rsidRPr="00910EB7">
        <w:rPr>
          <w:rFonts w:eastAsia="宋体" w:hint="eastAsia"/>
          <w:lang w:eastAsia="zh-CN"/>
        </w:rPr>
        <w:t>Ⅱ</w:t>
      </w:r>
      <w:r w:rsidR="009E40AF">
        <w:rPr>
          <w:rFonts w:eastAsia="宋体" w:hint="eastAsia"/>
          <w:lang w:eastAsia="zh-CN"/>
        </w:rPr>
        <w:t xml:space="preserve">. </w:t>
      </w:r>
      <w:r w:rsidR="00830377">
        <w:rPr>
          <w:rFonts w:eastAsia="宋体" w:hint="eastAsia"/>
          <w:lang w:eastAsia="zh-CN"/>
        </w:rPr>
        <w:t xml:space="preserve">The spreadsheet is capable of </w:t>
      </w:r>
      <w:r w:rsidR="00CF69A0">
        <w:rPr>
          <w:rFonts w:eastAsia="宋体" w:hint="eastAsia"/>
          <w:lang w:eastAsia="zh-CN"/>
        </w:rPr>
        <w:t xml:space="preserve">calculating </w:t>
      </w:r>
      <w:r w:rsidR="002064B1">
        <w:rPr>
          <w:rFonts w:eastAsia="宋体" w:hint="eastAsia"/>
          <w:lang w:eastAsia="zh-CN"/>
        </w:rPr>
        <w:t xml:space="preserve">the probability of having CAC </w:t>
      </w:r>
      <w:r w:rsidR="00F847A6">
        <w:rPr>
          <w:rFonts w:eastAsia="宋体" w:hint="eastAsia"/>
          <w:lang w:eastAsia="zh-CN"/>
        </w:rPr>
        <w:t xml:space="preserve">via Model 5, </w:t>
      </w:r>
      <w:r w:rsidR="00BD3C47">
        <w:rPr>
          <w:rFonts w:eastAsia="宋体" w:hint="eastAsia"/>
          <w:lang w:eastAsia="zh-CN"/>
        </w:rPr>
        <w:t xml:space="preserve">as </w:t>
      </w:r>
      <w:r w:rsidR="00252B05">
        <w:rPr>
          <w:rFonts w:eastAsia="宋体" w:hint="eastAsia"/>
          <w:lang w:eastAsia="zh-CN"/>
        </w:rPr>
        <w:t xml:space="preserve">it is the best performing model developed by the DEPICT study and is the one recommended for further validation and application. </w:t>
      </w:r>
      <w:r w:rsidR="009E40AF">
        <w:rPr>
          <w:rFonts w:eastAsia="宋体" w:hint="eastAsia"/>
          <w:lang w:eastAsia="zh-CN"/>
        </w:rPr>
        <w:t>Brief yet sufficient introduction has been added in the spreadsheet</w:t>
      </w:r>
      <w:r w:rsidR="007B4032">
        <w:rPr>
          <w:rFonts w:eastAsia="宋体" w:hint="eastAsia"/>
          <w:lang w:eastAsia="zh-CN"/>
        </w:rPr>
        <w:t xml:space="preserve">, allowing </w:t>
      </w:r>
      <w:r w:rsidR="00647D32">
        <w:rPr>
          <w:rFonts w:eastAsia="宋体" w:hint="eastAsia"/>
          <w:lang w:eastAsia="zh-CN"/>
        </w:rPr>
        <w:t xml:space="preserve">automatic </w:t>
      </w:r>
      <w:r w:rsidR="00661EB9">
        <w:rPr>
          <w:rFonts w:eastAsia="宋体" w:hint="eastAsia"/>
          <w:lang w:eastAsia="zh-CN"/>
        </w:rPr>
        <w:t>as</w:t>
      </w:r>
      <w:r w:rsidR="0074177D">
        <w:rPr>
          <w:rFonts w:eastAsia="宋体" w:hint="eastAsia"/>
          <w:lang w:eastAsia="zh-CN"/>
        </w:rPr>
        <w:t>sess</w:t>
      </w:r>
      <w:r w:rsidR="00661EB9">
        <w:rPr>
          <w:rFonts w:eastAsia="宋体" w:hint="eastAsia"/>
          <w:lang w:eastAsia="zh-CN"/>
        </w:rPr>
        <w:t xml:space="preserve">ment of whether the </w:t>
      </w:r>
      <w:r w:rsidR="004947AC">
        <w:rPr>
          <w:rFonts w:eastAsia="宋体" w:hint="eastAsia"/>
          <w:lang w:eastAsia="zh-CN"/>
        </w:rPr>
        <w:t xml:space="preserve">subject is </w:t>
      </w:r>
      <w:r w:rsidR="00E30EBF">
        <w:rPr>
          <w:rFonts w:eastAsia="宋体" w:hint="eastAsia"/>
          <w:lang w:eastAsia="zh-CN"/>
        </w:rPr>
        <w:t xml:space="preserve">afflicted </w:t>
      </w:r>
      <w:r w:rsidR="00726665">
        <w:rPr>
          <w:rFonts w:eastAsia="宋体" w:hint="eastAsia"/>
          <w:lang w:eastAsia="zh-CN"/>
        </w:rPr>
        <w:t xml:space="preserve">by CAC </w:t>
      </w:r>
      <w:r w:rsidR="000C66A6">
        <w:rPr>
          <w:rFonts w:eastAsia="宋体" w:hint="eastAsia"/>
          <w:lang w:eastAsia="zh-CN"/>
        </w:rPr>
        <w:t xml:space="preserve">after </w:t>
      </w:r>
      <w:r w:rsidR="004923CE">
        <w:rPr>
          <w:rFonts w:eastAsia="宋体" w:hint="eastAsia"/>
          <w:lang w:eastAsia="zh-CN"/>
        </w:rPr>
        <w:t>typ</w:t>
      </w:r>
      <w:r w:rsidR="003453B4">
        <w:rPr>
          <w:rFonts w:eastAsia="宋体" w:hint="eastAsia"/>
          <w:lang w:eastAsia="zh-CN"/>
        </w:rPr>
        <w:t>ing</w:t>
      </w:r>
      <w:r w:rsidR="004923CE">
        <w:rPr>
          <w:rFonts w:eastAsia="宋体" w:hint="eastAsia"/>
          <w:lang w:eastAsia="zh-CN"/>
        </w:rPr>
        <w:t xml:space="preserve"> in </w:t>
      </w:r>
      <w:r w:rsidR="007E7B57">
        <w:rPr>
          <w:rFonts w:eastAsia="宋体" w:hint="eastAsia"/>
          <w:lang w:eastAsia="zh-CN"/>
        </w:rPr>
        <w:t>his or her</w:t>
      </w:r>
      <w:r w:rsidR="00A53F45">
        <w:rPr>
          <w:rFonts w:eastAsia="宋体" w:hint="eastAsia"/>
          <w:lang w:eastAsia="zh-CN"/>
        </w:rPr>
        <w:t xml:space="preserve"> </w:t>
      </w:r>
      <w:r w:rsidR="007D31EE">
        <w:rPr>
          <w:rFonts w:eastAsia="宋体" w:hint="eastAsia"/>
          <w:lang w:eastAsia="zh-CN"/>
        </w:rPr>
        <w:t>information</w:t>
      </w:r>
      <w:r w:rsidR="00891B4B">
        <w:rPr>
          <w:rFonts w:eastAsia="宋体" w:hint="eastAsia"/>
          <w:lang w:eastAsia="zh-CN"/>
        </w:rPr>
        <w:t>.</w:t>
      </w:r>
    </w:p>
    <w:bookmarkEnd w:id="9"/>
    <w:p w14:paraId="1E6FA29B" w14:textId="066AFD53" w:rsidR="00AD3A4B" w:rsidRPr="00100382" w:rsidRDefault="00AD3A4B">
      <w:pPr>
        <w:autoSpaceDE w:val="0"/>
        <w:autoSpaceDN w:val="0"/>
        <w:adjustRightInd w:val="0"/>
        <w:ind w:firstLine="480"/>
        <w:rPr>
          <w:rFonts w:ascii="Times New Roman" w:hAnsi="Times New Roman"/>
          <w:sz w:val="20"/>
          <w:szCs w:val="20"/>
          <w:lang w:val="en-US"/>
        </w:rPr>
      </w:pPr>
      <w:r w:rsidRPr="00100382">
        <w:rPr>
          <w:noProof/>
          <w:sz w:val="20"/>
          <w:szCs w:val="20"/>
          <w:lang w:val="en-US"/>
        </w:rPr>
        <w:lastRenderedPageBreak/>
        <mc:AlternateContent>
          <mc:Choice Requires="wpg">
            <w:drawing>
              <wp:anchor distT="0" distB="0" distL="114300" distR="114300" simplePos="0" relativeHeight="251665408" behindDoc="0" locked="0" layoutInCell="1" allowOverlap="1" wp14:anchorId="5185188A" wp14:editId="7A0B5998">
                <wp:simplePos x="0" y="0"/>
                <wp:positionH relativeFrom="column">
                  <wp:posOffset>-555625</wp:posOffset>
                </wp:positionH>
                <wp:positionV relativeFrom="paragraph">
                  <wp:posOffset>196215</wp:posOffset>
                </wp:positionV>
                <wp:extent cx="7200265" cy="3999865"/>
                <wp:effectExtent l="0" t="0" r="1270" b="1270"/>
                <wp:wrapSquare wrapText="bothSides"/>
                <wp:docPr id="1374579851" name="组合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200000" cy="3999600"/>
                          <a:chOff x="0" y="0"/>
                          <a:chExt cx="7687481" cy="4268234"/>
                        </a:xfrm>
                      </wpg:grpSpPr>
                      <pic:pic xmlns:pic="http://schemas.openxmlformats.org/drawingml/2006/picture">
                        <pic:nvPicPr>
                          <pic:cNvPr id="2121901460" name="图片 212190146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7500" cy="2143125"/>
                          </a:xfrm>
                          <a:prstGeom prst="rect">
                            <a:avLst/>
                          </a:prstGeom>
                        </pic:spPr>
                      </pic:pic>
                      <pic:pic xmlns:pic="http://schemas.openxmlformats.org/drawingml/2006/picture">
                        <pic:nvPicPr>
                          <pic:cNvPr id="1002337352" name="图片 100233735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2414673" y="0"/>
                            <a:ext cx="2858135" cy="2141220"/>
                          </a:xfrm>
                          <a:prstGeom prst="rect">
                            <a:avLst/>
                          </a:prstGeom>
                        </pic:spPr>
                      </pic:pic>
                      <pic:pic xmlns:pic="http://schemas.openxmlformats.org/drawingml/2006/picture">
                        <pic:nvPicPr>
                          <pic:cNvPr id="756203948" name="图片 75620394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4829346" y="0"/>
                            <a:ext cx="2858135" cy="2143760"/>
                          </a:xfrm>
                          <a:prstGeom prst="rect">
                            <a:avLst/>
                          </a:prstGeom>
                        </pic:spPr>
                      </pic:pic>
                      <pic:pic xmlns:pic="http://schemas.openxmlformats.org/drawingml/2006/picture">
                        <pic:nvPicPr>
                          <pic:cNvPr id="1319884711" name="图片 131988471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963679" y="2124474"/>
                            <a:ext cx="2858135" cy="2143760"/>
                          </a:xfrm>
                          <a:prstGeom prst="rect">
                            <a:avLst/>
                          </a:prstGeom>
                        </pic:spPr>
                      </pic:pic>
                      <pic:pic xmlns:pic="http://schemas.openxmlformats.org/drawingml/2006/picture">
                        <pic:nvPicPr>
                          <pic:cNvPr id="1002028857" name="图片 100202885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3520714" y="2124474"/>
                            <a:ext cx="2858135" cy="2143760"/>
                          </a:xfrm>
                          <a:prstGeom prst="rect">
                            <a:avLst/>
                          </a:prstGeom>
                        </pic:spPr>
                      </pic:pic>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18D81BFC" id="组合 1" o:spid="_x0000_s1026" style="position:absolute;margin-left:-43.75pt;margin-top:15.45pt;width:566.95pt;height:314.95pt;z-index:251665408" coordsize="76874,426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9lQSwMECgAAAAAAAAAhABxmM2hjogAA&#10;Y6IAABUAAABkcnMvbWVkaWEvaW1hZ2UyLmpwZWf/2P/gABBKRklGAAEBAQDcANwAAP/bAEMAAgEB&#10;AQEBAgEBAQICAgICBAMCAgICBQQEAwQGBQYGBgUGBgYHCQgGBwkHBgYICwgJCgoKCgoGCAsMCwoM&#10;CQoKCv/bAEMBAgICAgICBQMDBQoHBgcKCgoKCgoKCgoKCgoKCgoKCgoKCgoKCgoKCgoKCgoKCgoK&#10;CgoKCgoKCgoKCgoKCgoKCv/AABEIAeICh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9lQSwMECgAAAAAA&#10;AAAhAPD6f43KogAAyqIAABUAAABkcnMvbWVkaWEvaW1hZ2UzLmpwZWf/2P/gABBKRklGAAEBAQDc&#10;ANwAAP/bAEMAAgEBAQEBAgEBAQICAgICBAMCAgICBQQEAwQGBQYGBgUGBgYHCQgGBwkHBgYICwgJ&#10;CgoKCgoGCAsMCwoMCQoKCv/bAEMBAgICAgICBQMDBQoHBgcKCgoKCgoKCgoKCgoKCgoKCgoKCgoK&#10;CgoKCgoKCgoKCgoKCgoKCgoKCgoKCgoKCgoKCv/AABEIAeMCh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ZUEsDBAoAAAAA&#10;AAAAIQBK01syYLAAAGCwAAAVAAAAZHJzL21lZGlhL2ltYWdlNC5qcGVn/9j/4AAQSkZJRgABAQEA&#10;3ADcAAD/2wBDAAIBAQEBAQIBAQECAgICAgQDAgICAgUEBAMEBgUGBgYFBgYGBwkIBgcJBwYGCAsI&#10;CQoKCgoKBggLDAsKDAkKCgr/2wBDAQICAgICAgUDAwUKBwYHCgoKCgoKCgoKCgoKCgoKCgoKCgoK&#10;CgoKCgoKCgoKCgoKCgoKCgoKCgoKCgoKCgoKCgr/wAARCAHjAoQ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9lQSwMECgAA&#10;AAAAAAAhACQzXS8PqAAAD6gAABUAAABkcnMvbWVkaWEvaW1hZ2U1LmpwZWf/2P/gABBKRklGAAEB&#10;AQDcANwAAP/bAEMAAgEBAQEBAgEBAQICAgICBAMCAgICBQQEAwQGBQYGBgUGBgYHCQgGBwkHBgYI&#10;CwgJCgoKCgoGCAsMCwoMCQoKCv/bAEMBAgICAgICBQMDBQoHBgcKCgoKCgoKCgoKCgoKCgoKCgoK&#10;CgoKCgoKCgoKCgoKCgoKCgoKCgoKCgoKCgoKCgoKCv/AABEIAeMCh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">
                <o:lock v:ext="edit" aspectratio="t"/>
                <v:shape id="图片 2121901460" o:spid="_x0000_s1027" type="#_x0000_t75" style="position:absolute;width:28575;height:21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">
                  <v:imagedata r:id="rId22" o:title=""/>
                </v:shape>
                <v:shape id="图片 1002337352" o:spid="_x0000_s1028" type="#_x0000_t75" style="position:absolute;left:24146;width:28582;height:21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">
                  <v:imagedata r:id="rId23" o:title=""/>
                </v:shape>
                <v:shape id="图片 756203948" o:spid="_x0000_s1029" type="#_x0000_t75" style="position:absolute;left:48293;width:28581;height:21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">
                  <v:imagedata r:id="rId24" o:title=""/>
                </v:shape>
                <v:shape id="图片 1319884711" o:spid="_x0000_s1030" type="#_x0000_t75" style="position:absolute;left:9636;top:21244;width:28582;height:2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">
                  <v:imagedata r:id="rId25" o:title=""/>
                </v:shape>
                <v:shape id="图片 1002028857" o:spid="_x0000_s1031" type="#_x0000_t75" style="position:absolute;left:35207;top:21244;width:28581;height:21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">
                  <v:imagedata r:id="rId26" o:title=""/>
                </v:shape>
                <w10:wrap type="square"/>
              </v:group>
            </w:pict>
          </mc:Fallback>
        </mc:AlternateContent>
      </w:r>
    </w:p>
    <w:p w14:paraId="6629D193" w14:textId="6E065096" w:rsidR="00AD3A4B" w:rsidRPr="00100382" w:rsidRDefault="00AD3A4B" w:rsidP="00F97EE8">
      <w:pPr>
        <w:autoSpaceDE w:val="0"/>
        <w:autoSpaceDN w:val="0"/>
        <w:adjustRightInd w:val="0"/>
        <w:jc w:val="left"/>
        <w:rPr>
          <w:rFonts w:ascii="Batang" w:eastAsia="Batang" w:hAnsi="Batang" w:cs="Batang"/>
          <w:sz w:val="20"/>
          <w:szCs w:val="20"/>
          <w:lang w:val="en-US" w:eastAsia="ko-KR"/>
        </w:rPr>
      </w:pPr>
      <w:r w:rsidRPr="00100382">
        <w:rPr>
          <w:rFonts w:ascii="Times New Roman" w:hAnsi="Times New Roman"/>
          <w:b/>
          <w:bCs/>
          <w:sz w:val="20"/>
          <w:szCs w:val="20"/>
          <w:lang w:val="en-US"/>
        </w:rPr>
        <w:t>Fig</w:t>
      </w:r>
      <w:r w:rsidR="00F97EE8" w:rsidRPr="00100382">
        <w:rPr>
          <w:rFonts w:ascii="Times New Roman" w:hAnsi="Times New Roman"/>
          <w:b/>
          <w:bCs/>
          <w:sz w:val="20"/>
          <w:szCs w:val="20"/>
          <w:lang w:val="en-US"/>
        </w:rPr>
        <w:t>.</w:t>
      </w:r>
      <w:r w:rsidRPr="00100382">
        <w:rPr>
          <w:rFonts w:ascii="Times New Roman" w:hAnsi="Times New Roman"/>
          <w:b/>
          <w:bCs/>
          <w:sz w:val="20"/>
          <w:szCs w:val="20"/>
          <w:lang w:val="en-US"/>
        </w:rPr>
        <w:t xml:space="preserve"> 1</w:t>
      </w:r>
      <w:r w:rsidRPr="00100382">
        <w:rPr>
          <w:rFonts w:ascii="Times New Roman" w:hAnsi="Times New Roman"/>
          <w:sz w:val="20"/>
          <w:szCs w:val="20"/>
          <w:lang w:val="en-US"/>
        </w:rPr>
        <w:t xml:space="preserve"> </w:t>
      </w:r>
      <w:r w:rsidRPr="00100382">
        <w:rPr>
          <w:rFonts w:ascii="Times New Roman" w:hAnsi="Times New Roman"/>
          <w:b/>
          <w:bCs/>
          <w:sz w:val="20"/>
          <w:szCs w:val="20"/>
          <w:lang w:val="en-US"/>
        </w:rPr>
        <w:t>Calibration plots of models</w:t>
      </w:r>
    </w:p>
    <w:p w14:paraId="6D59D8F4" w14:textId="504B69EB" w:rsidR="00AD3A4B" w:rsidRPr="00100382" w:rsidRDefault="00AD3A4B" w:rsidP="00AD3A4B">
      <w:pPr>
        <w:autoSpaceDE w:val="0"/>
        <w:autoSpaceDN w:val="0"/>
        <w:adjustRightInd w:val="0"/>
        <w:jc w:val="left"/>
        <w:rPr>
          <w:rFonts w:ascii="Times New Roman" w:hAnsi="Times New Roman"/>
          <w:sz w:val="20"/>
          <w:szCs w:val="20"/>
          <w:lang w:val="en-US"/>
        </w:rPr>
      </w:pPr>
      <w:r w:rsidRPr="00100382">
        <w:rPr>
          <w:rFonts w:ascii="Times New Roman" w:hAnsi="Times New Roman"/>
          <w:sz w:val="20"/>
          <w:szCs w:val="20"/>
          <w:lang w:val="en-US"/>
        </w:rPr>
        <w:t>X-axis of each panel stands for patients’ predicted probabilities calculated with the corresponding model while Y-axis stands for the patients’ actual presence or absence of CAC. Black circles are data points of scatterplots of the duo. Dashed diagonal lines are reference lines of “perfect calibration” (</w:t>
      </w:r>
      <m:oMath>
        <m:r>
          <w:rPr>
            <w:rFonts w:ascii="Cambria Math" w:hAnsi="Cambria Math"/>
            <w:sz w:val="20"/>
            <w:szCs w:val="20"/>
            <w:lang w:val="en-US"/>
          </w:rPr>
          <m:t>y=x</m:t>
        </m:r>
      </m:oMath>
      <w:r w:rsidRPr="00100382">
        <w:rPr>
          <w:rFonts w:ascii="Times New Roman" w:hAnsi="Times New Roman"/>
          <w:sz w:val="20"/>
          <w:szCs w:val="20"/>
          <w:lang w:val="en-US"/>
        </w:rPr>
        <w:t xml:space="preserve">) while dark blue solid lines are </w:t>
      </w:r>
      <w:r w:rsidR="0037786F" w:rsidRPr="00100382">
        <w:rPr>
          <w:rFonts w:ascii="Times New Roman" w:hAnsi="Times New Roman"/>
          <w:sz w:val="20"/>
          <w:szCs w:val="20"/>
          <w:lang w:val="en-US"/>
        </w:rPr>
        <w:t>locally weighted scatterplot smoothing (</w:t>
      </w:r>
      <w:r w:rsidRPr="00100382">
        <w:rPr>
          <w:rFonts w:ascii="Times New Roman" w:hAnsi="Times New Roman"/>
          <w:i/>
          <w:iCs/>
          <w:sz w:val="20"/>
          <w:szCs w:val="20"/>
          <w:lang w:val="en-US"/>
        </w:rPr>
        <w:t>loess</w:t>
      </w:r>
      <w:r w:rsidR="0037786F" w:rsidRPr="00100382">
        <w:rPr>
          <w:rFonts w:ascii="Times New Roman" w:hAnsi="Times New Roman"/>
          <w:sz w:val="20"/>
          <w:szCs w:val="20"/>
          <w:lang w:val="en-US"/>
        </w:rPr>
        <w:t>)</w:t>
      </w:r>
      <w:r w:rsidRPr="00100382">
        <w:rPr>
          <w:rFonts w:ascii="Times New Roman" w:hAnsi="Times New Roman"/>
          <w:sz w:val="20"/>
          <w:szCs w:val="20"/>
          <w:lang w:val="en-US"/>
        </w:rPr>
        <w:t>-smoothed calibration curves, which are enclosed by light blue confidence bands</w:t>
      </w:r>
    </w:p>
    <w:p w14:paraId="7551BEA8" w14:textId="77777777" w:rsidR="00AD3A4B" w:rsidRPr="00100382" w:rsidRDefault="00AD3A4B" w:rsidP="00AD3A4B">
      <w:pPr>
        <w:pStyle w:val="ac"/>
        <w:autoSpaceDE w:val="0"/>
        <w:autoSpaceDN w:val="0"/>
        <w:adjustRightInd w:val="0"/>
        <w:ind w:left="440" w:firstLineChars="0" w:firstLine="0"/>
        <w:rPr>
          <w:rFonts w:ascii="Times New Roman" w:eastAsia="宋体" w:hAnsi="Times New Roman" w:cs="Times New Roman"/>
          <w:b/>
          <w:bCs/>
          <w:sz w:val="20"/>
          <w:szCs w:val="20"/>
          <w:lang w:val="en-US"/>
        </w:rPr>
      </w:pPr>
    </w:p>
    <w:p w14:paraId="472C501C" w14:textId="021EDEB0" w:rsidR="00FE20B7" w:rsidRPr="00100382" w:rsidRDefault="00BE626B" w:rsidP="00234142">
      <w:pPr>
        <w:pStyle w:val="1"/>
        <w:rPr>
          <w:rFonts w:eastAsia="宋体"/>
        </w:rPr>
      </w:pPr>
      <w:r w:rsidRPr="00100382">
        <w:t>Discussions</w:t>
      </w:r>
    </w:p>
    <w:p w14:paraId="050F3ED2" w14:textId="33D03002" w:rsidR="005052BE" w:rsidRPr="0090772F" w:rsidRDefault="00AE3075" w:rsidP="00234142">
      <w:pPr>
        <w:pStyle w:val="Text"/>
        <w:ind w:firstLine="420"/>
        <w:rPr>
          <w:rFonts w:eastAsiaTheme="minorEastAsia"/>
          <w:lang w:eastAsia="zh-CN"/>
        </w:rPr>
      </w:pPr>
      <w:r>
        <w:rPr>
          <w:rFonts w:eastAsiaTheme="minorEastAsia" w:hint="eastAsia"/>
          <w:lang w:eastAsia="zh-CN"/>
        </w:rPr>
        <w:t xml:space="preserve">To enable </w:t>
      </w:r>
      <w:r w:rsidR="000C43F3">
        <w:rPr>
          <w:rFonts w:eastAsiaTheme="minorEastAsia" w:hint="eastAsia"/>
          <w:lang w:eastAsia="zh-CN"/>
        </w:rPr>
        <w:t xml:space="preserve">radiation-free evaluation of CAC, </w:t>
      </w:r>
      <w:r w:rsidR="008C2467">
        <w:rPr>
          <w:rFonts w:eastAsiaTheme="minorEastAsia" w:hint="eastAsia"/>
          <w:lang w:eastAsia="zh-CN"/>
        </w:rPr>
        <w:t xml:space="preserve">the DEPICT study, </w:t>
      </w:r>
      <w:r w:rsidR="004353C4">
        <w:rPr>
          <w:rFonts w:eastAsiaTheme="minorEastAsia" w:hint="eastAsia"/>
          <w:lang w:eastAsia="zh-CN"/>
        </w:rPr>
        <w:t xml:space="preserve">namely the present study </w:t>
      </w:r>
      <w:r w:rsidR="0037480F">
        <w:rPr>
          <w:rFonts w:eastAsiaTheme="minorEastAsia" w:hint="eastAsia"/>
          <w:lang w:eastAsia="zh-CN"/>
        </w:rPr>
        <w:t xml:space="preserve">whose results you </w:t>
      </w:r>
      <w:r w:rsidR="0039482E">
        <w:rPr>
          <w:rFonts w:eastAsiaTheme="minorEastAsia" w:hint="eastAsia"/>
          <w:lang w:eastAsia="zh-CN"/>
        </w:rPr>
        <w:t>have just</w:t>
      </w:r>
      <w:r w:rsidR="0037480F">
        <w:rPr>
          <w:rFonts w:eastAsiaTheme="minorEastAsia" w:hint="eastAsia"/>
          <w:lang w:eastAsia="zh-CN"/>
        </w:rPr>
        <w:t xml:space="preserve"> read, </w:t>
      </w:r>
      <w:r w:rsidR="0039482E">
        <w:rPr>
          <w:rFonts w:eastAsiaTheme="minorEastAsia" w:hint="eastAsia"/>
          <w:lang w:eastAsia="zh-CN"/>
        </w:rPr>
        <w:t xml:space="preserve">was carried out </w:t>
      </w:r>
      <w:r w:rsidR="00BD437E">
        <w:rPr>
          <w:rFonts w:eastAsiaTheme="minorEastAsia" w:hint="eastAsia"/>
          <w:lang w:eastAsia="zh-CN"/>
        </w:rPr>
        <w:t xml:space="preserve">with </w:t>
      </w:r>
      <w:r w:rsidR="00456BB8" w:rsidRPr="00456BB8">
        <w:rPr>
          <w:rFonts w:eastAsiaTheme="minorEastAsia"/>
          <w:lang w:eastAsia="zh-CN"/>
        </w:rPr>
        <w:t>gender, current smoking, LDL-C, age, diabetes and declined renal function</w:t>
      </w:r>
      <w:r w:rsidR="0085350E">
        <w:rPr>
          <w:rFonts w:eastAsiaTheme="minorEastAsia" w:hint="eastAsia"/>
          <w:lang w:eastAsia="zh-CN"/>
        </w:rPr>
        <w:t xml:space="preserve"> as </w:t>
      </w:r>
      <w:r w:rsidR="00B50EEC">
        <w:rPr>
          <w:rFonts w:eastAsiaTheme="minorEastAsia" w:hint="eastAsia"/>
          <w:lang w:eastAsia="zh-CN"/>
        </w:rPr>
        <w:t xml:space="preserve">potential predictors. </w:t>
      </w:r>
      <w:r w:rsidR="00214CA3">
        <w:rPr>
          <w:rFonts w:eastAsiaTheme="minorEastAsia" w:hint="eastAsia"/>
          <w:lang w:eastAsia="zh-CN"/>
        </w:rPr>
        <w:t xml:space="preserve">Under two </w:t>
      </w:r>
      <w:r w:rsidR="005A0555">
        <w:rPr>
          <w:rFonts w:eastAsiaTheme="minorEastAsia" w:hint="eastAsia"/>
          <w:lang w:eastAsia="zh-CN"/>
        </w:rPr>
        <w:t xml:space="preserve">modeling </w:t>
      </w:r>
      <w:r w:rsidR="00214CA3">
        <w:rPr>
          <w:rFonts w:eastAsiaTheme="minorEastAsia" w:hint="eastAsia"/>
          <w:lang w:eastAsia="zh-CN"/>
        </w:rPr>
        <w:t xml:space="preserve">paradigms-one </w:t>
      </w:r>
      <w:r w:rsidR="00E81D61">
        <w:rPr>
          <w:rFonts w:eastAsiaTheme="minorEastAsia" w:hint="eastAsia"/>
          <w:lang w:eastAsia="zh-CN"/>
        </w:rPr>
        <w:t>with a larger number of predictors</w:t>
      </w:r>
      <w:r w:rsidR="00374E70">
        <w:rPr>
          <w:rFonts w:eastAsiaTheme="minorEastAsia" w:hint="eastAsia"/>
          <w:lang w:eastAsia="zh-CN"/>
        </w:rPr>
        <w:t>,</w:t>
      </w:r>
      <w:r w:rsidR="00237336">
        <w:rPr>
          <w:rFonts w:eastAsiaTheme="minorEastAsia" w:hint="eastAsia"/>
          <w:lang w:eastAsia="zh-CN"/>
        </w:rPr>
        <w:t xml:space="preserve"> more processing of the</w:t>
      </w:r>
      <w:r w:rsidR="00EB18CA">
        <w:rPr>
          <w:rFonts w:eastAsiaTheme="minorEastAsia" w:hint="eastAsia"/>
          <w:lang w:eastAsia="zh-CN"/>
        </w:rPr>
        <w:t>ir</w:t>
      </w:r>
      <w:r w:rsidR="00237336">
        <w:rPr>
          <w:rFonts w:eastAsiaTheme="minorEastAsia" w:hint="eastAsia"/>
          <w:lang w:eastAsia="zh-CN"/>
        </w:rPr>
        <w:t xml:space="preserve"> original information</w:t>
      </w:r>
      <w:r w:rsidR="00C934A7">
        <w:rPr>
          <w:rFonts w:eastAsiaTheme="minorEastAsia" w:hint="eastAsia"/>
          <w:lang w:eastAsia="zh-CN"/>
        </w:rPr>
        <w:t xml:space="preserve"> and more complex </w:t>
      </w:r>
      <w:r w:rsidR="009236B5">
        <w:rPr>
          <w:rFonts w:eastAsiaTheme="minorEastAsia" w:hint="eastAsia"/>
          <w:lang w:eastAsia="zh-CN"/>
        </w:rPr>
        <w:t xml:space="preserve">layout of the </w:t>
      </w:r>
      <w:r w:rsidR="00246EC6">
        <w:rPr>
          <w:rFonts w:eastAsiaTheme="minorEastAsia" w:hint="eastAsia"/>
          <w:lang w:eastAsia="zh-CN"/>
        </w:rPr>
        <w:t>configuration of the model</w:t>
      </w:r>
      <w:r w:rsidR="006C30FF">
        <w:rPr>
          <w:rFonts w:eastAsiaTheme="minorEastAsia" w:hint="eastAsia"/>
          <w:lang w:eastAsia="zh-CN"/>
        </w:rPr>
        <w:t>s</w:t>
      </w:r>
      <w:r w:rsidR="00246EC6">
        <w:rPr>
          <w:rFonts w:eastAsiaTheme="minorEastAsia" w:hint="eastAsia"/>
          <w:lang w:eastAsia="zh-CN"/>
        </w:rPr>
        <w:t xml:space="preserve"> and one with </w:t>
      </w:r>
      <w:r w:rsidR="006A2FF4">
        <w:rPr>
          <w:rFonts w:eastAsiaTheme="minorEastAsia" w:hint="eastAsia"/>
          <w:lang w:eastAsia="zh-CN"/>
        </w:rPr>
        <w:t xml:space="preserve">slightly less </w:t>
      </w:r>
      <w:r w:rsidR="007B236F">
        <w:rPr>
          <w:rFonts w:eastAsiaTheme="minorEastAsia" w:hint="eastAsia"/>
          <w:lang w:eastAsia="zh-CN"/>
        </w:rPr>
        <w:t>predictors</w:t>
      </w:r>
      <w:r w:rsidR="00693C70">
        <w:rPr>
          <w:rFonts w:eastAsiaTheme="minorEastAsia" w:hint="eastAsia"/>
          <w:lang w:eastAsia="zh-CN"/>
        </w:rPr>
        <w:t xml:space="preserve">, more preservation of the </w:t>
      </w:r>
      <w:r w:rsidR="00C64574">
        <w:rPr>
          <w:rFonts w:eastAsiaTheme="minorEastAsia" w:hint="eastAsia"/>
          <w:lang w:eastAsia="zh-CN"/>
        </w:rPr>
        <w:t xml:space="preserve">original </w:t>
      </w:r>
      <w:r w:rsidR="00F20E14">
        <w:rPr>
          <w:rFonts w:eastAsiaTheme="minorEastAsia" w:hint="eastAsia"/>
          <w:lang w:eastAsia="zh-CN"/>
        </w:rPr>
        <w:t xml:space="preserve">information of predictors, </w:t>
      </w:r>
      <w:r w:rsidR="00566C2B">
        <w:rPr>
          <w:rFonts w:eastAsiaTheme="minorEastAsia" w:hint="eastAsia"/>
          <w:lang w:eastAsia="zh-CN"/>
        </w:rPr>
        <w:t xml:space="preserve">as well as </w:t>
      </w:r>
      <w:r w:rsidR="006E45B9">
        <w:rPr>
          <w:rFonts w:eastAsiaTheme="minorEastAsia" w:hint="eastAsia"/>
          <w:lang w:eastAsia="zh-CN"/>
        </w:rPr>
        <w:t xml:space="preserve">less </w:t>
      </w:r>
      <w:r w:rsidR="00391FDE">
        <w:rPr>
          <w:rFonts w:eastAsiaTheme="minorEastAsia" w:hint="eastAsia"/>
          <w:lang w:eastAsia="zh-CN"/>
        </w:rPr>
        <w:t xml:space="preserve">elaborate </w:t>
      </w:r>
      <w:r w:rsidR="00ED1C01">
        <w:rPr>
          <w:rFonts w:eastAsiaTheme="minorEastAsia" w:hint="eastAsia"/>
          <w:lang w:eastAsia="zh-CN"/>
        </w:rPr>
        <w:t xml:space="preserve">model configurations- </w:t>
      </w:r>
      <w:r w:rsidR="00E56FCB">
        <w:rPr>
          <w:rFonts w:eastAsiaTheme="minorEastAsia" w:hint="eastAsia"/>
          <w:lang w:eastAsia="zh-CN"/>
        </w:rPr>
        <w:t xml:space="preserve">five models were built. </w:t>
      </w:r>
      <w:r w:rsidR="003F2612">
        <w:rPr>
          <w:rFonts w:eastAsiaTheme="minorEastAsia" w:hint="eastAsia"/>
          <w:lang w:eastAsia="zh-CN"/>
        </w:rPr>
        <w:t xml:space="preserve">Internal and external validation confirmed </w:t>
      </w:r>
      <w:r w:rsidR="006801F6">
        <w:rPr>
          <w:rFonts w:eastAsiaTheme="minorEastAsia" w:hint="eastAsia"/>
          <w:lang w:eastAsia="zh-CN"/>
        </w:rPr>
        <w:t>Model 5</w:t>
      </w:r>
      <w:r w:rsidR="004356B9">
        <w:rPr>
          <w:rFonts w:eastAsiaTheme="minorEastAsia" w:hint="eastAsia"/>
          <w:lang w:eastAsia="zh-CN"/>
        </w:rPr>
        <w:t xml:space="preserve">- </w:t>
      </w:r>
      <w:r w:rsidR="00003BAC">
        <w:rPr>
          <w:rFonts w:eastAsiaTheme="minorEastAsia" w:hint="eastAsia"/>
          <w:lang w:eastAsia="zh-CN"/>
        </w:rPr>
        <w:t xml:space="preserve">a model built under </w:t>
      </w:r>
      <w:r w:rsidR="002146A4">
        <w:rPr>
          <w:rFonts w:eastAsiaTheme="minorEastAsia" w:hint="eastAsia"/>
          <w:lang w:eastAsia="zh-CN"/>
        </w:rPr>
        <w:t>P</w:t>
      </w:r>
      <w:r w:rsidR="00003BAC">
        <w:rPr>
          <w:rFonts w:eastAsiaTheme="minorEastAsia" w:hint="eastAsia"/>
          <w:lang w:eastAsia="zh-CN"/>
        </w:rPr>
        <w:t>aradigm</w:t>
      </w:r>
      <w:r w:rsidR="002146A4">
        <w:rPr>
          <w:rFonts w:eastAsiaTheme="minorEastAsia" w:hint="eastAsia"/>
          <w:lang w:eastAsia="zh-CN"/>
        </w:rPr>
        <w:t xml:space="preserve"> 2</w:t>
      </w:r>
      <w:r w:rsidR="00E06FC7">
        <w:rPr>
          <w:rFonts w:eastAsiaTheme="minorEastAsia" w:hint="eastAsia"/>
          <w:lang w:eastAsia="zh-CN"/>
        </w:rPr>
        <w:t xml:space="preserve">- </w:t>
      </w:r>
      <w:r w:rsidR="00A0511D">
        <w:rPr>
          <w:rFonts w:eastAsiaTheme="minorEastAsia" w:hint="eastAsia"/>
          <w:lang w:eastAsia="zh-CN"/>
        </w:rPr>
        <w:t xml:space="preserve">outperformed all other models </w:t>
      </w:r>
      <w:r w:rsidR="0090772F">
        <w:rPr>
          <w:rFonts w:eastAsiaTheme="minorEastAsia" w:hint="eastAsia"/>
          <w:lang w:eastAsia="zh-CN"/>
        </w:rPr>
        <w:t xml:space="preserve">in terms of discriminative </w:t>
      </w:r>
      <w:r w:rsidR="00BD75E3">
        <w:rPr>
          <w:rFonts w:eastAsiaTheme="minorEastAsia" w:hint="eastAsia"/>
          <w:lang w:eastAsia="zh-CN"/>
        </w:rPr>
        <w:t xml:space="preserve">ability. </w:t>
      </w:r>
      <w:r w:rsidR="004E4CEA">
        <w:rPr>
          <w:rFonts w:eastAsiaTheme="minorEastAsia" w:hint="eastAsia"/>
          <w:lang w:eastAsia="zh-CN"/>
        </w:rPr>
        <w:t xml:space="preserve">All </w:t>
      </w:r>
      <w:r w:rsidR="009F0BDC">
        <w:rPr>
          <w:rFonts w:eastAsiaTheme="minorEastAsia" w:hint="eastAsia"/>
          <w:lang w:eastAsia="zh-CN"/>
        </w:rPr>
        <w:t>models built are well-</w:t>
      </w:r>
      <w:r w:rsidR="00D11307">
        <w:rPr>
          <w:rFonts w:eastAsiaTheme="minorEastAsia" w:hint="eastAsia"/>
          <w:lang w:eastAsia="zh-CN"/>
        </w:rPr>
        <w:t xml:space="preserve">calibrated. Therefore, </w:t>
      </w:r>
      <w:r w:rsidR="008C1575">
        <w:rPr>
          <w:rFonts w:eastAsiaTheme="minorEastAsia" w:hint="eastAsia"/>
          <w:lang w:eastAsia="zh-CN"/>
        </w:rPr>
        <w:t xml:space="preserve">Model 5 is recommended </w:t>
      </w:r>
      <w:r w:rsidR="00C31371">
        <w:rPr>
          <w:rFonts w:eastAsiaTheme="minorEastAsia" w:hint="eastAsia"/>
          <w:lang w:eastAsia="zh-CN"/>
        </w:rPr>
        <w:t xml:space="preserve">for further application in clinical practice. </w:t>
      </w:r>
      <w:r w:rsidR="0088087E">
        <w:rPr>
          <w:rFonts w:eastAsiaTheme="minorEastAsia" w:hint="eastAsia"/>
          <w:lang w:eastAsia="zh-CN"/>
        </w:rPr>
        <w:t xml:space="preserve">A </w:t>
      </w:r>
      <w:r w:rsidR="004B12F6">
        <w:rPr>
          <w:rFonts w:eastAsiaTheme="minorEastAsia" w:hint="eastAsia"/>
          <w:lang w:eastAsia="zh-CN"/>
        </w:rPr>
        <w:t>patient</w:t>
      </w:r>
      <w:r w:rsidR="004B12F6">
        <w:rPr>
          <w:rFonts w:eastAsiaTheme="minorEastAsia"/>
          <w:lang w:eastAsia="zh-CN"/>
        </w:rPr>
        <w:t>’</w:t>
      </w:r>
      <w:r w:rsidR="004B12F6">
        <w:rPr>
          <w:rFonts w:eastAsiaTheme="minorEastAsia" w:hint="eastAsia"/>
          <w:lang w:eastAsia="zh-CN"/>
        </w:rPr>
        <w:t xml:space="preserve">s </w:t>
      </w:r>
      <w:r w:rsidR="0088087E">
        <w:rPr>
          <w:rFonts w:eastAsiaTheme="minorEastAsia" w:hint="eastAsia"/>
          <w:lang w:eastAsia="zh-CN"/>
        </w:rPr>
        <w:t xml:space="preserve">predicted </w:t>
      </w:r>
      <w:r w:rsidR="007D71F7">
        <w:rPr>
          <w:rFonts w:eastAsiaTheme="minorEastAsia" w:hint="eastAsia"/>
          <w:lang w:eastAsia="zh-CN"/>
        </w:rPr>
        <w:t xml:space="preserve">(i.e., posterior) </w:t>
      </w:r>
      <w:r w:rsidR="0088087E">
        <w:rPr>
          <w:rFonts w:eastAsiaTheme="minorEastAsia" w:hint="eastAsia"/>
          <w:lang w:eastAsia="zh-CN"/>
        </w:rPr>
        <w:t xml:space="preserve">probability of having CAC can be </w:t>
      </w:r>
      <w:r w:rsidR="00DD2D5B">
        <w:rPr>
          <w:rFonts w:eastAsiaTheme="minorEastAsia" w:hint="eastAsia"/>
          <w:lang w:eastAsia="zh-CN"/>
        </w:rPr>
        <w:t xml:space="preserve">obtained by </w:t>
      </w:r>
      <w:r w:rsidR="00783C01">
        <w:rPr>
          <w:rFonts w:eastAsiaTheme="minorEastAsia" w:hint="eastAsia"/>
          <w:lang w:eastAsia="zh-CN"/>
        </w:rPr>
        <w:t>computing</w:t>
      </w:r>
      <w:r w:rsidR="007121BB">
        <w:rPr>
          <w:rFonts w:eastAsiaTheme="minorEastAsia" w:hint="eastAsia"/>
          <w:lang w:eastAsia="zh-CN"/>
        </w:rPr>
        <w:t xml:space="preserve"> by </w:t>
      </w:r>
      <w:r w:rsidR="00C23237">
        <w:rPr>
          <w:rFonts w:eastAsiaTheme="minorEastAsia" w:hint="eastAsia"/>
          <w:lang w:eastAsia="zh-CN"/>
        </w:rPr>
        <w:t xml:space="preserve">the </w:t>
      </w:r>
      <w:r w:rsidR="007121BB">
        <w:rPr>
          <w:rFonts w:eastAsiaTheme="minorEastAsia" w:hint="eastAsia"/>
          <w:lang w:eastAsia="zh-CN"/>
        </w:rPr>
        <w:t xml:space="preserve">spreadsheet </w:t>
      </w:r>
      <w:r w:rsidR="00234323">
        <w:rPr>
          <w:rFonts w:eastAsiaTheme="minorEastAsia" w:hint="eastAsia"/>
          <w:lang w:eastAsia="zh-CN"/>
        </w:rPr>
        <w:t xml:space="preserve">provided in the </w:t>
      </w:r>
      <w:r w:rsidR="001B020B">
        <w:rPr>
          <w:rFonts w:eastAsiaTheme="minorEastAsia" w:hint="eastAsia"/>
          <w:lang w:eastAsia="zh-CN"/>
        </w:rPr>
        <w:t>article</w:t>
      </w:r>
      <w:r w:rsidR="00FD25A2">
        <w:rPr>
          <w:rFonts w:eastAsiaTheme="minorEastAsia" w:hint="eastAsia"/>
          <w:lang w:eastAsia="zh-CN"/>
        </w:rPr>
        <w:t xml:space="preserve">. </w:t>
      </w:r>
      <w:r w:rsidR="009B62AB">
        <w:rPr>
          <w:rFonts w:eastAsiaTheme="minorEastAsia" w:hint="eastAsia"/>
          <w:lang w:eastAsia="zh-CN"/>
        </w:rPr>
        <w:t>A predicted</w:t>
      </w:r>
      <w:r w:rsidR="00E83B5C">
        <w:rPr>
          <w:rFonts w:eastAsiaTheme="minorEastAsia" w:hint="eastAsia"/>
          <w:lang w:eastAsia="zh-CN"/>
        </w:rPr>
        <w:t xml:space="preserve"> probability not less than 0.49 is indicative of </w:t>
      </w:r>
      <w:r w:rsidR="00E17ADE">
        <w:rPr>
          <w:rFonts w:eastAsiaTheme="minorEastAsia" w:hint="eastAsia"/>
          <w:lang w:eastAsia="zh-CN"/>
        </w:rPr>
        <w:t>having</w:t>
      </w:r>
      <w:r w:rsidR="000C0017">
        <w:rPr>
          <w:rFonts w:eastAsiaTheme="minorEastAsia" w:hint="eastAsia"/>
          <w:lang w:eastAsia="zh-CN"/>
        </w:rPr>
        <w:t xml:space="preserve"> CAC.</w:t>
      </w:r>
    </w:p>
    <w:p w14:paraId="0A0A1FB0" w14:textId="017077C3" w:rsidR="00FE20B7" w:rsidRPr="00100382" w:rsidRDefault="00BE626B" w:rsidP="00234142">
      <w:pPr>
        <w:pStyle w:val="Text"/>
        <w:ind w:firstLine="420"/>
      </w:pPr>
      <w:r w:rsidRPr="00100382">
        <w:t xml:space="preserve">As has been detailed in the Introduction section, the objective of this study is to build clinical prediction models capable of telling the doctor whether an individual has CAC or not with medical history and common, non-invasive test results with an acceptable assessment accuracy. Despite the English word “predict” carries </w:t>
      </w:r>
      <w:r w:rsidRPr="00100382">
        <w:lastRenderedPageBreak/>
        <w:t xml:space="preserve">the subtle meaning of telling something concerning </w:t>
      </w:r>
      <w:r w:rsidRPr="00100382">
        <w:rPr>
          <w:i/>
          <w:iCs/>
        </w:rPr>
        <w:t xml:space="preserve">the future </w:t>
      </w:r>
      <w:r w:rsidRPr="00100382">
        <w:t xml:space="preserve">rather than </w:t>
      </w:r>
      <w:r w:rsidRPr="00100382">
        <w:rPr>
          <w:i/>
          <w:iCs/>
        </w:rPr>
        <w:t>the present</w:t>
      </w:r>
      <w:r w:rsidRPr="00100382">
        <w:t xml:space="preserve">, the idea of prediction can well be generalized to settings where doctors and patients wish to know if a disease were present without bothering to undergo sophisticated exams, even at the cost of an acceptable loss of precision. </w:t>
      </w:r>
      <w:r w:rsidR="00C919EE">
        <w:rPr>
          <w:rFonts w:eastAsiaTheme="minorEastAsia" w:hint="eastAsia"/>
          <w:lang w:eastAsia="zh-CN"/>
        </w:rPr>
        <w:t>C</w:t>
      </w:r>
      <w:r w:rsidRPr="00100382">
        <w:t>alculat</w:t>
      </w:r>
      <w:r w:rsidR="00C919EE">
        <w:rPr>
          <w:rFonts w:eastAsiaTheme="minorEastAsia" w:hint="eastAsia"/>
          <w:lang w:eastAsia="zh-CN"/>
        </w:rPr>
        <w:t>ion of</w:t>
      </w:r>
      <w:r w:rsidRPr="00100382">
        <w:t xml:space="preserve"> eGFR and fingertip blood </w:t>
      </w:r>
      <w:r w:rsidR="0070616E">
        <w:rPr>
          <w:rFonts w:eastAsiaTheme="minorEastAsia" w:hint="eastAsia"/>
          <w:lang w:eastAsia="zh-CN"/>
        </w:rPr>
        <w:t xml:space="preserve">glucose testing </w:t>
      </w:r>
      <w:r w:rsidRPr="00100382">
        <w:t>are all exemplifications of this scenario. In the very specific case of CAC, despite the presence of many imaging modalities capable of detecting CAC, many of them (e.g., coronary angiography) may be fraughted with bias associated with decreased sensitivity, specificity as well as confounding effect of interobserver variability. Furthermore, CT is the only non-invasive modality capable of quantifying CAC, yet repetitively perform CT to acquire CACS and then use these results to unravel how CACS can further be incorporated into this study (e.g., examining whether a drastic increase of CACS in three months warrants immediate clinical intervention) is hardly justifiable as competing modalities like coronary angiography carry the benefit of being able to tackle coronary lesions while assessing CAC. Development of new modalities with low or no radiation and can hence be repetitively performed can tackle this problem. However, our study took a different approach- rather than attempting to develop a new modality, we built models that effectively lowers the radiation dose required to assess CAC to zero.</w:t>
      </w:r>
    </w:p>
    <w:p w14:paraId="416E4A6D" w14:textId="55DC7DE8" w:rsidR="00FE20B7" w:rsidRPr="00100382" w:rsidRDefault="00BE626B" w:rsidP="00234142">
      <w:pPr>
        <w:pStyle w:val="Text"/>
        <w:ind w:firstLine="420"/>
        <w:rPr>
          <w:rFonts w:eastAsiaTheme="minorEastAsia"/>
          <w:lang w:eastAsia="zh-CN"/>
        </w:rPr>
      </w:pPr>
      <w:r w:rsidRPr="00100382">
        <w:t xml:space="preserve">Prior research has revealed the heterogeneities between those with and those without </w:t>
      </w:r>
      <w:proofErr w:type="gramStart"/>
      <w:r w:rsidRPr="00100382">
        <w:t>CAC</w:t>
      </w:r>
      <w:r w:rsidR="003A77A6">
        <w:rPr>
          <w:rFonts w:eastAsia="宋体"/>
          <w:szCs w:val="21"/>
        </w:rPr>
        <w:t>[</w:t>
      </w:r>
      <w:proofErr w:type="gramEnd"/>
      <w:r w:rsidR="003A77A6">
        <w:rPr>
          <w:rFonts w:eastAsia="宋体"/>
          <w:szCs w:val="21"/>
        </w:rPr>
        <w:t>8-15]</w:t>
      </w:r>
      <w:r w:rsidRPr="00100382">
        <w:t xml:space="preserve">, justifying the practice of building models that effectively distinguish them. In fact, patients with CACS=0 accounted for almost half (48.88%) of the patients in the entire training set. This is in line with previous research </w:t>
      </w:r>
      <w:proofErr w:type="gramStart"/>
      <w:r w:rsidRPr="00100382">
        <w:t>findings</w:t>
      </w:r>
      <w:r w:rsidR="002B7EDB">
        <w:rPr>
          <w:rFonts w:eastAsia="宋体"/>
          <w:szCs w:val="21"/>
        </w:rPr>
        <w:t>[</w:t>
      </w:r>
      <w:proofErr w:type="gramEnd"/>
      <w:r w:rsidR="002B7EDB">
        <w:rPr>
          <w:rFonts w:eastAsia="宋体"/>
          <w:szCs w:val="21"/>
        </w:rPr>
        <w:t>27]</w:t>
      </w:r>
      <w:r w:rsidRPr="00100382">
        <w:t xml:space="preserve">, indicating that the plurality of patients with CACS=0 in our dataset is not the result of a biased sampling process. From a statistical perspective, CACS data is zero-inflated (or semi-continuous). </w:t>
      </w:r>
      <w:r w:rsidR="00C91B8F" w:rsidRPr="00100382">
        <w:rPr>
          <w:rFonts w:eastAsiaTheme="minorEastAsia"/>
          <w:lang w:eastAsia="zh-CN"/>
        </w:rPr>
        <w:t>With n</w:t>
      </w:r>
      <w:r w:rsidR="003E68E7" w:rsidRPr="00100382">
        <w:rPr>
          <w:rFonts w:eastAsiaTheme="minorEastAsia"/>
          <w:lang w:eastAsia="zh-CN"/>
        </w:rPr>
        <w:t>o</w:t>
      </w:r>
      <w:r w:rsidR="00C91B8F" w:rsidRPr="00100382">
        <w:rPr>
          <w:rFonts w:eastAsiaTheme="minorEastAsia"/>
          <w:lang w:eastAsia="zh-CN"/>
        </w:rPr>
        <w:t xml:space="preserve"> intent to delve deep into </w:t>
      </w:r>
      <w:r w:rsidR="009E436B" w:rsidRPr="00100382">
        <w:rPr>
          <w:rFonts w:eastAsiaTheme="minorEastAsia"/>
          <w:lang w:eastAsia="zh-CN"/>
        </w:rPr>
        <w:t xml:space="preserve">the statistical intricacies </w:t>
      </w:r>
      <w:r w:rsidR="00B51679" w:rsidRPr="00100382">
        <w:rPr>
          <w:rFonts w:eastAsiaTheme="minorEastAsia"/>
          <w:lang w:eastAsia="zh-CN"/>
        </w:rPr>
        <w:t xml:space="preserve">of zero-inflated data modeling </w:t>
      </w:r>
      <w:r w:rsidR="009E436B" w:rsidRPr="00100382">
        <w:rPr>
          <w:rFonts w:eastAsiaTheme="minorEastAsia"/>
          <w:lang w:eastAsia="zh-CN"/>
        </w:rPr>
        <w:t xml:space="preserve">in a medical research paper that has </w:t>
      </w:r>
      <w:r w:rsidR="00CD32ED" w:rsidRPr="00100382">
        <w:rPr>
          <w:rFonts w:eastAsiaTheme="minorEastAsia"/>
          <w:lang w:eastAsia="zh-CN"/>
        </w:rPr>
        <w:t xml:space="preserve">already </w:t>
      </w:r>
      <w:r w:rsidR="004F011B" w:rsidRPr="00100382">
        <w:rPr>
          <w:rFonts w:eastAsiaTheme="minorEastAsia"/>
          <w:lang w:eastAsia="zh-CN"/>
        </w:rPr>
        <w:t xml:space="preserve">devoted much </w:t>
      </w:r>
      <w:r w:rsidR="002D7432" w:rsidRPr="00100382">
        <w:rPr>
          <w:rFonts w:eastAsiaTheme="minorEastAsia"/>
          <w:lang w:eastAsia="zh-CN"/>
        </w:rPr>
        <w:t xml:space="preserve">of its contents </w:t>
      </w:r>
      <w:r w:rsidR="004F011B" w:rsidRPr="00100382">
        <w:rPr>
          <w:rFonts w:eastAsiaTheme="minorEastAsia"/>
          <w:lang w:eastAsia="zh-CN"/>
        </w:rPr>
        <w:t xml:space="preserve">to </w:t>
      </w:r>
      <w:r w:rsidR="00B109AC" w:rsidRPr="00100382">
        <w:rPr>
          <w:rFonts w:eastAsiaTheme="minorEastAsia"/>
          <w:lang w:eastAsia="zh-CN"/>
        </w:rPr>
        <w:t xml:space="preserve">intricacies in </w:t>
      </w:r>
      <w:r w:rsidR="00887F3F" w:rsidRPr="00100382">
        <w:rPr>
          <w:rFonts w:eastAsiaTheme="minorEastAsia"/>
          <w:lang w:eastAsia="zh-CN"/>
        </w:rPr>
        <w:t>various statistical and machine learning topics</w:t>
      </w:r>
      <w:r w:rsidR="007C3F6C" w:rsidRPr="00100382">
        <w:rPr>
          <w:rFonts w:eastAsiaTheme="minorEastAsia"/>
          <w:lang w:eastAsia="zh-CN"/>
        </w:rPr>
        <w:t>,</w:t>
      </w:r>
      <w:r w:rsidR="007E789C" w:rsidRPr="00100382">
        <w:rPr>
          <w:rFonts w:eastAsiaTheme="minorEastAsia"/>
          <w:lang w:eastAsia="zh-CN"/>
        </w:rPr>
        <w:t xml:space="preserve"> </w:t>
      </w:r>
      <w:r w:rsidR="007C3F6C" w:rsidRPr="00100382">
        <w:rPr>
          <w:rFonts w:eastAsiaTheme="minorEastAsia"/>
          <w:lang w:eastAsia="zh-CN"/>
        </w:rPr>
        <w:t xml:space="preserve">the authors wish to </w:t>
      </w:r>
      <w:r w:rsidR="005B70E4" w:rsidRPr="00100382">
        <w:rPr>
          <w:rFonts w:eastAsiaTheme="minorEastAsia"/>
          <w:lang w:eastAsia="zh-CN"/>
        </w:rPr>
        <w:t xml:space="preserve">convey the message that </w:t>
      </w:r>
      <w:r w:rsidR="00C60315" w:rsidRPr="00910EB7">
        <w:t xml:space="preserve">zero-inflated data should be modeled with tailored statistical methods. Trying to break the entirety of the data into the zero and non-zero portion and build separate models </w:t>
      </w:r>
      <w:r w:rsidR="00341AE1" w:rsidRPr="00910EB7">
        <w:rPr>
          <w:rFonts w:eastAsiaTheme="minorEastAsia"/>
          <w:lang w:eastAsia="zh-CN"/>
        </w:rPr>
        <w:t xml:space="preserve">where information on one portion is </w:t>
      </w:r>
      <w:r w:rsidR="001659EF" w:rsidRPr="00910EB7">
        <w:rPr>
          <w:rFonts w:eastAsiaTheme="minorEastAsia"/>
          <w:lang w:eastAsia="zh-CN"/>
        </w:rPr>
        <w:t xml:space="preserve">almost completely ignored </w:t>
      </w:r>
      <w:r w:rsidR="00021567" w:rsidRPr="00910EB7">
        <w:rPr>
          <w:rFonts w:eastAsiaTheme="minorEastAsia"/>
          <w:lang w:eastAsia="zh-CN"/>
        </w:rPr>
        <w:t xml:space="preserve">in the </w:t>
      </w:r>
      <w:r w:rsidR="00FB0C80">
        <w:rPr>
          <w:rFonts w:eastAsiaTheme="minorEastAsia" w:hint="eastAsia"/>
          <w:lang w:eastAsia="zh-CN"/>
        </w:rPr>
        <w:t>modeling process of another</w:t>
      </w:r>
      <w:r w:rsidR="00C60315" w:rsidRPr="00910EB7">
        <w:t xml:space="preserve"> will result in </w:t>
      </w:r>
      <w:r w:rsidR="00072CCD">
        <w:rPr>
          <w:rFonts w:eastAsiaTheme="minorEastAsia" w:hint="eastAsia"/>
          <w:lang w:eastAsia="zh-CN"/>
        </w:rPr>
        <w:t xml:space="preserve">models with </w:t>
      </w:r>
      <w:r w:rsidR="00C60315" w:rsidRPr="00910EB7">
        <w:t xml:space="preserve">erroneously calculated regression coefficients and </w:t>
      </w:r>
      <w:r w:rsidR="00BA21DD">
        <w:rPr>
          <w:rFonts w:eastAsiaTheme="minorEastAsia" w:hint="eastAsia"/>
          <w:lang w:eastAsia="zh-CN"/>
        </w:rPr>
        <w:t xml:space="preserve">therefore produce </w:t>
      </w:r>
      <w:r w:rsidR="00C60315" w:rsidRPr="00910EB7">
        <w:t>biased prediction results</w:t>
      </w:r>
      <w:r w:rsidR="00BA21DD">
        <w:rPr>
          <w:rFonts w:eastAsiaTheme="minorEastAsia" w:hint="eastAsia"/>
          <w:lang w:eastAsia="zh-CN"/>
        </w:rPr>
        <w:t xml:space="preserve"> upon </w:t>
      </w:r>
      <w:proofErr w:type="gramStart"/>
      <w:r w:rsidR="00BA21DD">
        <w:rPr>
          <w:rFonts w:eastAsiaTheme="minorEastAsia" w:hint="eastAsia"/>
          <w:lang w:eastAsia="zh-CN"/>
        </w:rPr>
        <w:t>application</w:t>
      </w:r>
      <w:r w:rsidR="000C7B30">
        <w:rPr>
          <w:rFonts w:eastAsia="宋体"/>
          <w:szCs w:val="21"/>
        </w:rPr>
        <w:t>[</w:t>
      </w:r>
      <w:proofErr w:type="gramEnd"/>
      <w:r w:rsidR="000C7B30">
        <w:rPr>
          <w:rFonts w:eastAsia="宋体"/>
          <w:szCs w:val="21"/>
        </w:rPr>
        <w:t>28]</w:t>
      </w:r>
      <w:r w:rsidR="00C60315" w:rsidRPr="00910EB7">
        <w:t xml:space="preserve">. </w:t>
      </w:r>
      <w:r w:rsidRPr="00100382">
        <w:t xml:space="preserve">Despite the presence of statistical methods of modeling zero-inflated data, </w:t>
      </w:r>
      <w:r w:rsidR="004A6041">
        <w:rPr>
          <w:rFonts w:eastAsiaTheme="minorEastAsia" w:hint="eastAsia"/>
          <w:lang w:eastAsia="zh-CN"/>
        </w:rPr>
        <w:t xml:space="preserve">much of the attention of statisticians </w:t>
      </w:r>
      <w:r w:rsidR="00A612D9">
        <w:rPr>
          <w:rFonts w:eastAsiaTheme="minorEastAsia" w:hint="eastAsia"/>
          <w:lang w:eastAsia="zh-CN"/>
        </w:rPr>
        <w:t xml:space="preserve">in this field has been on </w:t>
      </w:r>
      <w:r w:rsidR="00226EAE">
        <w:rPr>
          <w:rFonts w:eastAsiaTheme="minorEastAsia" w:hint="eastAsia"/>
          <w:lang w:eastAsia="zh-CN"/>
        </w:rPr>
        <w:t xml:space="preserve">determining </w:t>
      </w:r>
      <w:r w:rsidR="000A00F1">
        <w:rPr>
          <w:rFonts w:eastAsiaTheme="minorEastAsia" w:hint="eastAsia"/>
          <w:lang w:eastAsia="zh-CN"/>
        </w:rPr>
        <w:t xml:space="preserve">the association </w:t>
      </w:r>
      <w:r w:rsidR="001A63D2">
        <w:rPr>
          <w:rFonts w:eastAsiaTheme="minorEastAsia" w:hint="eastAsia"/>
          <w:lang w:eastAsia="zh-CN"/>
        </w:rPr>
        <w:t xml:space="preserve">between independent variable(s) </w:t>
      </w:r>
      <w:r w:rsidR="0036439E">
        <w:rPr>
          <w:rFonts w:eastAsiaTheme="minorEastAsia" w:hint="eastAsia"/>
          <w:lang w:eastAsia="zh-CN"/>
        </w:rPr>
        <w:t xml:space="preserve">(especially </w:t>
      </w:r>
      <w:r w:rsidR="00DA2231">
        <w:rPr>
          <w:rFonts w:eastAsiaTheme="minorEastAsia" w:hint="eastAsia"/>
          <w:lang w:eastAsia="zh-CN"/>
        </w:rPr>
        <w:t xml:space="preserve">on the special occasion where the dependent variable is </w:t>
      </w:r>
      <w:r w:rsidR="00E85FF6">
        <w:rPr>
          <w:rFonts w:eastAsiaTheme="minorEastAsia" w:hint="eastAsia"/>
          <w:lang w:eastAsia="zh-CN"/>
        </w:rPr>
        <w:t xml:space="preserve">discrete instead of continuous in nature) </w:t>
      </w:r>
      <w:r w:rsidR="001A63D2">
        <w:rPr>
          <w:rFonts w:eastAsiaTheme="minorEastAsia" w:hint="eastAsia"/>
          <w:lang w:eastAsia="zh-CN"/>
        </w:rPr>
        <w:t xml:space="preserve">and the dependent variable </w:t>
      </w:r>
      <w:r w:rsidR="00585D85">
        <w:rPr>
          <w:rFonts w:eastAsiaTheme="minorEastAsia" w:hint="eastAsia"/>
          <w:lang w:eastAsia="zh-CN"/>
        </w:rPr>
        <w:t xml:space="preserve">while </w:t>
      </w:r>
      <w:r w:rsidRPr="00100382">
        <w:t xml:space="preserve">methodological research on discriminative (e.g., the like of </w:t>
      </w:r>
      <w:r w:rsidRPr="00100382">
        <w:rPr>
          <w:i/>
          <w:iCs/>
        </w:rPr>
        <w:t xml:space="preserve">c </w:t>
      </w:r>
      <w:r w:rsidRPr="00100382">
        <w:t>statistic) and calibration me</w:t>
      </w:r>
      <w:r w:rsidR="00AA2A15">
        <w:rPr>
          <w:rFonts w:eastAsiaTheme="minorEastAsia" w:hint="eastAsia"/>
          <w:lang w:eastAsia="zh-CN"/>
        </w:rPr>
        <w:t>thodologie</w:t>
      </w:r>
      <w:r w:rsidRPr="00100382">
        <w:t>s</w:t>
      </w:r>
      <w:r w:rsidR="00AA2A15">
        <w:rPr>
          <w:rFonts w:eastAsiaTheme="minorEastAsia" w:hint="eastAsia"/>
          <w:lang w:eastAsia="zh-CN"/>
        </w:rPr>
        <w:t>-two fundamental</w:t>
      </w:r>
      <w:r w:rsidRPr="00100382">
        <w:t xml:space="preserve"> </w:t>
      </w:r>
      <w:r w:rsidR="00D33C3C">
        <w:rPr>
          <w:rFonts w:eastAsiaTheme="minorEastAsia" w:hint="eastAsia"/>
          <w:lang w:eastAsia="zh-CN"/>
        </w:rPr>
        <w:t xml:space="preserve">aspects of </w:t>
      </w:r>
      <w:r w:rsidR="00F64B2E">
        <w:rPr>
          <w:rFonts w:eastAsiaTheme="minorEastAsia" w:hint="eastAsia"/>
          <w:lang w:eastAsia="zh-CN"/>
        </w:rPr>
        <w:t xml:space="preserve">building models for prediction instead of </w:t>
      </w:r>
      <w:r w:rsidR="00C46AF8">
        <w:rPr>
          <w:rFonts w:eastAsiaTheme="minorEastAsia" w:hint="eastAsia"/>
          <w:lang w:eastAsia="zh-CN"/>
        </w:rPr>
        <w:t xml:space="preserve">merely unraveling </w:t>
      </w:r>
      <w:r w:rsidR="00FB29FE">
        <w:rPr>
          <w:rFonts w:eastAsiaTheme="minorEastAsia" w:hint="eastAsia"/>
          <w:lang w:eastAsia="zh-CN"/>
        </w:rPr>
        <w:t xml:space="preserve">associations- </w:t>
      </w:r>
      <w:r w:rsidRPr="00100382">
        <w:t xml:space="preserve">are limited. </w:t>
      </w:r>
      <w:r w:rsidR="00FE7225">
        <w:rPr>
          <w:rFonts w:eastAsiaTheme="minorEastAsia" w:hint="eastAsia"/>
          <w:lang w:eastAsia="zh-CN"/>
        </w:rPr>
        <w:t>I</w:t>
      </w:r>
      <w:r w:rsidR="00223C63">
        <w:rPr>
          <w:rFonts w:eastAsiaTheme="minorEastAsia" w:hint="eastAsia"/>
          <w:lang w:eastAsia="zh-CN"/>
        </w:rPr>
        <w:t xml:space="preserve">t is unclear whether </w:t>
      </w:r>
      <w:r w:rsidR="00E35A00">
        <w:rPr>
          <w:rFonts w:eastAsiaTheme="minorEastAsia" w:hint="eastAsia"/>
          <w:lang w:eastAsia="zh-CN"/>
        </w:rPr>
        <w:t xml:space="preserve">measures of discriminative performance </w:t>
      </w:r>
      <w:r w:rsidR="000661AD">
        <w:rPr>
          <w:rFonts w:eastAsiaTheme="minorEastAsia" w:hint="eastAsia"/>
          <w:lang w:eastAsia="zh-CN"/>
        </w:rPr>
        <w:t xml:space="preserve">in binary classification settings can be </w:t>
      </w:r>
      <w:r w:rsidR="00370796">
        <w:rPr>
          <w:rFonts w:eastAsiaTheme="minorEastAsia" w:hint="eastAsia"/>
          <w:lang w:eastAsia="zh-CN"/>
        </w:rPr>
        <w:t xml:space="preserve">directed applied to </w:t>
      </w:r>
      <w:r w:rsidR="00826E22">
        <w:rPr>
          <w:rFonts w:eastAsiaTheme="minorEastAsia" w:hint="eastAsia"/>
          <w:lang w:eastAsia="zh-CN"/>
        </w:rPr>
        <w:t xml:space="preserve">zero-inflated models </w:t>
      </w:r>
      <w:r w:rsidR="00255273">
        <w:rPr>
          <w:rFonts w:eastAsiaTheme="minorEastAsia" w:hint="eastAsia"/>
          <w:lang w:eastAsia="zh-CN"/>
        </w:rPr>
        <w:t xml:space="preserve">with sound theoretical support for its plausibility. </w:t>
      </w:r>
      <w:r w:rsidR="00550264">
        <w:rPr>
          <w:rFonts w:eastAsiaTheme="minorEastAsia" w:hint="eastAsia"/>
          <w:lang w:eastAsia="zh-CN"/>
        </w:rPr>
        <w:t xml:space="preserve">The more intractable </w:t>
      </w:r>
      <w:r w:rsidR="00DA7AB7">
        <w:rPr>
          <w:rFonts w:eastAsiaTheme="minorEastAsia" w:hint="eastAsia"/>
          <w:lang w:eastAsia="zh-CN"/>
        </w:rPr>
        <w:t>problem</w:t>
      </w:r>
      <w:r w:rsidR="00482325">
        <w:rPr>
          <w:rFonts w:eastAsiaTheme="minorEastAsia" w:hint="eastAsia"/>
          <w:lang w:eastAsia="zh-CN"/>
        </w:rPr>
        <w:t xml:space="preserve">s arise in </w:t>
      </w:r>
      <w:r w:rsidR="00DA7AB7">
        <w:rPr>
          <w:rFonts w:eastAsiaTheme="minorEastAsia" w:hint="eastAsia"/>
          <w:lang w:eastAsia="zh-CN"/>
        </w:rPr>
        <w:t>calibrating</w:t>
      </w:r>
      <w:r w:rsidR="00482325">
        <w:rPr>
          <w:rFonts w:eastAsiaTheme="minorEastAsia" w:hint="eastAsia"/>
          <w:lang w:eastAsia="zh-CN"/>
        </w:rPr>
        <w:t xml:space="preserve"> </w:t>
      </w:r>
      <w:r w:rsidR="00A77BC0">
        <w:rPr>
          <w:rFonts w:eastAsiaTheme="minorEastAsia" w:hint="eastAsia"/>
          <w:lang w:eastAsia="zh-CN"/>
        </w:rPr>
        <w:t>zero-inflated models</w:t>
      </w:r>
      <w:r w:rsidR="00FF492C">
        <w:rPr>
          <w:rFonts w:eastAsiaTheme="minorEastAsia" w:hint="eastAsia"/>
          <w:lang w:eastAsia="zh-CN"/>
        </w:rPr>
        <w:t xml:space="preserve">. </w:t>
      </w:r>
      <w:r w:rsidRPr="00100382">
        <w:t xml:space="preserve">Despite the authors’ extensive search for statistical literature, guidelines on the way to calibrate zero-inflated models were not retrieved. </w:t>
      </w:r>
      <w:r w:rsidR="00A20E84">
        <w:rPr>
          <w:rFonts w:eastAsiaTheme="minorEastAsia" w:hint="eastAsia"/>
          <w:lang w:eastAsia="zh-CN"/>
        </w:rPr>
        <w:t xml:space="preserve">This comes as no surprise to the authors after </w:t>
      </w:r>
      <w:bookmarkStart w:id="10" w:name="OLE_LINK1"/>
      <w:r w:rsidR="00A20E84">
        <w:rPr>
          <w:rFonts w:eastAsiaTheme="minorEastAsia" w:hint="eastAsia"/>
          <w:lang w:eastAsia="zh-CN"/>
        </w:rPr>
        <w:t>contemplation</w:t>
      </w:r>
      <w:bookmarkEnd w:id="10"/>
      <w:r w:rsidR="00A20E84">
        <w:rPr>
          <w:rFonts w:eastAsiaTheme="minorEastAsia" w:hint="eastAsia"/>
          <w:lang w:eastAsia="zh-CN"/>
        </w:rPr>
        <w:t xml:space="preserve"> of the </w:t>
      </w:r>
      <w:r w:rsidR="002002C7">
        <w:rPr>
          <w:rFonts w:eastAsiaTheme="minorEastAsia" w:hint="eastAsia"/>
          <w:lang w:eastAsia="zh-CN"/>
        </w:rPr>
        <w:t>problem</w:t>
      </w:r>
      <w:r w:rsidR="002002C7">
        <w:rPr>
          <w:rFonts w:eastAsiaTheme="minorEastAsia"/>
          <w:lang w:eastAsia="zh-CN"/>
        </w:rPr>
        <w:t>’</w:t>
      </w:r>
      <w:r w:rsidR="002002C7">
        <w:rPr>
          <w:rFonts w:eastAsiaTheme="minorEastAsia" w:hint="eastAsia"/>
          <w:lang w:eastAsia="zh-CN"/>
        </w:rPr>
        <w:t xml:space="preserve">s complexity. </w:t>
      </w:r>
      <w:r w:rsidR="004F3DA0">
        <w:rPr>
          <w:rFonts w:eastAsiaTheme="minorEastAsia" w:hint="eastAsia"/>
          <w:lang w:eastAsia="zh-CN"/>
        </w:rPr>
        <w:t xml:space="preserve">Given the </w:t>
      </w:r>
      <w:r w:rsidR="004F3DA0">
        <w:rPr>
          <w:rFonts w:eastAsiaTheme="minorEastAsia" w:hint="eastAsia"/>
          <w:b/>
          <w:bCs/>
          <w:lang w:eastAsia="zh-CN"/>
        </w:rPr>
        <w:t xml:space="preserve">zero-inflated </w:t>
      </w:r>
      <w:r w:rsidR="004F3DA0">
        <w:rPr>
          <w:rFonts w:eastAsiaTheme="minorEastAsia" w:hint="eastAsia"/>
          <w:lang w:eastAsia="zh-CN"/>
        </w:rPr>
        <w:t>nature of the dependent variable, it is natural that both the observed and predicted CACS</w:t>
      </w:r>
      <w:r w:rsidR="004F3DA0">
        <w:rPr>
          <w:rFonts w:eastAsiaTheme="minorEastAsia"/>
          <w:lang w:eastAsia="zh-CN"/>
        </w:rPr>
        <w:t>’</w:t>
      </w:r>
      <w:r w:rsidR="004F3DA0">
        <w:rPr>
          <w:rFonts w:eastAsiaTheme="minorEastAsia" w:hint="eastAsia"/>
          <w:lang w:eastAsia="zh-CN"/>
        </w:rPr>
        <w:t xml:space="preserve">s have a large portion of zeros and that misclassification such as falsely classifying a patient without CAC as a subject that has it and therefore calculate a positive CACS for him/her, and vice versa, can take place. Now let us try to calibrate the model by plotting the predicted CACS against the observed counterpart like we do in calibrating multiple regression models. It is disturbing to note that due to the almost inevitable misclassification, some subjects will have a </w:t>
      </w:r>
      <w:r w:rsidR="004F3DA0">
        <w:rPr>
          <w:rFonts w:eastAsiaTheme="minorEastAsia"/>
          <w:lang w:eastAsia="zh-CN"/>
        </w:rPr>
        <w:t>“</w:t>
      </w:r>
      <w:r w:rsidR="004F3DA0">
        <w:rPr>
          <w:rFonts w:eastAsiaTheme="minorEastAsia" w:hint="eastAsia"/>
          <w:lang w:eastAsia="zh-CN"/>
        </w:rPr>
        <w:t>real</w:t>
      </w:r>
      <w:r w:rsidR="004F3DA0">
        <w:rPr>
          <w:rFonts w:eastAsiaTheme="minorEastAsia"/>
          <w:lang w:eastAsia="zh-CN"/>
        </w:rPr>
        <w:t>”</w:t>
      </w:r>
      <w:r w:rsidR="004F3DA0">
        <w:rPr>
          <w:rFonts w:eastAsiaTheme="minorEastAsia" w:hint="eastAsia"/>
          <w:lang w:eastAsia="zh-CN"/>
        </w:rPr>
        <w:t xml:space="preserve"> CACS of zero and a predicted CACS larger than zero while some will have a </w:t>
      </w:r>
      <w:r w:rsidR="004F3DA0">
        <w:rPr>
          <w:rFonts w:eastAsiaTheme="minorEastAsia"/>
          <w:lang w:eastAsia="zh-CN"/>
        </w:rPr>
        <w:t>“</w:t>
      </w:r>
      <w:r w:rsidR="004F3DA0">
        <w:rPr>
          <w:rFonts w:eastAsiaTheme="minorEastAsia" w:hint="eastAsia"/>
          <w:lang w:eastAsia="zh-CN"/>
        </w:rPr>
        <w:t>real</w:t>
      </w:r>
      <w:r w:rsidR="004F3DA0">
        <w:rPr>
          <w:rFonts w:eastAsiaTheme="minorEastAsia"/>
          <w:lang w:eastAsia="zh-CN"/>
        </w:rPr>
        <w:t>”</w:t>
      </w:r>
      <w:r w:rsidR="004F3DA0">
        <w:rPr>
          <w:rFonts w:eastAsiaTheme="minorEastAsia" w:hint="eastAsia"/>
          <w:lang w:eastAsia="zh-CN"/>
        </w:rPr>
        <w:t xml:space="preserve"> CACS larger than zero and a predicted one precisely equal to zero. Therefore, the scatterplot will have dots aligned along both </w:t>
      </w:r>
      <w:r w:rsidR="004F3DA0">
        <w:rPr>
          <w:rFonts w:eastAsiaTheme="minorEastAsia" w:hint="eastAsia"/>
          <w:lang w:eastAsia="zh-CN"/>
        </w:rPr>
        <w:lastRenderedPageBreak/>
        <w:t xml:space="preserve">the horizontal and the vertical axis. What is more, there is no guarantee that misclassification all happens to subjects with a particular range of </w:t>
      </w:r>
      <w:r w:rsidR="004F3DA0">
        <w:rPr>
          <w:rFonts w:eastAsiaTheme="minorEastAsia"/>
          <w:lang w:eastAsia="zh-CN"/>
        </w:rPr>
        <w:t>“</w:t>
      </w:r>
      <w:r w:rsidR="004F3DA0">
        <w:rPr>
          <w:rFonts w:eastAsiaTheme="minorEastAsia" w:hint="eastAsia"/>
          <w:lang w:eastAsia="zh-CN"/>
        </w:rPr>
        <w:t>real</w:t>
      </w:r>
      <w:r w:rsidR="004F3DA0">
        <w:rPr>
          <w:rFonts w:eastAsiaTheme="minorEastAsia"/>
          <w:lang w:eastAsia="zh-CN"/>
        </w:rPr>
        <w:t>”</w:t>
      </w:r>
      <w:r w:rsidR="004F3DA0">
        <w:rPr>
          <w:rFonts w:eastAsiaTheme="minorEastAsia" w:hint="eastAsia"/>
          <w:lang w:eastAsia="zh-CN"/>
        </w:rPr>
        <w:t xml:space="preserve"> CACS values. Consequently, a patient with a </w:t>
      </w:r>
      <w:r w:rsidR="004F3DA0">
        <w:rPr>
          <w:rFonts w:eastAsiaTheme="minorEastAsia"/>
          <w:lang w:eastAsia="zh-CN"/>
        </w:rPr>
        <w:t>“</w:t>
      </w:r>
      <w:r w:rsidR="004F3DA0">
        <w:rPr>
          <w:rFonts w:eastAsiaTheme="minorEastAsia" w:hint="eastAsia"/>
          <w:lang w:eastAsia="zh-CN"/>
        </w:rPr>
        <w:t>real</w:t>
      </w:r>
      <w:r w:rsidR="004F3DA0">
        <w:rPr>
          <w:rFonts w:eastAsiaTheme="minorEastAsia"/>
          <w:lang w:eastAsia="zh-CN"/>
        </w:rPr>
        <w:t>”</w:t>
      </w:r>
      <w:r w:rsidR="004F3DA0">
        <w:rPr>
          <w:rFonts w:eastAsiaTheme="minorEastAsia" w:hint="eastAsia"/>
          <w:lang w:eastAsia="zh-CN"/>
        </w:rPr>
        <w:t xml:space="preserve"> CACS of, say, 20, might be falsely classified as being non-coronary-calcified and therefore have a predicted CACS of zero while another person will a somewhat different risk profile yet identical </w:t>
      </w:r>
      <w:r w:rsidR="004F3DA0">
        <w:rPr>
          <w:rFonts w:eastAsiaTheme="minorEastAsia"/>
          <w:lang w:eastAsia="zh-CN"/>
        </w:rPr>
        <w:t>“</w:t>
      </w:r>
      <w:r w:rsidR="004F3DA0">
        <w:rPr>
          <w:rFonts w:eastAsiaTheme="minorEastAsia" w:hint="eastAsia"/>
          <w:lang w:eastAsia="zh-CN"/>
        </w:rPr>
        <w:t>real</w:t>
      </w:r>
      <w:r w:rsidR="004F3DA0">
        <w:rPr>
          <w:rFonts w:eastAsiaTheme="minorEastAsia"/>
          <w:lang w:eastAsia="zh-CN"/>
        </w:rPr>
        <w:t>”</w:t>
      </w:r>
      <w:r w:rsidR="004F3DA0">
        <w:rPr>
          <w:rFonts w:eastAsiaTheme="minorEastAsia" w:hint="eastAsia"/>
          <w:lang w:eastAsia="zh-CN"/>
        </w:rPr>
        <w:t xml:space="preserve"> CACS value (i.e., also 20) will be correctly classified as being CAC-afflicted and gets a predicted CACS of, say, 25. It is also likely that a person with a predicted CACS of 30 has a </w:t>
      </w:r>
      <w:r w:rsidR="004F3DA0">
        <w:rPr>
          <w:rFonts w:eastAsiaTheme="minorEastAsia"/>
          <w:lang w:eastAsia="zh-CN"/>
        </w:rPr>
        <w:t>“</w:t>
      </w:r>
      <w:r w:rsidR="004F3DA0">
        <w:rPr>
          <w:rFonts w:eastAsiaTheme="minorEastAsia" w:hint="eastAsia"/>
          <w:lang w:eastAsia="zh-CN"/>
        </w:rPr>
        <w:t>real</w:t>
      </w:r>
      <w:r w:rsidR="004F3DA0">
        <w:rPr>
          <w:rFonts w:eastAsiaTheme="minorEastAsia"/>
          <w:lang w:eastAsia="zh-CN"/>
        </w:rPr>
        <w:t>”</w:t>
      </w:r>
      <w:r w:rsidR="004F3DA0">
        <w:rPr>
          <w:rFonts w:eastAsiaTheme="minorEastAsia" w:hint="eastAsia"/>
          <w:lang w:eastAsia="zh-CN"/>
        </w:rPr>
        <w:t xml:space="preserve"> CACS of zero while another one with the same predicted CACS has a </w:t>
      </w:r>
      <w:r w:rsidR="004F3DA0">
        <w:rPr>
          <w:rFonts w:eastAsiaTheme="minorEastAsia"/>
          <w:lang w:eastAsia="zh-CN"/>
        </w:rPr>
        <w:t>“</w:t>
      </w:r>
      <w:r w:rsidR="004F3DA0">
        <w:rPr>
          <w:rFonts w:eastAsiaTheme="minorEastAsia" w:hint="eastAsia"/>
          <w:lang w:eastAsia="zh-CN"/>
        </w:rPr>
        <w:t>real</w:t>
      </w:r>
      <w:r w:rsidR="004F3DA0">
        <w:rPr>
          <w:rFonts w:eastAsiaTheme="minorEastAsia"/>
          <w:lang w:eastAsia="zh-CN"/>
        </w:rPr>
        <w:t>”</w:t>
      </w:r>
      <w:r w:rsidR="004F3DA0">
        <w:rPr>
          <w:rFonts w:eastAsiaTheme="minorEastAsia" w:hint="eastAsia"/>
          <w:lang w:eastAsia="zh-CN"/>
        </w:rPr>
        <w:t xml:space="preserve"> CACS of 35. These complexities culminate in the existence of dots on the scatterplot aligned along lines perfectly vertical to both the horizontal and vertical axis. It is not difficult to envision that there does not exist a straight line that passes through the dots on the scatterplot with reasonable error like it does in scatterplots aligned with linearity. If we force the statistical software to build such lines, the null hypothesis that the line</w:t>
      </w:r>
      <w:r w:rsidR="004F3DA0">
        <w:rPr>
          <w:rFonts w:eastAsiaTheme="minorEastAsia"/>
          <w:lang w:eastAsia="zh-CN"/>
        </w:rPr>
        <w:t>’</w:t>
      </w:r>
      <w:r w:rsidR="004F3DA0">
        <w:rPr>
          <w:rFonts w:eastAsiaTheme="minorEastAsia" w:hint="eastAsia"/>
          <w:lang w:eastAsia="zh-CN"/>
        </w:rPr>
        <w:t xml:space="preserve">s slope is equal to one and that its intercept is equal to zero- both signs of perfect calibration- will almost surely be rejected. As a consequence, if we simply copy the practice of calibrating linear regression models when we attempt to calibrate zero-inflated models, we are almost doomed to fail to build a well-calibrated model. In addition, it is not sure whether goodness-of-fit statistics widely used in multiple regression such as the mean squared error can be applied to such models as well. </w:t>
      </w:r>
      <w:r w:rsidR="00261583">
        <w:rPr>
          <w:rFonts w:eastAsiaTheme="minorEastAsia" w:hint="eastAsia"/>
          <w:lang w:eastAsia="zh-CN"/>
        </w:rPr>
        <w:t xml:space="preserve">In all, there </w:t>
      </w:r>
      <w:r w:rsidR="006E764A">
        <w:rPr>
          <w:rFonts w:eastAsiaTheme="minorEastAsia" w:hint="eastAsia"/>
          <w:lang w:eastAsia="zh-CN"/>
        </w:rPr>
        <w:t xml:space="preserve">are so many methodological uncertainties </w:t>
      </w:r>
      <w:r w:rsidR="00E166E0">
        <w:rPr>
          <w:rFonts w:eastAsiaTheme="minorEastAsia" w:hint="eastAsia"/>
          <w:lang w:eastAsia="zh-CN"/>
        </w:rPr>
        <w:t xml:space="preserve">when the authors attempt to </w:t>
      </w:r>
      <w:r w:rsidR="002627E2">
        <w:rPr>
          <w:rFonts w:eastAsiaTheme="minorEastAsia" w:hint="eastAsia"/>
          <w:lang w:eastAsia="zh-CN"/>
        </w:rPr>
        <w:t xml:space="preserve">build a model </w:t>
      </w:r>
      <w:r w:rsidR="005626C7">
        <w:rPr>
          <w:rFonts w:eastAsiaTheme="minorEastAsia" w:hint="eastAsia"/>
          <w:lang w:eastAsia="zh-CN"/>
        </w:rPr>
        <w:t xml:space="preserve">that can not only </w:t>
      </w:r>
      <w:r w:rsidR="001F5A9F">
        <w:rPr>
          <w:rFonts w:eastAsiaTheme="minorEastAsia" w:hint="eastAsia"/>
          <w:lang w:eastAsia="zh-CN"/>
        </w:rPr>
        <w:t>tell whether a patient has CACS, but can also assess the patient</w:t>
      </w:r>
      <w:r w:rsidR="001F5A9F">
        <w:rPr>
          <w:rFonts w:eastAsiaTheme="minorEastAsia"/>
          <w:lang w:eastAsia="zh-CN"/>
        </w:rPr>
        <w:t>’</w:t>
      </w:r>
      <w:r w:rsidR="001F5A9F">
        <w:rPr>
          <w:rFonts w:eastAsiaTheme="minorEastAsia" w:hint="eastAsia"/>
          <w:lang w:eastAsia="zh-CN"/>
        </w:rPr>
        <w:t>s CAC sev</w:t>
      </w:r>
      <w:r w:rsidR="00D66B02">
        <w:rPr>
          <w:rFonts w:eastAsiaTheme="minorEastAsia" w:hint="eastAsia"/>
          <w:lang w:eastAsia="zh-CN"/>
        </w:rPr>
        <w:t>er</w:t>
      </w:r>
      <w:r w:rsidR="001F5A9F">
        <w:rPr>
          <w:rFonts w:eastAsiaTheme="minorEastAsia" w:hint="eastAsia"/>
          <w:lang w:eastAsia="zh-CN"/>
        </w:rPr>
        <w:t xml:space="preserve">ity by </w:t>
      </w:r>
      <w:r w:rsidR="003434AD">
        <w:rPr>
          <w:rFonts w:eastAsiaTheme="minorEastAsia" w:hint="eastAsia"/>
          <w:lang w:eastAsia="zh-CN"/>
        </w:rPr>
        <w:t xml:space="preserve">calculating a predicted CACS </w:t>
      </w:r>
      <w:r w:rsidR="00CE5844">
        <w:rPr>
          <w:rFonts w:eastAsiaTheme="minorEastAsia" w:hint="eastAsia"/>
          <w:lang w:eastAsia="zh-CN"/>
        </w:rPr>
        <w:t xml:space="preserve">if the model </w:t>
      </w:r>
      <w:r w:rsidR="00291756">
        <w:rPr>
          <w:rFonts w:eastAsiaTheme="minorEastAsia" w:hint="eastAsia"/>
          <w:lang w:eastAsia="zh-CN"/>
        </w:rPr>
        <w:t>predicts that he/she has CAC</w:t>
      </w:r>
      <w:r w:rsidR="00881294">
        <w:rPr>
          <w:rFonts w:eastAsiaTheme="minorEastAsia" w:hint="eastAsia"/>
          <w:lang w:eastAsia="zh-CN"/>
        </w:rPr>
        <w:t xml:space="preserve">. </w:t>
      </w:r>
      <w:r w:rsidRPr="00100382">
        <w:t xml:space="preserve">On the contrary, </w:t>
      </w:r>
      <w:r w:rsidR="00622022">
        <w:rPr>
          <w:rFonts w:eastAsiaTheme="minorEastAsia" w:hint="eastAsia"/>
          <w:lang w:eastAsia="zh-CN"/>
        </w:rPr>
        <w:t xml:space="preserve">if we restrict our </w:t>
      </w:r>
      <w:r w:rsidR="00CB04EC">
        <w:rPr>
          <w:rFonts w:eastAsiaTheme="minorEastAsia" w:hint="eastAsia"/>
          <w:lang w:eastAsia="zh-CN"/>
        </w:rPr>
        <w:t xml:space="preserve">goal to only the first one (i.e., build a model that can only conduct radiation-free </w:t>
      </w:r>
      <w:r w:rsidR="00A73F25">
        <w:rPr>
          <w:rFonts w:eastAsiaTheme="minorEastAsia" w:hint="eastAsia"/>
          <w:lang w:eastAsia="zh-CN"/>
        </w:rPr>
        <w:t xml:space="preserve">diagnosis of CAC </w:t>
      </w:r>
      <w:r w:rsidR="009C6BB6">
        <w:rPr>
          <w:rFonts w:eastAsiaTheme="minorEastAsia" w:hint="eastAsia"/>
          <w:lang w:eastAsia="zh-CN"/>
        </w:rPr>
        <w:t xml:space="preserve">but cannot tell how severe </w:t>
      </w:r>
      <w:r w:rsidR="00F031BE">
        <w:rPr>
          <w:rFonts w:eastAsiaTheme="minorEastAsia" w:hint="eastAsia"/>
          <w:lang w:eastAsia="zh-CN"/>
        </w:rPr>
        <w:t xml:space="preserve">it is </w:t>
      </w:r>
      <w:r w:rsidR="00A3772C">
        <w:rPr>
          <w:rFonts w:eastAsiaTheme="minorEastAsia" w:hint="eastAsia"/>
          <w:lang w:eastAsia="zh-CN"/>
        </w:rPr>
        <w:t xml:space="preserve">once it </w:t>
      </w:r>
      <w:r w:rsidR="00C020AE">
        <w:rPr>
          <w:rFonts w:eastAsiaTheme="minorEastAsia" w:hint="eastAsia"/>
          <w:lang w:eastAsia="zh-CN"/>
        </w:rPr>
        <w:t>predicts its presence)</w:t>
      </w:r>
      <w:r w:rsidR="00EE13F2">
        <w:rPr>
          <w:rFonts w:eastAsiaTheme="minorEastAsia" w:hint="eastAsia"/>
          <w:lang w:eastAsia="zh-CN"/>
        </w:rPr>
        <w:t>,</w:t>
      </w:r>
      <w:r w:rsidR="00C020AE">
        <w:rPr>
          <w:rFonts w:eastAsiaTheme="minorEastAsia" w:hint="eastAsia"/>
          <w:lang w:eastAsia="zh-CN"/>
        </w:rPr>
        <w:t xml:space="preserve"> </w:t>
      </w:r>
      <w:r w:rsidR="00EE13F2">
        <w:rPr>
          <w:rFonts w:eastAsiaTheme="minorEastAsia" w:hint="eastAsia"/>
          <w:lang w:eastAsia="zh-CN"/>
        </w:rPr>
        <w:t xml:space="preserve">logistic regression </w:t>
      </w:r>
      <w:r w:rsidR="004F102F">
        <w:rPr>
          <w:rFonts w:eastAsiaTheme="minorEastAsia" w:hint="eastAsia"/>
          <w:lang w:eastAsia="zh-CN"/>
        </w:rPr>
        <w:t xml:space="preserve">suffices. </w:t>
      </w:r>
      <w:r w:rsidR="00BC1587">
        <w:rPr>
          <w:rFonts w:eastAsiaTheme="minorEastAsia" w:hint="eastAsia"/>
          <w:lang w:eastAsia="zh-CN"/>
        </w:rPr>
        <w:t xml:space="preserve">With regard to this goal, </w:t>
      </w:r>
      <w:r w:rsidR="00415C65">
        <w:rPr>
          <w:rFonts w:eastAsiaTheme="minorEastAsia" w:hint="eastAsia"/>
          <w:lang w:eastAsia="zh-CN"/>
        </w:rPr>
        <w:t xml:space="preserve">presence of </w:t>
      </w:r>
      <w:r w:rsidRPr="00100382">
        <w:t>extensive studies devot</w:t>
      </w:r>
      <w:r w:rsidR="00B4549F">
        <w:rPr>
          <w:rFonts w:eastAsiaTheme="minorEastAsia" w:hint="eastAsia"/>
          <w:lang w:eastAsia="zh-CN"/>
        </w:rPr>
        <w:t>ing</w:t>
      </w:r>
      <w:r w:rsidRPr="00100382">
        <w:t xml:space="preserve"> to the details of statistical methodologies regarding </w:t>
      </w:r>
      <w:r w:rsidR="00D24072">
        <w:rPr>
          <w:rFonts w:eastAsiaTheme="minorEastAsia" w:hint="eastAsia"/>
          <w:lang w:eastAsia="zh-CN"/>
        </w:rPr>
        <w:t xml:space="preserve">using </w:t>
      </w:r>
      <w:r w:rsidRPr="00100382">
        <w:t>logistic regression</w:t>
      </w:r>
      <w:r w:rsidR="00515CD3">
        <w:rPr>
          <w:rFonts w:eastAsiaTheme="minorEastAsia" w:hint="eastAsia"/>
          <w:lang w:eastAsia="zh-CN"/>
        </w:rPr>
        <w:t xml:space="preserve"> for prediction has made this achieving this goal possible</w:t>
      </w:r>
      <w:r w:rsidRPr="00100382">
        <w:t>. We therefore confined our goal to distinguishing those with CACS=0 and CACS&gt;0, which is still of clinical significance.</w:t>
      </w:r>
    </w:p>
    <w:p w14:paraId="59FFAE0C" w14:textId="54E915E6" w:rsidR="003E1DEC" w:rsidRDefault="0093153F" w:rsidP="0093153F">
      <w:pPr>
        <w:pStyle w:val="Text"/>
        <w:ind w:firstLine="420"/>
        <w:rPr>
          <w:rFonts w:eastAsiaTheme="minorEastAsia"/>
          <w:lang w:eastAsia="zh-CN"/>
        </w:rPr>
      </w:pPr>
      <w:r w:rsidRPr="00100382">
        <w:rPr>
          <w:rFonts w:eastAsiaTheme="minorEastAsia"/>
          <w:lang w:eastAsia="zh-CN"/>
        </w:rPr>
        <w:t>More importantly, for asymptomatic individuals aged 40 to 75 years without diabetes and low-density lipoprotein cholesterol of 70 to 189 mg/dL or greater with borderline (10-year atherosclerotic cardiovascular disease (ASCVD) risk, 5.0% to &lt;7.5%) or intermediate risk (7.5% to 20%) if the patient or clinician is uncertain about statin therapy initiation- the population recommended to have a CAC test by American College of Cardiology (ACC)/American Heart Association (AHA) guidelines</w:t>
      </w:r>
      <w:r w:rsidR="002B7EDB">
        <w:rPr>
          <w:rFonts w:eastAsia="宋体"/>
          <w:szCs w:val="21"/>
        </w:rPr>
        <w:t>[29]</w:t>
      </w:r>
      <w:r w:rsidRPr="00100382">
        <w:rPr>
          <w:rFonts w:eastAsiaTheme="minorEastAsia"/>
          <w:lang w:eastAsia="zh-CN"/>
        </w:rPr>
        <w:t>, suffices it to ascertain whether they have CAC (instead of the exact value of CACS!) for further stratification of cardiovascular risk decision on whether they should are recommended with statins</w:t>
      </w:r>
      <w:r w:rsidR="00683448">
        <w:rPr>
          <w:rFonts w:eastAsia="宋体"/>
          <w:szCs w:val="21"/>
        </w:rPr>
        <w:t>[18]</w:t>
      </w:r>
      <w:r w:rsidRPr="00100382">
        <w:rPr>
          <w:rFonts w:eastAsiaTheme="minorEastAsia"/>
          <w:lang w:eastAsia="zh-CN"/>
        </w:rPr>
        <w:t>. Therefore, our model may serve to facilitate a radiation-free cardiovascular risk re</w:t>
      </w:r>
      <w:r w:rsidR="00D75BF8">
        <w:rPr>
          <w:rFonts w:eastAsiaTheme="minorEastAsia" w:hint="eastAsia"/>
          <w:lang w:eastAsia="zh-CN"/>
        </w:rPr>
        <w:t>-</w:t>
      </w:r>
      <w:r w:rsidRPr="00100382">
        <w:rPr>
          <w:rFonts w:eastAsiaTheme="minorEastAsia"/>
          <w:lang w:eastAsia="zh-CN"/>
        </w:rPr>
        <w:t>stratification and decision making in these populations.</w:t>
      </w:r>
    </w:p>
    <w:p w14:paraId="6793E77B" w14:textId="140F42E5" w:rsidR="005965E6" w:rsidRDefault="005965E6" w:rsidP="0093153F">
      <w:pPr>
        <w:pStyle w:val="Text"/>
        <w:ind w:firstLine="420"/>
        <w:rPr>
          <w:rFonts w:eastAsiaTheme="minorEastAsia"/>
          <w:lang w:eastAsia="zh-CN"/>
        </w:rPr>
      </w:pPr>
      <w:r>
        <w:rPr>
          <w:rFonts w:eastAsiaTheme="minorEastAsia" w:hint="eastAsia"/>
          <w:lang w:eastAsia="zh-CN"/>
        </w:rPr>
        <w:t xml:space="preserve">The application of </w:t>
      </w:r>
      <w:r w:rsidR="00351F4C">
        <w:rPr>
          <w:rFonts w:eastAsiaTheme="minorEastAsia" w:hint="eastAsia"/>
          <w:lang w:eastAsia="zh-CN"/>
        </w:rPr>
        <w:t xml:space="preserve">the models developed </w:t>
      </w:r>
      <w:r w:rsidR="006A5529">
        <w:rPr>
          <w:rFonts w:eastAsiaTheme="minorEastAsia" w:hint="eastAsia"/>
          <w:lang w:eastAsia="zh-CN"/>
        </w:rPr>
        <w:t xml:space="preserve">in the DEPICT study </w:t>
      </w:r>
      <w:r w:rsidR="009E3E46">
        <w:rPr>
          <w:rFonts w:eastAsiaTheme="minorEastAsia" w:hint="eastAsia"/>
          <w:lang w:eastAsia="zh-CN"/>
        </w:rPr>
        <w:t xml:space="preserve">may </w:t>
      </w:r>
      <w:r w:rsidR="006A5529">
        <w:rPr>
          <w:rFonts w:eastAsiaTheme="minorEastAsia" w:hint="eastAsia"/>
          <w:lang w:eastAsia="zh-CN"/>
        </w:rPr>
        <w:t xml:space="preserve">even </w:t>
      </w:r>
      <w:r w:rsidR="00A24F3E">
        <w:rPr>
          <w:rFonts w:eastAsiaTheme="minorEastAsia" w:hint="eastAsia"/>
          <w:lang w:eastAsia="zh-CN"/>
        </w:rPr>
        <w:t xml:space="preserve">go beyond </w:t>
      </w:r>
      <w:r w:rsidR="00D87059">
        <w:rPr>
          <w:rFonts w:eastAsiaTheme="minorEastAsia" w:hint="eastAsia"/>
          <w:lang w:eastAsia="zh-CN"/>
        </w:rPr>
        <w:t xml:space="preserve">the clinical care of </w:t>
      </w:r>
      <w:r w:rsidR="004A3BF0">
        <w:rPr>
          <w:rFonts w:eastAsiaTheme="minorEastAsia" w:hint="eastAsia"/>
          <w:lang w:eastAsia="zh-CN"/>
        </w:rPr>
        <w:t xml:space="preserve">CVDs. </w:t>
      </w:r>
      <w:r w:rsidR="00FD52DB">
        <w:rPr>
          <w:rFonts w:eastAsiaTheme="minorEastAsia" w:hint="eastAsia"/>
          <w:lang w:eastAsia="zh-CN"/>
        </w:rPr>
        <w:t xml:space="preserve">For instance, it has been </w:t>
      </w:r>
      <w:r w:rsidR="00920588">
        <w:rPr>
          <w:rFonts w:eastAsiaTheme="minorEastAsia" w:hint="eastAsia"/>
          <w:lang w:eastAsia="zh-CN"/>
        </w:rPr>
        <w:t xml:space="preserve">found that </w:t>
      </w:r>
      <w:r w:rsidR="00ED04EB">
        <w:rPr>
          <w:rFonts w:eastAsiaTheme="minorEastAsia" w:hint="eastAsia"/>
          <w:lang w:eastAsia="zh-CN"/>
        </w:rPr>
        <w:t xml:space="preserve">compared with those with CAC, </w:t>
      </w:r>
      <w:r w:rsidR="00920588">
        <w:rPr>
          <w:rFonts w:eastAsiaTheme="minorEastAsia" w:hint="eastAsia"/>
          <w:lang w:eastAsia="zh-CN"/>
        </w:rPr>
        <w:t xml:space="preserve">people free from </w:t>
      </w:r>
      <w:r w:rsidR="006B4FE7">
        <w:rPr>
          <w:rFonts w:eastAsiaTheme="minorEastAsia" w:hint="eastAsia"/>
          <w:lang w:eastAsia="zh-CN"/>
        </w:rPr>
        <w:t>the disease</w:t>
      </w:r>
      <w:r w:rsidR="00920588">
        <w:rPr>
          <w:rFonts w:eastAsiaTheme="minorEastAsia" w:hint="eastAsia"/>
          <w:lang w:eastAsia="zh-CN"/>
        </w:rPr>
        <w:t xml:space="preserve"> </w:t>
      </w:r>
      <w:r w:rsidR="005E1978">
        <w:rPr>
          <w:rFonts w:eastAsiaTheme="minorEastAsia" w:hint="eastAsia"/>
          <w:lang w:eastAsia="zh-CN"/>
        </w:rPr>
        <w:t xml:space="preserve">are blessed with a less likelihood of hip </w:t>
      </w:r>
      <w:proofErr w:type="gramStart"/>
      <w:r w:rsidR="005E1978">
        <w:rPr>
          <w:rFonts w:eastAsiaTheme="minorEastAsia" w:hint="eastAsia"/>
          <w:lang w:eastAsia="zh-CN"/>
        </w:rPr>
        <w:t>fracture</w:t>
      </w:r>
      <w:r w:rsidR="00B84791">
        <w:rPr>
          <w:rFonts w:eastAsia="宋体"/>
          <w:szCs w:val="21"/>
        </w:rPr>
        <w:t>[</w:t>
      </w:r>
      <w:proofErr w:type="gramEnd"/>
      <w:r w:rsidR="00B84791">
        <w:rPr>
          <w:rFonts w:eastAsia="宋体"/>
          <w:szCs w:val="21"/>
        </w:rPr>
        <w:t>7]</w:t>
      </w:r>
      <w:r w:rsidR="00B84791">
        <w:rPr>
          <w:rFonts w:eastAsiaTheme="minorEastAsia" w:hint="eastAsia"/>
          <w:lang w:eastAsia="zh-CN"/>
        </w:rPr>
        <w:t>. Yet</w:t>
      </w:r>
      <w:r w:rsidR="004B6C5E">
        <w:rPr>
          <w:rFonts w:eastAsiaTheme="minorEastAsia" w:hint="eastAsia"/>
          <w:lang w:eastAsia="zh-CN"/>
        </w:rPr>
        <w:t>,</w:t>
      </w:r>
      <w:r w:rsidR="00B84791">
        <w:rPr>
          <w:rFonts w:eastAsiaTheme="minorEastAsia" w:hint="eastAsia"/>
          <w:lang w:eastAsia="zh-CN"/>
        </w:rPr>
        <w:t xml:space="preserve"> </w:t>
      </w:r>
      <w:r w:rsidR="003C6A81">
        <w:rPr>
          <w:rFonts w:eastAsiaTheme="minorEastAsia" w:hint="eastAsia"/>
          <w:lang w:eastAsia="zh-CN"/>
        </w:rPr>
        <w:t xml:space="preserve">till now, the authors fail to retrieve </w:t>
      </w:r>
      <w:r w:rsidR="00180C35">
        <w:rPr>
          <w:rFonts w:eastAsiaTheme="minorEastAsia" w:hint="eastAsia"/>
          <w:lang w:eastAsia="zh-CN"/>
        </w:rPr>
        <w:t xml:space="preserve">studies that further </w:t>
      </w:r>
      <w:r w:rsidR="00902642">
        <w:rPr>
          <w:rFonts w:eastAsiaTheme="minorEastAsia" w:hint="eastAsia"/>
          <w:lang w:eastAsia="zh-CN"/>
        </w:rPr>
        <w:t xml:space="preserve">explore the clinical utility </w:t>
      </w:r>
      <w:r w:rsidR="00DA1DEF">
        <w:rPr>
          <w:rFonts w:eastAsiaTheme="minorEastAsia" w:hint="eastAsia"/>
          <w:lang w:eastAsia="zh-CN"/>
        </w:rPr>
        <w:t xml:space="preserve">of </w:t>
      </w:r>
      <w:r w:rsidR="004B6C5E">
        <w:rPr>
          <w:rFonts w:eastAsiaTheme="minorEastAsia" w:hint="eastAsia"/>
          <w:lang w:eastAsia="zh-CN"/>
        </w:rPr>
        <w:t>CAC</w:t>
      </w:r>
      <w:r w:rsidR="0063606C">
        <w:rPr>
          <w:rFonts w:eastAsiaTheme="minorEastAsia" w:hint="eastAsia"/>
          <w:lang w:eastAsia="zh-CN"/>
        </w:rPr>
        <w:t xml:space="preserve"> in the prevention and treatment of </w:t>
      </w:r>
      <w:r w:rsidR="00D3691F">
        <w:rPr>
          <w:rFonts w:eastAsiaTheme="minorEastAsia" w:hint="eastAsia"/>
          <w:lang w:eastAsia="zh-CN"/>
        </w:rPr>
        <w:t>hip fracture</w:t>
      </w:r>
      <w:r w:rsidR="00731097">
        <w:rPr>
          <w:rFonts w:eastAsiaTheme="minorEastAsia" w:hint="eastAsia"/>
          <w:lang w:eastAsia="zh-CN"/>
        </w:rPr>
        <w:t xml:space="preserve">, including </w:t>
      </w:r>
      <w:r w:rsidR="004617F3">
        <w:rPr>
          <w:rFonts w:eastAsiaTheme="minorEastAsia" w:hint="eastAsia"/>
          <w:lang w:eastAsia="zh-CN"/>
        </w:rPr>
        <w:t xml:space="preserve">if and when CAC testing should be conducted in </w:t>
      </w:r>
      <w:r w:rsidR="007F727A">
        <w:rPr>
          <w:rFonts w:eastAsiaTheme="minorEastAsia" w:hint="eastAsia"/>
          <w:lang w:eastAsia="zh-CN"/>
        </w:rPr>
        <w:t xml:space="preserve">individuals at high risk of the disease. </w:t>
      </w:r>
      <w:r w:rsidR="00DD2CF6">
        <w:rPr>
          <w:rFonts w:eastAsiaTheme="minorEastAsia" w:hint="eastAsia"/>
          <w:lang w:eastAsia="zh-CN"/>
        </w:rPr>
        <w:t>As has been stated before</w:t>
      </w:r>
      <w:r w:rsidR="0097411E">
        <w:rPr>
          <w:rFonts w:eastAsiaTheme="minorEastAsia" w:hint="eastAsia"/>
          <w:lang w:eastAsia="zh-CN"/>
        </w:rPr>
        <w:t xml:space="preserve"> in this research paper</w:t>
      </w:r>
      <w:r w:rsidR="00DD2CF6">
        <w:rPr>
          <w:rFonts w:eastAsiaTheme="minorEastAsia" w:hint="eastAsia"/>
          <w:lang w:eastAsia="zh-CN"/>
        </w:rPr>
        <w:t xml:space="preserve">, </w:t>
      </w:r>
      <w:r w:rsidR="00A163B1">
        <w:rPr>
          <w:rFonts w:eastAsiaTheme="minorEastAsia" w:hint="eastAsia"/>
          <w:lang w:eastAsia="zh-CN"/>
        </w:rPr>
        <w:t xml:space="preserve">conducting chest </w:t>
      </w:r>
      <w:r w:rsidR="00D04493">
        <w:rPr>
          <w:rFonts w:eastAsiaTheme="minorEastAsia" w:hint="eastAsia"/>
          <w:lang w:eastAsia="zh-CN"/>
        </w:rPr>
        <w:t>or coronary CT</w:t>
      </w:r>
      <w:r w:rsidR="00F51C6E">
        <w:rPr>
          <w:rFonts w:eastAsiaTheme="minorEastAsia" w:hint="eastAsia"/>
          <w:lang w:eastAsia="zh-CN"/>
        </w:rPr>
        <w:t xml:space="preserve"> exam</w:t>
      </w:r>
      <w:r w:rsidR="00D04493">
        <w:rPr>
          <w:rFonts w:eastAsiaTheme="minorEastAsia" w:hint="eastAsia"/>
          <w:lang w:eastAsia="zh-CN"/>
        </w:rPr>
        <w:t xml:space="preserve">s for prevention </w:t>
      </w:r>
      <w:r w:rsidR="00760E35">
        <w:rPr>
          <w:rFonts w:eastAsiaTheme="minorEastAsia" w:hint="eastAsia"/>
          <w:lang w:eastAsia="zh-CN"/>
        </w:rPr>
        <w:t xml:space="preserve">of hip fracture </w:t>
      </w:r>
      <w:r w:rsidR="00340BD4">
        <w:rPr>
          <w:rFonts w:eastAsiaTheme="minorEastAsia" w:hint="eastAsia"/>
          <w:lang w:eastAsia="zh-CN"/>
        </w:rPr>
        <w:t>faces ethical issues due to the harm caused by radiation exposure</w:t>
      </w:r>
      <w:r w:rsidR="00D3564F">
        <w:rPr>
          <w:rFonts w:eastAsiaTheme="minorEastAsia" w:hint="eastAsia"/>
          <w:lang w:eastAsia="zh-CN"/>
        </w:rPr>
        <w:t xml:space="preserve">. </w:t>
      </w:r>
      <w:r w:rsidR="00F51C6E">
        <w:rPr>
          <w:rFonts w:eastAsiaTheme="minorEastAsia" w:hint="eastAsia"/>
          <w:lang w:eastAsia="zh-CN"/>
        </w:rPr>
        <w:t>This cau</w:t>
      </w:r>
      <w:r w:rsidR="00C4655F">
        <w:rPr>
          <w:rFonts w:eastAsiaTheme="minorEastAsia" w:hint="eastAsia"/>
          <w:lang w:eastAsia="zh-CN"/>
        </w:rPr>
        <w:t xml:space="preserve">ses </w:t>
      </w:r>
      <w:r w:rsidR="001302A4">
        <w:rPr>
          <w:rFonts w:eastAsiaTheme="minorEastAsia" w:hint="eastAsia"/>
          <w:lang w:eastAsia="zh-CN"/>
        </w:rPr>
        <w:t xml:space="preserve">a paucity in </w:t>
      </w:r>
      <w:r w:rsidR="00CB0892">
        <w:rPr>
          <w:rFonts w:eastAsiaTheme="minorEastAsia" w:hint="eastAsia"/>
          <w:lang w:eastAsia="zh-CN"/>
        </w:rPr>
        <w:t xml:space="preserve">samples </w:t>
      </w:r>
      <w:r w:rsidR="00693F2A">
        <w:rPr>
          <w:rFonts w:eastAsiaTheme="minorEastAsia" w:hint="eastAsia"/>
          <w:lang w:eastAsia="zh-CN"/>
        </w:rPr>
        <w:t xml:space="preserve">for researchers attempting to conduct </w:t>
      </w:r>
      <w:r w:rsidR="00576B4D">
        <w:rPr>
          <w:rFonts w:eastAsiaTheme="minorEastAsia" w:hint="eastAsia"/>
          <w:lang w:eastAsia="zh-CN"/>
        </w:rPr>
        <w:t xml:space="preserve">studies on </w:t>
      </w:r>
      <w:r w:rsidR="00AF77B2">
        <w:rPr>
          <w:rFonts w:eastAsiaTheme="minorEastAsia" w:hint="eastAsia"/>
          <w:lang w:eastAsia="zh-CN"/>
        </w:rPr>
        <w:t>exploring the clinical utility of CAC in hip fractures</w:t>
      </w:r>
      <w:r w:rsidR="00FE7B58">
        <w:rPr>
          <w:rFonts w:eastAsiaTheme="minorEastAsia" w:hint="eastAsia"/>
          <w:lang w:eastAsia="zh-CN"/>
        </w:rPr>
        <w:t xml:space="preserve">, which in turn causes a lack of evidence in favor of conducting </w:t>
      </w:r>
      <w:r w:rsidR="00B17B58">
        <w:rPr>
          <w:rFonts w:eastAsiaTheme="minorEastAsia" w:hint="eastAsia"/>
          <w:lang w:eastAsia="zh-CN"/>
        </w:rPr>
        <w:t xml:space="preserve">CAC testing in subjects at high risk of hip fracture, and further </w:t>
      </w:r>
      <w:r w:rsidR="00EE77C2">
        <w:rPr>
          <w:rFonts w:eastAsiaTheme="minorEastAsia" w:hint="eastAsia"/>
          <w:lang w:eastAsia="zh-CN"/>
        </w:rPr>
        <w:t xml:space="preserve">exacerbate the ethical concerns </w:t>
      </w:r>
      <w:r w:rsidR="00AF565C">
        <w:rPr>
          <w:rFonts w:eastAsiaTheme="minorEastAsia" w:hint="eastAsia"/>
          <w:lang w:eastAsia="zh-CN"/>
        </w:rPr>
        <w:t xml:space="preserve">on </w:t>
      </w:r>
      <w:r w:rsidR="00F90016">
        <w:rPr>
          <w:rFonts w:eastAsiaTheme="minorEastAsia" w:hint="eastAsia"/>
          <w:lang w:eastAsia="zh-CN"/>
        </w:rPr>
        <w:t>exploring the clinical utility of CAC in hip fracture</w:t>
      </w:r>
      <w:r w:rsidR="00AF77B2">
        <w:rPr>
          <w:rFonts w:eastAsiaTheme="minorEastAsia" w:hint="eastAsia"/>
          <w:lang w:eastAsia="zh-CN"/>
        </w:rPr>
        <w:t>.</w:t>
      </w:r>
      <w:r w:rsidR="00F90016">
        <w:rPr>
          <w:rFonts w:eastAsiaTheme="minorEastAsia" w:hint="eastAsia"/>
          <w:lang w:eastAsia="zh-CN"/>
        </w:rPr>
        <w:t xml:space="preserve"> In all, a </w:t>
      </w:r>
      <w:r w:rsidR="009E3C16">
        <w:rPr>
          <w:rFonts w:eastAsiaTheme="minorEastAsia" w:hint="eastAsia"/>
          <w:lang w:eastAsia="zh-CN"/>
        </w:rPr>
        <w:t>vicious cycle is formed.</w:t>
      </w:r>
      <w:r w:rsidR="00CA3E89">
        <w:rPr>
          <w:rFonts w:eastAsiaTheme="minorEastAsia" w:hint="eastAsia"/>
          <w:lang w:eastAsia="zh-CN"/>
        </w:rPr>
        <w:t xml:space="preserve"> </w:t>
      </w:r>
      <w:r w:rsidR="00D8135C">
        <w:rPr>
          <w:rFonts w:eastAsiaTheme="minorEastAsia" w:hint="eastAsia"/>
          <w:lang w:eastAsia="zh-CN"/>
        </w:rPr>
        <w:t xml:space="preserve">As long as </w:t>
      </w:r>
      <w:r w:rsidR="00AC79A3">
        <w:rPr>
          <w:rFonts w:eastAsiaTheme="minorEastAsia" w:hint="eastAsia"/>
          <w:lang w:eastAsia="zh-CN"/>
        </w:rPr>
        <w:t xml:space="preserve">conducting </w:t>
      </w:r>
      <w:r w:rsidR="00126C3A">
        <w:rPr>
          <w:rFonts w:eastAsiaTheme="minorEastAsia" w:hint="eastAsia"/>
          <w:lang w:eastAsia="zh-CN"/>
        </w:rPr>
        <w:t>CAC testing is radiation-dependent</w:t>
      </w:r>
      <w:r w:rsidR="00A339AB">
        <w:rPr>
          <w:rFonts w:eastAsiaTheme="minorEastAsia" w:hint="eastAsia"/>
          <w:lang w:eastAsia="zh-CN"/>
        </w:rPr>
        <w:t xml:space="preserve"> and costly</w:t>
      </w:r>
      <w:r w:rsidR="00126C3A">
        <w:rPr>
          <w:rFonts w:eastAsiaTheme="minorEastAsia" w:hint="eastAsia"/>
          <w:lang w:eastAsia="zh-CN"/>
        </w:rPr>
        <w:t xml:space="preserve">, </w:t>
      </w:r>
      <w:r w:rsidR="00CA466D">
        <w:rPr>
          <w:rFonts w:eastAsiaTheme="minorEastAsia" w:hint="eastAsia"/>
          <w:lang w:eastAsia="zh-CN"/>
        </w:rPr>
        <w:t>i</w:t>
      </w:r>
      <w:r w:rsidR="00CA3E89">
        <w:rPr>
          <w:rFonts w:eastAsiaTheme="minorEastAsia" w:hint="eastAsia"/>
          <w:lang w:eastAsia="zh-CN"/>
        </w:rPr>
        <w:t xml:space="preserve">t is hard to </w:t>
      </w:r>
      <w:r w:rsidR="00D41169">
        <w:rPr>
          <w:rFonts w:eastAsiaTheme="minorEastAsia" w:hint="eastAsia"/>
          <w:lang w:eastAsia="zh-CN"/>
        </w:rPr>
        <w:t>terminate the cycle</w:t>
      </w:r>
      <w:r w:rsidR="00CA466D">
        <w:rPr>
          <w:rFonts w:eastAsiaTheme="minorEastAsia" w:hint="eastAsia"/>
          <w:lang w:eastAsia="zh-CN"/>
        </w:rPr>
        <w:t>,</w:t>
      </w:r>
      <w:r w:rsidR="00D41169">
        <w:rPr>
          <w:rFonts w:eastAsiaTheme="minorEastAsia" w:hint="eastAsia"/>
          <w:lang w:eastAsia="zh-CN"/>
        </w:rPr>
        <w:t xml:space="preserve"> </w:t>
      </w:r>
      <w:r w:rsidR="00CA466D">
        <w:rPr>
          <w:rFonts w:eastAsiaTheme="minorEastAsia" w:hint="eastAsia"/>
          <w:lang w:eastAsia="zh-CN"/>
        </w:rPr>
        <w:t>as</w:t>
      </w:r>
      <w:r w:rsidR="00D41169">
        <w:rPr>
          <w:rFonts w:eastAsiaTheme="minorEastAsia" w:hint="eastAsia"/>
          <w:lang w:eastAsia="zh-CN"/>
        </w:rPr>
        <w:t xml:space="preserve"> </w:t>
      </w:r>
      <w:r w:rsidR="002B1694">
        <w:rPr>
          <w:rFonts w:eastAsiaTheme="minorEastAsia" w:hint="eastAsia"/>
          <w:lang w:eastAsia="zh-CN"/>
        </w:rPr>
        <w:t xml:space="preserve">two of the most </w:t>
      </w:r>
      <w:r w:rsidR="002936E2">
        <w:rPr>
          <w:rFonts w:eastAsiaTheme="minorEastAsia" w:hint="eastAsia"/>
          <w:lang w:eastAsia="zh-CN"/>
        </w:rPr>
        <w:t xml:space="preserve">important </w:t>
      </w:r>
      <w:r w:rsidR="00795DF0">
        <w:rPr>
          <w:rFonts w:eastAsiaTheme="minorEastAsia" w:hint="eastAsia"/>
          <w:lang w:eastAsia="zh-CN"/>
        </w:rPr>
        <w:t xml:space="preserve">players of this cycle are not removed. However, </w:t>
      </w:r>
      <w:r w:rsidR="00002F7D">
        <w:rPr>
          <w:rFonts w:eastAsiaTheme="minorEastAsia" w:hint="eastAsia"/>
          <w:lang w:eastAsia="zh-CN"/>
        </w:rPr>
        <w:t xml:space="preserve">the DEPICT study offers </w:t>
      </w:r>
      <w:r w:rsidR="003F7E81">
        <w:rPr>
          <w:rFonts w:eastAsiaTheme="minorEastAsia" w:hint="eastAsia"/>
          <w:lang w:eastAsia="zh-CN"/>
        </w:rPr>
        <w:t xml:space="preserve">a bypass </w:t>
      </w:r>
      <w:r w:rsidR="007C12C2">
        <w:rPr>
          <w:rFonts w:eastAsiaTheme="minorEastAsia" w:hint="eastAsia"/>
          <w:lang w:eastAsia="zh-CN"/>
        </w:rPr>
        <w:t xml:space="preserve">in </w:t>
      </w:r>
      <w:r w:rsidR="00600A77">
        <w:rPr>
          <w:rFonts w:eastAsiaTheme="minorEastAsia" w:hint="eastAsia"/>
          <w:lang w:eastAsia="zh-CN"/>
        </w:rPr>
        <w:t xml:space="preserve">that patients can now </w:t>
      </w:r>
      <w:r w:rsidR="006829D2">
        <w:rPr>
          <w:rFonts w:eastAsiaTheme="minorEastAsia" w:hint="eastAsia"/>
          <w:lang w:eastAsia="zh-CN"/>
        </w:rPr>
        <w:t xml:space="preserve">ascertain their likelihood of having CAC </w:t>
      </w:r>
      <w:r w:rsidR="00DB6497">
        <w:rPr>
          <w:rFonts w:eastAsiaTheme="minorEastAsia" w:hint="eastAsia"/>
          <w:lang w:eastAsia="zh-CN"/>
        </w:rPr>
        <w:t xml:space="preserve">with no radiation and </w:t>
      </w:r>
      <w:r w:rsidR="00B22980">
        <w:rPr>
          <w:rFonts w:eastAsiaTheme="minorEastAsia" w:hint="eastAsia"/>
          <w:lang w:eastAsia="zh-CN"/>
        </w:rPr>
        <w:t>less costs.</w:t>
      </w:r>
      <w:r w:rsidR="00C176EF">
        <w:rPr>
          <w:rFonts w:eastAsiaTheme="minorEastAsia" w:hint="eastAsia"/>
          <w:lang w:eastAsia="zh-CN"/>
        </w:rPr>
        <w:t xml:space="preserve"> </w:t>
      </w:r>
      <w:r w:rsidR="007964D3">
        <w:rPr>
          <w:rFonts w:eastAsiaTheme="minorEastAsia" w:hint="eastAsia"/>
          <w:lang w:eastAsia="zh-CN"/>
        </w:rPr>
        <w:t xml:space="preserve">Therefore, </w:t>
      </w:r>
      <w:r w:rsidR="007964D3">
        <w:rPr>
          <w:rFonts w:eastAsiaTheme="minorEastAsia" w:hint="eastAsia"/>
          <w:lang w:eastAsia="zh-CN"/>
        </w:rPr>
        <w:lastRenderedPageBreak/>
        <w:t xml:space="preserve">future researchers can </w:t>
      </w:r>
      <w:r w:rsidR="0051388F">
        <w:rPr>
          <w:rFonts w:eastAsiaTheme="minorEastAsia" w:hint="eastAsia"/>
          <w:lang w:eastAsia="zh-CN"/>
        </w:rPr>
        <w:t xml:space="preserve">first explore the </w:t>
      </w:r>
      <w:r w:rsidR="002170AD">
        <w:rPr>
          <w:rFonts w:eastAsiaTheme="minorEastAsia" w:hint="eastAsia"/>
          <w:lang w:eastAsia="zh-CN"/>
        </w:rPr>
        <w:t>role</w:t>
      </w:r>
      <w:r w:rsidR="00FA05C5">
        <w:rPr>
          <w:rFonts w:eastAsiaTheme="minorEastAsia" w:hint="eastAsia"/>
          <w:lang w:eastAsia="zh-CN"/>
        </w:rPr>
        <w:t>s</w:t>
      </w:r>
      <w:r w:rsidR="002170AD">
        <w:rPr>
          <w:rFonts w:eastAsiaTheme="minorEastAsia" w:hint="eastAsia"/>
          <w:lang w:eastAsia="zh-CN"/>
        </w:rPr>
        <w:t xml:space="preserve"> </w:t>
      </w:r>
      <w:r w:rsidR="0051388F">
        <w:rPr>
          <w:rFonts w:eastAsiaTheme="minorEastAsia" w:hint="eastAsia"/>
          <w:lang w:eastAsia="zh-CN"/>
        </w:rPr>
        <w:t xml:space="preserve">DEPICT model-predicted </w:t>
      </w:r>
      <w:r w:rsidR="006337AE">
        <w:rPr>
          <w:rFonts w:eastAsiaTheme="minorEastAsia" w:hint="eastAsia"/>
          <w:lang w:eastAsia="zh-CN"/>
        </w:rPr>
        <w:t xml:space="preserve">CAC </w:t>
      </w:r>
      <w:r w:rsidR="00FA05C5">
        <w:rPr>
          <w:rFonts w:eastAsiaTheme="minorEastAsia" w:hint="eastAsia"/>
          <w:lang w:eastAsia="zh-CN"/>
        </w:rPr>
        <w:t xml:space="preserve">play in the prevention and treatment of hip fracture. </w:t>
      </w:r>
      <w:r w:rsidR="00A0641D">
        <w:rPr>
          <w:rFonts w:eastAsiaTheme="minorEastAsia" w:hint="eastAsia"/>
          <w:lang w:eastAsia="zh-CN"/>
        </w:rPr>
        <w:t xml:space="preserve">Once enough evidence </w:t>
      </w:r>
      <w:r w:rsidR="0099688C">
        <w:rPr>
          <w:rFonts w:eastAsiaTheme="minorEastAsia" w:hint="eastAsia"/>
          <w:lang w:eastAsia="zh-CN"/>
        </w:rPr>
        <w:t xml:space="preserve">is accumulated, </w:t>
      </w:r>
      <w:r w:rsidR="00276A3D">
        <w:rPr>
          <w:rFonts w:eastAsiaTheme="minorEastAsia" w:hint="eastAsia"/>
          <w:lang w:eastAsia="zh-CN"/>
        </w:rPr>
        <w:t xml:space="preserve">there is </w:t>
      </w:r>
      <w:r w:rsidR="0082207A">
        <w:rPr>
          <w:rFonts w:eastAsiaTheme="minorEastAsia" w:hint="eastAsia"/>
          <w:lang w:eastAsia="zh-CN"/>
        </w:rPr>
        <w:t xml:space="preserve">evidence </w:t>
      </w:r>
      <w:r w:rsidR="0063746A">
        <w:rPr>
          <w:rFonts w:eastAsiaTheme="minorEastAsia" w:hint="eastAsia"/>
          <w:lang w:eastAsia="zh-CN"/>
        </w:rPr>
        <w:t xml:space="preserve">for conducting research </w:t>
      </w:r>
      <w:r w:rsidR="00AF730C">
        <w:rPr>
          <w:rFonts w:eastAsiaTheme="minorEastAsia" w:hint="eastAsia"/>
          <w:lang w:eastAsia="zh-CN"/>
        </w:rPr>
        <w:t xml:space="preserve">on </w:t>
      </w:r>
      <w:r w:rsidR="005C4350">
        <w:rPr>
          <w:rFonts w:eastAsiaTheme="minorEastAsia" w:hint="eastAsia"/>
          <w:lang w:eastAsia="zh-CN"/>
        </w:rPr>
        <w:t xml:space="preserve">the roles </w:t>
      </w:r>
      <w:r w:rsidR="005A604E">
        <w:rPr>
          <w:rFonts w:eastAsiaTheme="minorEastAsia"/>
          <w:lang w:eastAsia="zh-CN"/>
        </w:rPr>
        <w:t>“</w:t>
      </w:r>
      <w:r w:rsidR="005A604E">
        <w:rPr>
          <w:rFonts w:eastAsiaTheme="minorEastAsia" w:hint="eastAsia"/>
          <w:lang w:eastAsia="zh-CN"/>
        </w:rPr>
        <w:t>real</w:t>
      </w:r>
      <w:r w:rsidR="005A604E">
        <w:rPr>
          <w:rFonts w:eastAsiaTheme="minorEastAsia"/>
          <w:lang w:eastAsia="zh-CN"/>
        </w:rPr>
        <w:t>”</w:t>
      </w:r>
      <w:r w:rsidR="005A604E">
        <w:rPr>
          <w:rFonts w:eastAsiaTheme="minorEastAsia" w:hint="eastAsia"/>
          <w:lang w:eastAsia="zh-CN"/>
        </w:rPr>
        <w:t xml:space="preserve"> </w:t>
      </w:r>
      <w:r w:rsidR="005C4350">
        <w:rPr>
          <w:rFonts w:eastAsiaTheme="minorEastAsia" w:hint="eastAsia"/>
          <w:lang w:eastAsia="zh-CN"/>
        </w:rPr>
        <w:t>CAC</w:t>
      </w:r>
      <w:r w:rsidR="005A604E">
        <w:rPr>
          <w:rFonts w:eastAsiaTheme="minorEastAsia" w:hint="eastAsia"/>
          <w:lang w:eastAsia="zh-CN"/>
        </w:rPr>
        <w:t>-namely those</w:t>
      </w:r>
      <w:r w:rsidR="005C4350">
        <w:rPr>
          <w:rFonts w:eastAsiaTheme="minorEastAsia" w:hint="eastAsia"/>
          <w:lang w:eastAsia="zh-CN"/>
        </w:rPr>
        <w:t xml:space="preserve"> ascertained by </w:t>
      </w:r>
      <w:r w:rsidR="004030F9">
        <w:rPr>
          <w:rFonts w:eastAsiaTheme="minorEastAsia" w:hint="eastAsia"/>
          <w:lang w:eastAsia="zh-CN"/>
        </w:rPr>
        <w:t xml:space="preserve">CTs- </w:t>
      </w:r>
      <w:r w:rsidR="006F3F6F">
        <w:rPr>
          <w:rFonts w:eastAsiaTheme="minorEastAsia" w:hint="eastAsia"/>
          <w:lang w:eastAsia="zh-CN"/>
        </w:rPr>
        <w:t xml:space="preserve">play in hip fracture. </w:t>
      </w:r>
      <w:r w:rsidR="00F81C6D">
        <w:rPr>
          <w:rFonts w:eastAsiaTheme="minorEastAsia" w:hint="eastAsia"/>
          <w:lang w:eastAsia="zh-CN"/>
        </w:rPr>
        <w:t xml:space="preserve">In this way, </w:t>
      </w:r>
      <w:r w:rsidR="00F425EB">
        <w:rPr>
          <w:rFonts w:eastAsiaTheme="minorEastAsia" w:hint="eastAsia"/>
          <w:lang w:eastAsia="zh-CN"/>
        </w:rPr>
        <w:t>clinical ut</w:t>
      </w:r>
      <w:r w:rsidR="004440ED">
        <w:rPr>
          <w:rFonts w:eastAsiaTheme="minorEastAsia" w:hint="eastAsia"/>
          <w:lang w:eastAsia="zh-CN"/>
        </w:rPr>
        <w:t xml:space="preserve">ilities </w:t>
      </w:r>
      <w:r w:rsidR="009268ED">
        <w:rPr>
          <w:rFonts w:eastAsiaTheme="minorEastAsia" w:hint="eastAsia"/>
          <w:lang w:eastAsia="zh-CN"/>
        </w:rPr>
        <w:t xml:space="preserve">of CAC in hip fracture </w:t>
      </w:r>
      <w:r w:rsidR="004440ED">
        <w:rPr>
          <w:rFonts w:eastAsiaTheme="minorEastAsia" w:hint="eastAsia"/>
          <w:lang w:eastAsia="zh-CN"/>
        </w:rPr>
        <w:t>locked up by the vicious cycle is unleashed</w:t>
      </w:r>
      <w:r w:rsidR="009268ED">
        <w:rPr>
          <w:rFonts w:eastAsiaTheme="minorEastAsia" w:hint="eastAsia"/>
          <w:lang w:eastAsia="zh-CN"/>
        </w:rPr>
        <w:t>.</w:t>
      </w:r>
      <w:r w:rsidR="00D360D9">
        <w:rPr>
          <w:rFonts w:eastAsiaTheme="minorEastAsia" w:hint="eastAsia"/>
          <w:lang w:eastAsia="zh-CN"/>
        </w:rPr>
        <w:t xml:space="preserve"> The same logic applies to </w:t>
      </w:r>
      <w:r w:rsidR="00B027B6">
        <w:rPr>
          <w:rFonts w:eastAsiaTheme="minorEastAsia" w:hint="eastAsia"/>
          <w:lang w:eastAsia="zh-CN"/>
        </w:rPr>
        <w:t>other non-CVDs as well,</w:t>
      </w:r>
      <w:r w:rsidR="001562BA">
        <w:rPr>
          <w:rFonts w:eastAsiaTheme="minorEastAsia" w:hint="eastAsia"/>
          <w:lang w:eastAsia="zh-CN"/>
        </w:rPr>
        <w:t xml:space="preserve"> such as cancer, chronic obstructive pulmonary disease</w:t>
      </w:r>
      <w:r w:rsidR="00D67946">
        <w:rPr>
          <w:rFonts w:eastAsiaTheme="minorEastAsia" w:hint="eastAsia"/>
          <w:lang w:eastAsia="zh-CN"/>
        </w:rPr>
        <w:t xml:space="preserve"> and </w:t>
      </w:r>
      <w:r w:rsidR="00FB2DFE">
        <w:rPr>
          <w:rFonts w:eastAsiaTheme="minorEastAsia" w:hint="eastAsia"/>
          <w:lang w:eastAsia="zh-CN"/>
        </w:rPr>
        <w:t xml:space="preserve">chronic kidney disease, which have all been shown to be related to </w:t>
      </w:r>
      <w:proofErr w:type="gramStart"/>
      <w:r w:rsidR="00FB2DFE">
        <w:rPr>
          <w:rFonts w:eastAsiaTheme="minorEastAsia" w:hint="eastAsia"/>
          <w:lang w:eastAsia="zh-CN"/>
        </w:rPr>
        <w:t>CAC</w:t>
      </w:r>
      <w:r w:rsidR="001C7C70">
        <w:rPr>
          <w:rFonts w:eastAsia="宋体"/>
          <w:szCs w:val="21"/>
        </w:rPr>
        <w:t>[</w:t>
      </w:r>
      <w:proofErr w:type="gramEnd"/>
      <w:r w:rsidR="001C7C70">
        <w:rPr>
          <w:rFonts w:eastAsia="宋体"/>
          <w:szCs w:val="21"/>
        </w:rPr>
        <w:t>7]</w:t>
      </w:r>
      <w:r w:rsidR="00FB2DFE">
        <w:rPr>
          <w:rFonts w:eastAsiaTheme="minorEastAsia" w:hint="eastAsia"/>
          <w:lang w:eastAsia="zh-CN"/>
        </w:rPr>
        <w:t>.</w:t>
      </w:r>
    </w:p>
    <w:p w14:paraId="2FBB736B" w14:textId="0128FE4C" w:rsidR="00AB635E" w:rsidRPr="00910EB7" w:rsidRDefault="00AB635E" w:rsidP="00230DD8">
      <w:pPr>
        <w:pStyle w:val="Text"/>
        <w:ind w:firstLine="420"/>
        <w:rPr>
          <w:rFonts w:eastAsiaTheme="minorEastAsia"/>
          <w:lang w:eastAsia="zh-CN"/>
        </w:rPr>
      </w:pPr>
      <w:r>
        <w:rPr>
          <w:rFonts w:eastAsiaTheme="minorEastAsia" w:hint="eastAsia"/>
          <w:lang w:eastAsia="zh-CN"/>
        </w:rPr>
        <w:t xml:space="preserve">However, </w:t>
      </w:r>
      <w:r w:rsidR="00880652">
        <w:rPr>
          <w:rFonts w:eastAsiaTheme="minorEastAsia" w:hint="eastAsia"/>
          <w:lang w:eastAsia="zh-CN"/>
        </w:rPr>
        <w:t>the</w:t>
      </w:r>
      <w:r w:rsidR="006511C1">
        <w:rPr>
          <w:rFonts w:eastAsiaTheme="minorEastAsia" w:hint="eastAsia"/>
          <w:lang w:eastAsia="zh-CN"/>
        </w:rPr>
        <w:t xml:space="preserve"> </w:t>
      </w:r>
      <w:r w:rsidR="00880652">
        <w:rPr>
          <w:rFonts w:eastAsiaTheme="minorEastAsia" w:hint="eastAsia"/>
          <w:lang w:eastAsia="zh-CN"/>
        </w:rPr>
        <w:t>DEPICT study is only dedicated to</w:t>
      </w:r>
      <w:r w:rsidR="00FD65F2">
        <w:rPr>
          <w:rFonts w:eastAsiaTheme="minorEastAsia" w:hint="eastAsia"/>
          <w:lang w:eastAsia="zh-CN"/>
        </w:rPr>
        <w:t xml:space="preserve"> developing and validating models </w:t>
      </w:r>
      <w:r w:rsidR="00C67E37">
        <w:rPr>
          <w:rFonts w:eastAsiaTheme="minorEastAsia" w:hint="eastAsia"/>
          <w:lang w:eastAsia="zh-CN"/>
        </w:rPr>
        <w:t xml:space="preserve">telling whether a patient is likely to have CAC or not, instead of how severe it is once </w:t>
      </w:r>
      <w:r w:rsidR="006765F4">
        <w:rPr>
          <w:rFonts w:eastAsiaTheme="minorEastAsia" w:hint="eastAsia"/>
          <w:lang w:eastAsia="zh-CN"/>
        </w:rPr>
        <w:t xml:space="preserve">the patient is </w:t>
      </w:r>
      <w:r w:rsidR="00CF5137">
        <w:rPr>
          <w:rFonts w:eastAsiaTheme="minorEastAsia" w:hint="eastAsia"/>
          <w:lang w:eastAsia="zh-CN"/>
        </w:rPr>
        <w:t>predicted by the model</w:t>
      </w:r>
      <w:r w:rsidR="00C777D8">
        <w:rPr>
          <w:rFonts w:eastAsiaTheme="minorEastAsia" w:hint="eastAsia"/>
          <w:lang w:eastAsia="zh-CN"/>
        </w:rPr>
        <w:t xml:space="preserve"> </w:t>
      </w:r>
      <w:r w:rsidR="00CF5137">
        <w:rPr>
          <w:rFonts w:eastAsiaTheme="minorEastAsia" w:hint="eastAsia"/>
          <w:lang w:eastAsia="zh-CN"/>
        </w:rPr>
        <w:t>to have</w:t>
      </w:r>
      <w:r w:rsidR="00C777D8">
        <w:rPr>
          <w:rFonts w:eastAsiaTheme="minorEastAsia" w:hint="eastAsia"/>
          <w:lang w:eastAsia="zh-CN"/>
        </w:rPr>
        <w:t xml:space="preserve"> CAC</w:t>
      </w:r>
      <w:r w:rsidR="00CF5137">
        <w:rPr>
          <w:rFonts w:eastAsiaTheme="minorEastAsia" w:hint="eastAsia"/>
          <w:lang w:eastAsia="zh-CN"/>
        </w:rPr>
        <w:t xml:space="preserve">. </w:t>
      </w:r>
      <w:r w:rsidR="00090880">
        <w:rPr>
          <w:rFonts w:eastAsiaTheme="minorEastAsia" w:hint="eastAsia"/>
          <w:lang w:eastAsia="zh-CN"/>
        </w:rPr>
        <w:t xml:space="preserve">Therefore, </w:t>
      </w:r>
      <w:r w:rsidR="006A52CD">
        <w:rPr>
          <w:rFonts w:eastAsiaTheme="minorEastAsia" w:hint="eastAsia"/>
          <w:lang w:eastAsia="zh-CN"/>
        </w:rPr>
        <w:t xml:space="preserve">decisions </w:t>
      </w:r>
      <w:r w:rsidR="00062DC0">
        <w:rPr>
          <w:rFonts w:eastAsiaTheme="minorEastAsia" w:hint="eastAsia"/>
          <w:lang w:eastAsia="zh-CN"/>
        </w:rPr>
        <w:t xml:space="preserve">involving </w:t>
      </w:r>
      <w:r w:rsidR="00E50919">
        <w:rPr>
          <w:rFonts w:eastAsiaTheme="minorEastAsia" w:hint="eastAsia"/>
          <w:lang w:eastAsia="zh-CN"/>
        </w:rPr>
        <w:t xml:space="preserve">knowing the value of CACS </w:t>
      </w:r>
      <w:r w:rsidR="00072AE9">
        <w:rPr>
          <w:rFonts w:eastAsiaTheme="minorEastAsia" w:hint="eastAsia"/>
          <w:lang w:eastAsia="zh-CN"/>
        </w:rPr>
        <w:t xml:space="preserve">is still </w:t>
      </w:r>
      <w:r w:rsidR="009B3AF5">
        <w:rPr>
          <w:rFonts w:eastAsiaTheme="minorEastAsia" w:hint="eastAsia"/>
          <w:lang w:eastAsia="zh-CN"/>
        </w:rPr>
        <w:t xml:space="preserve">not </w:t>
      </w:r>
      <w:r w:rsidR="00170BBA">
        <w:rPr>
          <w:rFonts w:eastAsiaTheme="minorEastAsia" w:hint="eastAsia"/>
          <w:lang w:eastAsia="zh-CN"/>
        </w:rPr>
        <w:t xml:space="preserve">radiation-free. </w:t>
      </w:r>
      <w:r w:rsidR="008B7A0C">
        <w:rPr>
          <w:rFonts w:eastAsiaTheme="minorEastAsia" w:hint="eastAsia"/>
          <w:lang w:eastAsia="zh-CN"/>
        </w:rPr>
        <w:t xml:space="preserve">For instance, </w:t>
      </w:r>
      <w:r w:rsidR="00E55FC3" w:rsidRPr="00E55FC3">
        <w:rPr>
          <w:rFonts w:eastAsiaTheme="minorEastAsia"/>
          <w:lang w:eastAsia="zh-CN"/>
        </w:rPr>
        <w:t>The ACC/AHA Primary Prevention Guideline</w:t>
      </w:r>
      <w:r w:rsidR="002B7EDB">
        <w:rPr>
          <w:rFonts w:eastAsia="宋体"/>
          <w:szCs w:val="21"/>
        </w:rPr>
        <w:t>[30]</w:t>
      </w:r>
      <w:r w:rsidR="00E55FC3" w:rsidRPr="00E55FC3">
        <w:rPr>
          <w:rFonts w:eastAsiaTheme="minorEastAsia"/>
          <w:lang w:eastAsia="zh-CN"/>
        </w:rPr>
        <w:t xml:space="preserve"> suggest </w:t>
      </w:r>
      <w:r w:rsidR="00895F76">
        <w:rPr>
          <w:rFonts w:eastAsiaTheme="minorEastAsia" w:hint="eastAsia"/>
          <w:lang w:eastAsia="zh-CN"/>
        </w:rPr>
        <w:t xml:space="preserve">that </w:t>
      </w:r>
      <w:r w:rsidR="0014302A">
        <w:rPr>
          <w:rFonts w:eastAsiaTheme="minorEastAsia" w:hint="eastAsia"/>
          <w:lang w:eastAsia="zh-CN"/>
        </w:rPr>
        <w:t xml:space="preserve">individuals with </w:t>
      </w:r>
      <w:r w:rsidR="00E55FC3" w:rsidRPr="00E55FC3">
        <w:rPr>
          <w:rFonts w:eastAsiaTheme="minorEastAsia"/>
          <w:lang w:eastAsia="zh-CN"/>
        </w:rPr>
        <w:t>CAC</w:t>
      </w:r>
      <w:r w:rsidR="0014302A">
        <w:rPr>
          <w:rFonts w:eastAsiaTheme="minorEastAsia" w:hint="eastAsia"/>
          <w:lang w:eastAsia="zh-CN"/>
        </w:rPr>
        <w:t>S</w:t>
      </w:r>
      <w:r w:rsidR="0014302A" w:rsidRPr="00F53AF0">
        <w:rPr>
          <w:rFonts w:eastAsiaTheme="minorEastAsia" w:hint="eastAsia"/>
          <w:lang w:eastAsia="zh-CN"/>
        </w:rPr>
        <w:t>≥</w:t>
      </w:r>
      <w:r w:rsidR="00E55FC3" w:rsidRPr="00E55FC3">
        <w:rPr>
          <w:rFonts w:eastAsiaTheme="minorEastAsia"/>
          <w:lang w:eastAsia="zh-CN"/>
        </w:rPr>
        <w:t>100 or a CAC</w:t>
      </w:r>
      <w:r w:rsidR="001C1602">
        <w:rPr>
          <w:rFonts w:eastAsiaTheme="minorEastAsia" w:hint="eastAsia"/>
          <w:lang w:eastAsia="zh-CN"/>
        </w:rPr>
        <w:t>S</w:t>
      </w:r>
      <w:r w:rsidR="00E55FC3" w:rsidRPr="00E55FC3">
        <w:rPr>
          <w:rFonts w:eastAsiaTheme="minorEastAsia"/>
          <w:lang w:eastAsia="zh-CN"/>
        </w:rPr>
        <w:t xml:space="preserve"> score in the 75</w:t>
      </w:r>
      <w:r w:rsidR="00E55FC3" w:rsidRPr="00910EB7">
        <w:rPr>
          <w:rFonts w:eastAsiaTheme="minorEastAsia"/>
          <w:vertAlign w:val="superscript"/>
          <w:lang w:eastAsia="zh-CN"/>
        </w:rPr>
        <w:t>th</w:t>
      </w:r>
      <w:r w:rsidR="00230DD8">
        <w:rPr>
          <w:rFonts w:eastAsiaTheme="minorEastAsia" w:hint="eastAsia"/>
          <w:lang w:eastAsia="zh-CN"/>
        </w:rPr>
        <w:t xml:space="preserve"> </w:t>
      </w:r>
      <w:r w:rsidR="00E55FC3" w:rsidRPr="00E55FC3">
        <w:rPr>
          <w:rFonts w:eastAsiaTheme="minorEastAsia"/>
          <w:lang w:eastAsia="zh-CN"/>
        </w:rPr>
        <w:t xml:space="preserve">percentile or above </w:t>
      </w:r>
      <w:r w:rsidR="00D00554">
        <w:rPr>
          <w:rFonts w:eastAsiaTheme="minorEastAsia" w:hint="eastAsia"/>
          <w:lang w:eastAsia="zh-CN"/>
        </w:rPr>
        <w:t>be administered</w:t>
      </w:r>
      <w:r w:rsidR="00E55FC3" w:rsidRPr="00E55FC3">
        <w:rPr>
          <w:rFonts w:eastAsiaTheme="minorEastAsia"/>
          <w:lang w:eastAsia="zh-CN"/>
        </w:rPr>
        <w:t xml:space="preserve"> statin</w:t>
      </w:r>
      <w:r w:rsidR="00D00554">
        <w:rPr>
          <w:rFonts w:eastAsiaTheme="minorEastAsia" w:hint="eastAsia"/>
          <w:lang w:eastAsia="zh-CN"/>
        </w:rPr>
        <w:t>s</w:t>
      </w:r>
      <w:r w:rsidR="00683448">
        <w:rPr>
          <w:rFonts w:eastAsia="宋体"/>
          <w:szCs w:val="21"/>
        </w:rPr>
        <w:t>[18]</w:t>
      </w:r>
      <w:r w:rsidR="00E55FC3" w:rsidRPr="00E55FC3">
        <w:rPr>
          <w:rFonts w:eastAsiaTheme="minorEastAsia"/>
          <w:lang w:eastAsia="zh-CN"/>
        </w:rPr>
        <w:t>.</w:t>
      </w:r>
      <w:r w:rsidR="00203680">
        <w:rPr>
          <w:rFonts w:eastAsiaTheme="minorEastAsia" w:hint="eastAsia"/>
          <w:lang w:eastAsia="zh-CN"/>
        </w:rPr>
        <w:t xml:space="preserve"> </w:t>
      </w:r>
      <w:r w:rsidR="008E6405">
        <w:rPr>
          <w:rFonts w:eastAsiaTheme="minorEastAsia" w:hint="eastAsia"/>
          <w:lang w:eastAsia="zh-CN"/>
        </w:rPr>
        <w:t xml:space="preserve">Models developed </w:t>
      </w:r>
      <w:r w:rsidR="00F010EB">
        <w:rPr>
          <w:rFonts w:eastAsiaTheme="minorEastAsia" w:hint="eastAsia"/>
          <w:lang w:eastAsia="zh-CN"/>
        </w:rPr>
        <w:t xml:space="preserve">by the DEPICT study </w:t>
      </w:r>
      <w:r w:rsidR="00363940">
        <w:rPr>
          <w:rFonts w:eastAsiaTheme="minorEastAsia" w:hint="eastAsia"/>
          <w:lang w:eastAsia="zh-CN"/>
        </w:rPr>
        <w:t xml:space="preserve">are not able to </w:t>
      </w:r>
      <w:r w:rsidR="004C1D70">
        <w:rPr>
          <w:rFonts w:eastAsiaTheme="minorEastAsia" w:hint="eastAsia"/>
          <w:lang w:eastAsia="zh-CN"/>
        </w:rPr>
        <w:t xml:space="preserve">facilitate decision making in </w:t>
      </w:r>
      <w:r w:rsidR="004E6F22">
        <w:rPr>
          <w:rFonts w:eastAsiaTheme="minorEastAsia" w:hint="eastAsia"/>
          <w:lang w:eastAsia="zh-CN"/>
        </w:rPr>
        <w:t>such settings.</w:t>
      </w:r>
    </w:p>
    <w:p w14:paraId="3F2A06DF" w14:textId="37AAB992" w:rsidR="00FE20B7" w:rsidRPr="00100382" w:rsidRDefault="00BE626B" w:rsidP="00234142">
      <w:pPr>
        <w:pStyle w:val="Text"/>
        <w:ind w:firstLine="420"/>
      </w:pPr>
      <w:r w:rsidRPr="00100382">
        <w:t xml:space="preserve">The statistics </w:t>
      </w:r>
      <w:r w:rsidR="003F5212">
        <w:rPr>
          <w:rFonts w:eastAsiaTheme="minorEastAsia" w:hint="eastAsia"/>
          <w:lang w:eastAsia="zh-CN"/>
        </w:rPr>
        <w:t>of</w:t>
      </w:r>
      <w:r w:rsidR="003F5212" w:rsidRPr="00100382">
        <w:t xml:space="preserve"> </w:t>
      </w:r>
      <w:r w:rsidRPr="00100382">
        <w:t xml:space="preserve">prediction and confounder adjustment </w:t>
      </w:r>
      <w:r w:rsidR="009D7F85">
        <w:rPr>
          <w:rFonts w:eastAsiaTheme="minorEastAsia" w:hint="eastAsia"/>
          <w:lang w:eastAsia="zh-CN"/>
        </w:rPr>
        <w:t xml:space="preserve">are vastly </w:t>
      </w:r>
      <w:r w:rsidRPr="00100382">
        <w:t>differ</w:t>
      </w:r>
      <w:r w:rsidR="009D7F85">
        <w:rPr>
          <w:rFonts w:eastAsiaTheme="minorEastAsia" w:hint="eastAsia"/>
          <w:lang w:eastAsia="zh-CN"/>
        </w:rPr>
        <w:t>ent</w:t>
      </w:r>
      <w:r w:rsidRPr="00100382">
        <w:t xml:space="preserve">. The primary goal </w:t>
      </w:r>
      <w:r w:rsidR="00520AD0">
        <w:rPr>
          <w:rFonts w:eastAsiaTheme="minorEastAsia" w:hint="eastAsia"/>
          <w:lang w:eastAsia="zh-CN"/>
        </w:rPr>
        <w:t xml:space="preserve">of prediction </w:t>
      </w:r>
      <w:r w:rsidRPr="00100382">
        <w:t xml:space="preserve">is to build models that works on future populations well, instead of focusing on explaining the data at hand to the greatest extent and concerning less on how effectively the conclusions thus reached can be generalized, which is </w:t>
      </w:r>
      <w:r w:rsidR="00A50888">
        <w:rPr>
          <w:rFonts w:eastAsiaTheme="minorEastAsia" w:hint="eastAsia"/>
          <w:lang w:eastAsia="zh-CN"/>
        </w:rPr>
        <w:t>the essence of</w:t>
      </w:r>
      <w:r w:rsidR="00A50888" w:rsidRPr="00100382">
        <w:t xml:space="preserve"> </w:t>
      </w:r>
      <w:r w:rsidRPr="00100382">
        <w:t xml:space="preserve">confounder adjustment. More specifically, despite being counter-intuitive to professionals not involved in prediction modeling, </w:t>
      </w:r>
      <w:r w:rsidRPr="00100382">
        <w:rPr>
          <w:i/>
          <w:iCs/>
        </w:rPr>
        <w:t>P</w:t>
      </w:r>
      <w:r w:rsidRPr="00100382">
        <w:t xml:space="preserve">-values of the individual terms and sophisticated terms like interaction and nonlinear terms are not as important as they are in building statistical models that attempt to adjust confounders. Pursuit of small </w:t>
      </w:r>
      <w:r w:rsidRPr="00100382">
        <w:rPr>
          <w:i/>
          <w:iCs/>
        </w:rPr>
        <w:t>P</w:t>
      </w:r>
      <w:r w:rsidRPr="00100382">
        <w:t xml:space="preserve">-values by </w:t>
      </w:r>
      <w:r w:rsidRPr="00100382">
        <w:rPr>
          <w:i/>
          <w:iCs/>
        </w:rPr>
        <w:t>P</w:t>
      </w:r>
      <w:r w:rsidRPr="00100382">
        <w:t xml:space="preserve">-value based variable selection or incorporating interaction and nonlinear terms may result in overfitting and decrease the generalizability of the model in future populations, especially in small </w:t>
      </w:r>
      <w:proofErr w:type="gramStart"/>
      <w:r w:rsidRPr="00100382">
        <w:t>samples</w:t>
      </w:r>
      <w:r w:rsidR="002B7EDB">
        <w:rPr>
          <w:rFonts w:eastAsia="宋体"/>
          <w:szCs w:val="21"/>
        </w:rPr>
        <w:t>[</w:t>
      </w:r>
      <w:proofErr w:type="gramEnd"/>
      <w:r w:rsidR="002B7EDB">
        <w:rPr>
          <w:rFonts w:eastAsia="宋体"/>
          <w:szCs w:val="21"/>
        </w:rPr>
        <w:t>20]</w:t>
      </w:r>
      <w:r w:rsidRPr="00100382">
        <w:t xml:space="preserve">. </w:t>
      </w:r>
      <w:proofErr w:type="spellStart"/>
      <w:r w:rsidRPr="00100382">
        <w:t>Steyerberg</w:t>
      </w:r>
      <w:proofErr w:type="spellEnd"/>
      <w:r w:rsidRPr="00100382">
        <w:t xml:space="preserve"> elaborated the harm of variable selection in predictive </w:t>
      </w:r>
      <w:r w:rsidR="000D32EC">
        <w:t>modeling</w:t>
      </w:r>
      <w:r w:rsidRPr="00100382">
        <w:t xml:space="preserve"> by introducing the concept of </w:t>
      </w:r>
      <w:proofErr w:type="spellStart"/>
      <w:r w:rsidRPr="00100382">
        <w:t>testimation</w:t>
      </w:r>
      <w:proofErr w:type="spellEnd"/>
      <w:r w:rsidRPr="00100382">
        <w:t xml:space="preserve"> </w:t>
      </w:r>
      <w:proofErr w:type="gramStart"/>
      <w:r w:rsidRPr="00100382">
        <w:t>bias</w:t>
      </w:r>
      <w:r w:rsidR="002B7EDB">
        <w:rPr>
          <w:rFonts w:eastAsia="宋体"/>
          <w:szCs w:val="21"/>
        </w:rPr>
        <w:t>[</w:t>
      </w:r>
      <w:proofErr w:type="gramEnd"/>
      <w:r w:rsidR="002B7EDB">
        <w:rPr>
          <w:rFonts w:eastAsia="宋体"/>
          <w:szCs w:val="21"/>
        </w:rPr>
        <w:t>20]</w:t>
      </w:r>
      <w:r w:rsidRPr="00100382">
        <w:t xml:space="preserve">. Briefly, data at hand of every researcher are essentially samples of the population on which they wish to </w:t>
      </w:r>
      <w:r w:rsidR="00FB0043">
        <w:rPr>
          <w:rFonts w:eastAsiaTheme="minorEastAsia" w:hint="eastAsia"/>
          <w:lang w:eastAsia="zh-CN"/>
        </w:rPr>
        <w:t>analyze</w:t>
      </w:r>
      <w:r w:rsidRPr="00100382">
        <w:t xml:space="preserve">. Every </w:t>
      </w:r>
      <w:r w:rsidR="000D32EC">
        <w:t>modeling</w:t>
      </w:r>
      <w:r w:rsidRPr="00100382">
        <w:t xml:space="preserve"> process is a de facto estimation of the true, albeit unknown, coefficient of the population based upon the sample data at hand. Disparities exist if the researcher had sampled repetitively from the underlying population, with some regression coefficients estimated more extreme and some closer to the true value. </w:t>
      </w:r>
      <w:r w:rsidRPr="00100382">
        <w:rPr>
          <w:i/>
          <w:iCs/>
        </w:rPr>
        <w:t>P</w:t>
      </w:r>
      <w:r w:rsidRPr="00100382">
        <w:t xml:space="preserve">-value based selection amounts to discarding those predictors with less extreme but closer-to-real regression coefficients and leaving the extreme ones, which deviates more from the true value. Therefore, </w:t>
      </w:r>
      <w:r w:rsidRPr="00100382">
        <w:rPr>
          <w:i/>
          <w:iCs/>
        </w:rPr>
        <w:t>P</w:t>
      </w:r>
      <w:r w:rsidRPr="00100382">
        <w:t xml:space="preserve">-value based variable selection is prone to overfitting, which means that the model is specifically tailored to the current data and does not work well in future individuals from the very population the researcher intended to infer in the first place. More details regarding </w:t>
      </w:r>
      <w:proofErr w:type="spellStart"/>
      <w:r w:rsidRPr="00100382">
        <w:t>testimation</w:t>
      </w:r>
      <w:proofErr w:type="spellEnd"/>
      <w:r w:rsidRPr="00100382">
        <w:t xml:space="preserve"> bias can be found in </w:t>
      </w:r>
      <w:proofErr w:type="spellStart"/>
      <w:r w:rsidRPr="00100382">
        <w:t>Steyerberg’s</w:t>
      </w:r>
      <w:proofErr w:type="spellEnd"/>
      <w:r w:rsidRPr="00100382">
        <w:t xml:space="preserve"> </w:t>
      </w:r>
      <w:proofErr w:type="gramStart"/>
      <w:r w:rsidRPr="00100382">
        <w:t>book</w:t>
      </w:r>
      <w:r w:rsidR="002B7EDB">
        <w:rPr>
          <w:rFonts w:eastAsia="宋体"/>
          <w:szCs w:val="21"/>
        </w:rPr>
        <w:t>[</w:t>
      </w:r>
      <w:proofErr w:type="gramEnd"/>
      <w:r w:rsidR="002B7EDB">
        <w:rPr>
          <w:rFonts w:eastAsia="宋体"/>
          <w:szCs w:val="21"/>
        </w:rPr>
        <w:t>20]</w:t>
      </w:r>
      <w:r w:rsidRPr="00100382">
        <w:t>, which also gives practical examples on how incorporating interaction and nonlinear terms in the data might lead to overfitting as well.</w:t>
      </w:r>
    </w:p>
    <w:p w14:paraId="4A567998" w14:textId="1E6805AE" w:rsidR="00FE20B7" w:rsidRPr="00100382" w:rsidRDefault="00BE626B" w:rsidP="00234142">
      <w:pPr>
        <w:pStyle w:val="Text"/>
        <w:ind w:firstLine="420"/>
      </w:pPr>
      <w:r w:rsidRPr="00100382">
        <w:t xml:space="preserve">To tackle </w:t>
      </w:r>
      <w:proofErr w:type="spellStart"/>
      <w:r w:rsidRPr="00100382">
        <w:t>testimation</w:t>
      </w:r>
      <w:proofErr w:type="spellEnd"/>
      <w:r w:rsidRPr="00100382">
        <w:t xml:space="preserve"> bias and overfitting, </w:t>
      </w:r>
      <w:proofErr w:type="spellStart"/>
      <w:r w:rsidRPr="00100382">
        <w:t>Steyerberg</w:t>
      </w:r>
      <w:proofErr w:type="spellEnd"/>
      <w:r w:rsidRPr="00100382">
        <w:t xml:space="preserve"> suggested that the models built be parsimonious in predictors, especially when the sample size is not </w:t>
      </w:r>
      <w:proofErr w:type="gramStart"/>
      <w:r w:rsidRPr="00100382">
        <w:t>large</w:t>
      </w:r>
      <w:r w:rsidR="002B7EDB">
        <w:rPr>
          <w:rFonts w:eastAsia="宋体"/>
          <w:szCs w:val="21"/>
        </w:rPr>
        <w:t>[</w:t>
      </w:r>
      <w:proofErr w:type="gramEnd"/>
      <w:r w:rsidR="002B7EDB">
        <w:rPr>
          <w:rFonts w:eastAsia="宋体"/>
          <w:szCs w:val="21"/>
        </w:rPr>
        <w:t>20]</w:t>
      </w:r>
      <w:r w:rsidRPr="00100382">
        <w:t xml:space="preserve">. The DEPICT study adhered to this suggestion. Despite this, we included a certain degree of complexity and flexibility in our model in an attempt to reflect the real underlying effect of predictors. Examination of nonlinear associations of predictors with </w:t>
      </w:r>
      <w:proofErr w:type="spellStart"/>
      <w:r w:rsidRPr="00100382">
        <w:t>logit</w:t>
      </w:r>
      <w:r w:rsidRPr="00100382">
        <w:rPr>
          <w:i/>
          <w:iCs/>
        </w:rPr>
        <w:t>P</w:t>
      </w:r>
      <w:proofErr w:type="spellEnd"/>
      <w:r w:rsidRPr="00100382">
        <w:t xml:space="preserve"> were conducted. None of </w:t>
      </w:r>
      <w:r w:rsidR="00F067FF">
        <w:rPr>
          <w:rFonts w:eastAsiaTheme="minorEastAsia" w:hint="eastAsia"/>
          <w:lang w:eastAsia="zh-CN"/>
        </w:rPr>
        <w:t xml:space="preserve">the </w:t>
      </w:r>
      <w:r w:rsidRPr="00100382">
        <w:t xml:space="preserve">nonlinear associations between each of the candidate predictors and </w:t>
      </w:r>
      <w:proofErr w:type="spellStart"/>
      <w:r w:rsidRPr="00100382">
        <w:t>logit</w:t>
      </w:r>
      <w:r w:rsidRPr="00100382">
        <w:rPr>
          <w:i/>
          <w:iCs/>
        </w:rPr>
        <w:t>P</w:t>
      </w:r>
      <w:proofErr w:type="spellEnd"/>
      <w:r w:rsidRPr="00100382">
        <w:rPr>
          <w:i/>
          <w:iCs/>
        </w:rPr>
        <w:t xml:space="preserve"> </w:t>
      </w:r>
      <w:r w:rsidRPr="00100382">
        <w:t>were significant. Nonlinear terms were accordingly not included in all models.</w:t>
      </w:r>
    </w:p>
    <w:p w14:paraId="72839B3A" w14:textId="0EF0091D" w:rsidR="00FE20B7" w:rsidRPr="00100382" w:rsidRDefault="00BE626B" w:rsidP="00234142">
      <w:pPr>
        <w:pStyle w:val="Text"/>
        <w:ind w:firstLine="420"/>
      </w:pPr>
      <w:r w:rsidRPr="00100382">
        <w:t xml:space="preserve">In line with </w:t>
      </w:r>
      <w:proofErr w:type="spellStart"/>
      <w:r w:rsidRPr="00100382">
        <w:t>Steyerberg’s</w:t>
      </w:r>
      <w:proofErr w:type="spellEnd"/>
      <w:r w:rsidRPr="00100382">
        <w:t xml:space="preserve"> </w:t>
      </w:r>
      <w:proofErr w:type="gramStart"/>
      <w:r w:rsidRPr="00100382">
        <w:t>suggestion</w:t>
      </w:r>
      <w:r w:rsidR="002B7EDB">
        <w:rPr>
          <w:rFonts w:eastAsia="宋体"/>
          <w:szCs w:val="21"/>
        </w:rPr>
        <w:t>[</w:t>
      </w:r>
      <w:proofErr w:type="gramEnd"/>
      <w:r w:rsidR="002B7EDB">
        <w:rPr>
          <w:rFonts w:eastAsia="宋体"/>
          <w:szCs w:val="21"/>
        </w:rPr>
        <w:t>20]</w:t>
      </w:r>
      <w:r w:rsidRPr="00100382">
        <w:t>, candidate model predictors were specified based large</w:t>
      </w:r>
      <w:r w:rsidR="00764690">
        <w:rPr>
          <w:rFonts w:eastAsiaTheme="minorEastAsia" w:hint="eastAsia"/>
          <w:lang w:eastAsia="zh-CN"/>
        </w:rPr>
        <w:t>ly</w:t>
      </w:r>
      <w:r w:rsidRPr="00100382">
        <w:t xml:space="preserve"> on literature review and to a less</w:t>
      </w:r>
      <w:r w:rsidR="007966D6">
        <w:rPr>
          <w:rFonts w:eastAsiaTheme="minorEastAsia" w:hint="eastAsia"/>
          <w:lang w:eastAsia="zh-CN"/>
        </w:rPr>
        <w:t>er</w:t>
      </w:r>
      <w:r w:rsidRPr="00100382">
        <w:t xml:space="preserve"> extent on data-driven results. </w:t>
      </w:r>
      <w:proofErr w:type="spellStart"/>
      <w:r w:rsidRPr="00100382">
        <w:t>Steyerberg</w:t>
      </w:r>
      <w:proofErr w:type="spellEnd"/>
      <w:r w:rsidRPr="00100382">
        <w:t xml:space="preserve"> also suggested avoiding categorization of continuous predictors into discrete ones, a common practice in logistic regression </w:t>
      </w:r>
      <w:r w:rsidR="000D32EC">
        <w:t>modeling</w:t>
      </w:r>
      <w:r w:rsidRPr="00100382">
        <w:t xml:space="preserve">, in his </w:t>
      </w:r>
      <w:proofErr w:type="gramStart"/>
      <w:r w:rsidRPr="00100382">
        <w:t>book</w:t>
      </w:r>
      <w:r w:rsidR="002B7EDB">
        <w:rPr>
          <w:rFonts w:eastAsia="宋体"/>
          <w:szCs w:val="21"/>
        </w:rPr>
        <w:t>[</w:t>
      </w:r>
      <w:proofErr w:type="gramEnd"/>
      <w:r w:rsidR="002B7EDB">
        <w:rPr>
          <w:rFonts w:eastAsia="宋体"/>
          <w:szCs w:val="21"/>
        </w:rPr>
        <w:t>20]</w:t>
      </w:r>
      <w:r w:rsidRPr="00100382">
        <w:t xml:space="preserve">, despite certain models </w:t>
      </w:r>
      <w:proofErr w:type="spellStart"/>
      <w:r w:rsidRPr="00100382">
        <w:t>Steyerberg’s</w:t>
      </w:r>
      <w:proofErr w:type="spellEnd"/>
      <w:r w:rsidRPr="00100382">
        <w:t xml:space="preserve"> research team themselves and other researchers built and cited in </w:t>
      </w:r>
      <w:proofErr w:type="spellStart"/>
      <w:r w:rsidRPr="00100382">
        <w:t>Steyerberg’s</w:t>
      </w:r>
      <w:proofErr w:type="spellEnd"/>
      <w:r w:rsidRPr="00100382">
        <w:t xml:space="preserve"> book followed the usual categorization approach. The DEPICT study therefore </w:t>
      </w:r>
      <w:r w:rsidRPr="00100382">
        <w:lastRenderedPageBreak/>
        <w:t xml:space="preserve">adopted two Paradigms in the </w:t>
      </w:r>
      <w:r w:rsidR="000D32EC">
        <w:t>modeling</w:t>
      </w:r>
      <w:r w:rsidRPr="00100382">
        <w:t xml:space="preserve"> process: Paradigm 1, which included the usual practice of categorizing continuous predictors and included medication history; and Paradigm 2, which discarded all medication history terms to offer alternatives free of potential recall bias and averted dichotomization of predictors under the premise of biological plausibility of the coefficients.</w:t>
      </w:r>
    </w:p>
    <w:p w14:paraId="3DE6E633" w14:textId="2D949A84" w:rsidR="00FE20B7" w:rsidRPr="00100382" w:rsidRDefault="00BE626B" w:rsidP="00234142">
      <w:pPr>
        <w:pStyle w:val="Text"/>
        <w:ind w:firstLine="420"/>
      </w:pPr>
      <w:r w:rsidRPr="00100382">
        <w:t xml:space="preserve">In Paradigm 1, dichotomized age, LDL-C and eGFR, gender, diagnosis of diabetes, usage of statins and aspirin were chosen as candidate predictors. A plethora of cardiovascular risk factors are correlated with use of aspirin and CAC. However, putting all risk factors in the models might lead to overfitting. Usage of aspirin therefore acted as a surrogate in the model. Statins was included because of its potential association with CAC. We would like to reiterate that usage of medications was defined as usage for at least once </w:t>
      </w:r>
      <w:bookmarkStart w:id="11" w:name="_Hlk145238527"/>
      <w:r w:rsidRPr="00100382">
        <w:t>in the past 7 days prior to laboratory tests</w:t>
      </w:r>
      <w:bookmarkEnd w:id="11"/>
      <w:r w:rsidRPr="00100382">
        <w:t xml:space="preserve">, which was a pragmatic consideration given the retrospective nature of our study and real-world clinical scenarios. Medical records of our data often at most record whether the patients took medication and generally lack information on patients’ compliance, not to mention that recall bias may occur when the latter was self-reported. It is also possible in the outpatient setting that patients receive </w:t>
      </w:r>
      <w:r w:rsidR="005C359A">
        <w:rPr>
          <w:rFonts w:eastAsiaTheme="minorEastAsia" w:hint="eastAsia"/>
          <w:lang w:eastAsia="zh-CN"/>
        </w:rPr>
        <w:t xml:space="preserve">a </w:t>
      </w:r>
      <w:r w:rsidRPr="00100382">
        <w:t xml:space="preserve">CT </w:t>
      </w:r>
      <w:r w:rsidR="005C359A">
        <w:rPr>
          <w:rFonts w:eastAsiaTheme="minorEastAsia" w:hint="eastAsia"/>
          <w:lang w:eastAsia="zh-CN"/>
        </w:rPr>
        <w:t xml:space="preserve">exam </w:t>
      </w:r>
      <w:r w:rsidRPr="00100382">
        <w:t>first and had laboratory tests taken weeks after</w:t>
      </w:r>
      <w:r w:rsidR="007C58C6">
        <w:rPr>
          <w:rFonts w:eastAsiaTheme="minorEastAsia" w:hint="eastAsia"/>
          <w:lang w:eastAsia="zh-CN"/>
        </w:rPr>
        <w:t>wards</w:t>
      </w:r>
      <w:r w:rsidRPr="00100382">
        <w:t xml:space="preserve">. Given the relatively slow progression of CAC (Anand et al. found the mean CACS progression per year to be 16.1 in a population with type 2 </w:t>
      </w:r>
      <w:proofErr w:type="gramStart"/>
      <w:r w:rsidRPr="00100382">
        <w:t>diabetes</w:t>
      </w:r>
      <w:r w:rsidR="002B7EDB">
        <w:rPr>
          <w:rFonts w:eastAsia="宋体"/>
          <w:szCs w:val="21"/>
        </w:rPr>
        <w:t>[</w:t>
      </w:r>
      <w:proofErr w:type="gramEnd"/>
      <w:r w:rsidR="002B7EDB">
        <w:rPr>
          <w:rFonts w:eastAsia="宋体"/>
          <w:szCs w:val="21"/>
        </w:rPr>
        <w:t>31]</w:t>
      </w:r>
      <w:r w:rsidRPr="00100382">
        <w:t xml:space="preserve">), the relatively rapid impact of statins on lipid levels, the short time lag (≤one month) defined by the study’s inclusion criteria, we chose pre-laboratory test use of statins to define medication history. Usage of aspirin followed the same definition in time </w:t>
      </w:r>
      <w:r w:rsidR="00D648A9">
        <w:rPr>
          <w:rFonts w:eastAsiaTheme="minorEastAsia" w:hint="eastAsia"/>
          <w:lang w:eastAsia="zh-CN"/>
        </w:rPr>
        <w:t xml:space="preserve">window </w:t>
      </w:r>
      <w:r w:rsidRPr="00100382">
        <w:t xml:space="preserve">to lessen doctors’ need to acquire a second version of medication history, avoid confusion in the clinical setting and reduce recall bias. More detailed considerations regarding </w:t>
      </w:r>
      <w:r w:rsidR="008C18A8">
        <w:rPr>
          <w:rFonts w:eastAsiaTheme="minorEastAsia" w:hint="eastAsia"/>
          <w:lang w:eastAsia="zh-CN"/>
        </w:rPr>
        <w:t xml:space="preserve">the </w:t>
      </w:r>
      <w:r w:rsidRPr="00100382">
        <w:t>specification of effects are documented in Supplemental Material</w:t>
      </w:r>
      <w:r w:rsidR="00D451A2">
        <w:rPr>
          <w:rFonts w:eastAsiaTheme="minorEastAsia" w:hint="eastAsia"/>
          <w:lang w:eastAsia="zh-CN"/>
        </w:rPr>
        <w:t xml:space="preserve"> </w:t>
      </w:r>
      <w:r w:rsidR="00B22E4D" w:rsidRPr="00910EB7">
        <w:rPr>
          <w:rFonts w:eastAsia="宋体" w:hint="eastAsia"/>
          <w:lang w:eastAsia="zh-CN"/>
        </w:rPr>
        <w:t>Ⅰ</w:t>
      </w:r>
      <w:r w:rsidRPr="00100382">
        <w:t>.</w:t>
      </w:r>
    </w:p>
    <w:p w14:paraId="5E19FC2E" w14:textId="44BB32AC" w:rsidR="00FE20B7" w:rsidRPr="00100382" w:rsidRDefault="00BE626B" w:rsidP="00234142">
      <w:pPr>
        <w:pStyle w:val="Text"/>
        <w:ind w:firstLine="420"/>
      </w:pPr>
      <w:r w:rsidRPr="00100382">
        <w:t xml:space="preserve">Under Paradigm 1, Model 1 was built with less flexibility and more parsimony. Models 2 and 3 included interaction terms of current smoking and elevation of LDL-C to increase flexibility of the model and explore the reason of statistical insignificance of current smoking, resulting </w:t>
      </w:r>
      <w:r w:rsidR="00066C79">
        <w:rPr>
          <w:rFonts w:eastAsiaTheme="minorEastAsia" w:hint="eastAsia"/>
          <w:lang w:eastAsia="zh-CN"/>
        </w:rPr>
        <w:t xml:space="preserve">in </w:t>
      </w:r>
      <w:r w:rsidR="00BF03C7">
        <w:rPr>
          <w:rFonts w:eastAsiaTheme="minorEastAsia" w:hint="eastAsia"/>
          <w:lang w:eastAsia="zh-CN"/>
        </w:rPr>
        <w:t xml:space="preserve">the </w:t>
      </w:r>
      <w:r w:rsidRPr="00100382">
        <w:t xml:space="preserve">significance of all predictors at the 0.05 level. This inclusion was largely data-driven. At present, its possible biological plausibility may be associated with the intercorrelation of smoking and LDL-C levels. A study by </w:t>
      </w:r>
      <w:proofErr w:type="spellStart"/>
      <w:r w:rsidRPr="00100382">
        <w:t>Hallit</w:t>
      </w:r>
      <w:proofErr w:type="spellEnd"/>
      <w:r w:rsidRPr="00100382">
        <w:t xml:space="preserve"> et al. on 308 Lebanese individuals found </w:t>
      </w:r>
      <w:r w:rsidR="00321956">
        <w:rPr>
          <w:rFonts w:eastAsiaTheme="minorEastAsia" w:hint="eastAsia"/>
          <w:lang w:eastAsia="zh-CN"/>
        </w:rPr>
        <w:t xml:space="preserve">a </w:t>
      </w:r>
      <w:r w:rsidRPr="00100382">
        <w:t xml:space="preserve">positive association between cigarette smoking and elevated LDL-C. Coexistence of waterpipe and cigarette smoking exacerbated the </w:t>
      </w:r>
      <w:proofErr w:type="gramStart"/>
      <w:r w:rsidRPr="00100382">
        <w:t>correlation</w:t>
      </w:r>
      <w:r w:rsidR="002B7EDB">
        <w:rPr>
          <w:rFonts w:eastAsia="宋体"/>
          <w:szCs w:val="21"/>
        </w:rPr>
        <w:t>[</w:t>
      </w:r>
      <w:proofErr w:type="gramEnd"/>
      <w:r w:rsidR="002B7EDB">
        <w:rPr>
          <w:rFonts w:eastAsia="宋体"/>
          <w:szCs w:val="21"/>
        </w:rPr>
        <w:t>32]</w:t>
      </w:r>
      <w:r w:rsidRPr="00100382">
        <w:t>. Later research results found association of both current and former waterpipe smoking with elevation of LDL-</w:t>
      </w:r>
      <w:proofErr w:type="gramStart"/>
      <w:r w:rsidRPr="00100382">
        <w:t>C</w:t>
      </w:r>
      <w:r w:rsidR="002B7EDB">
        <w:rPr>
          <w:rFonts w:eastAsia="宋体"/>
          <w:szCs w:val="21"/>
        </w:rPr>
        <w:t>[</w:t>
      </w:r>
      <w:proofErr w:type="gramEnd"/>
      <w:r w:rsidR="002B7EDB">
        <w:rPr>
          <w:rFonts w:eastAsia="宋体"/>
          <w:szCs w:val="21"/>
        </w:rPr>
        <w:t>33]</w:t>
      </w:r>
      <w:r w:rsidRPr="00100382">
        <w:t xml:space="preserve">. A study on 360 Sri Lankan current male tobacco smokers and their 180 male, non-smoking compatriots found </w:t>
      </w:r>
      <w:r w:rsidR="00154423">
        <w:rPr>
          <w:rFonts w:eastAsiaTheme="minorEastAsia" w:hint="eastAsia"/>
          <w:lang w:eastAsia="zh-CN"/>
        </w:rPr>
        <w:t xml:space="preserve">a </w:t>
      </w:r>
      <w:r w:rsidRPr="00100382">
        <w:t>positive association between current smoking and elevated LDL-</w:t>
      </w:r>
      <w:proofErr w:type="gramStart"/>
      <w:r w:rsidRPr="00100382">
        <w:t>C</w:t>
      </w:r>
      <w:r w:rsidR="002B7EDB">
        <w:rPr>
          <w:rFonts w:eastAsia="宋体"/>
          <w:szCs w:val="21"/>
        </w:rPr>
        <w:t>[</w:t>
      </w:r>
      <w:proofErr w:type="gramEnd"/>
      <w:r w:rsidR="002B7EDB">
        <w:rPr>
          <w:rFonts w:eastAsia="宋体"/>
          <w:szCs w:val="21"/>
        </w:rPr>
        <w:t>34]</w:t>
      </w:r>
      <w:r w:rsidRPr="00100382">
        <w:t>. A study on 1504 American adults (58% women, 84% white) found weak, positive, yet statistically significant association between multiple smoking intensity parameters and elevation of LDL-</w:t>
      </w:r>
      <w:proofErr w:type="gramStart"/>
      <w:r w:rsidRPr="00100382">
        <w:t>C</w:t>
      </w:r>
      <w:r w:rsidR="002B7EDB">
        <w:rPr>
          <w:rFonts w:eastAsia="宋体"/>
          <w:szCs w:val="21"/>
        </w:rPr>
        <w:t>[</w:t>
      </w:r>
      <w:proofErr w:type="gramEnd"/>
      <w:r w:rsidR="002B7EDB">
        <w:rPr>
          <w:rFonts w:eastAsia="宋体"/>
          <w:szCs w:val="21"/>
        </w:rPr>
        <w:t>35]</w:t>
      </w:r>
      <w:r w:rsidRPr="00100382">
        <w:t xml:space="preserve">. However, a study on 9846 Chinese adults (6774 non-smokers and 3072 smokers) found </w:t>
      </w:r>
      <w:r w:rsidR="004726E7">
        <w:rPr>
          <w:rFonts w:eastAsiaTheme="minorEastAsia" w:hint="eastAsia"/>
          <w:lang w:eastAsia="zh-CN"/>
        </w:rPr>
        <w:t xml:space="preserve">a </w:t>
      </w:r>
      <w:r w:rsidRPr="00100382">
        <w:t>significant negative association between smoking and elevated LDL-</w:t>
      </w:r>
      <w:proofErr w:type="gramStart"/>
      <w:r w:rsidRPr="00100382">
        <w:t>C</w:t>
      </w:r>
      <w:r w:rsidR="002B7EDB">
        <w:rPr>
          <w:rFonts w:eastAsia="宋体"/>
          <w:szCs w:val="21"/>
        </w:rPr>
        <w:t>[</w:t>
      </w:r>
      <w:proofErr w:type="gramEnd"/>
      <w:r w:rsidR="002B7EDB">
        <w:rPr>
          <w:rFonts w:eastAsia="宋体"/>
          <w:szCs w:val="21"/>
        </w:rPr>
        <w:t>36]</w:t>
      </w:r>
      <w:r w:rsidRPr="00100382">
        <w:t xml:space="preserve">. Another study on 707 male adults from northwestern rural China found </w:t>
      </w:r>
      <w:r w:rsidR="00AC4F64">
        <w:rPr>
          <w:rFonts w:eastAsiaTheme="minorEastAsia" w:hint="eastAsia"/>
          <w:lang w:eastAsia="zh-CN"/>
        </w:rPr>
        <w:t xml:space="preserve">a </w:t>
      </w:r>
      <w:r w:rsidRPr="00100382">
        <w:t>positive yet statistically insignificant association between smoking and elevated LDL-</w:t>
      </w:r>
      <w:proofErr w:type="gramStart"/>
      <w:r w:rsidRPr="00100382">
        <w:t>C</w:t>
      </w:r>
      <w:r w:rsidR="002B7EDB">
        <w:rPr>
          <w:rFonts w:eastAsia="宋体"/>
          <w:szCs w:val="21"/>
        </w:rPr>
        <w:t>[</w:t>
      </w:r>
      <w:proofErr w:type="gramEnd"/>
      <w:r w:rsidR="002B7EDB">
        <w:rPr>
          <w:rFonts w:eastAsia="宋体"/>
          <w:szCs w:val="21"/>
        </w:rPr>
        <w:t>37]</w:t>
      </w:r>
      <w:r w:rsidRPr="00100382">
        <w:t>. In all, the majority of studies investigating the relationship between smoking and LDL-C found the intercorrelation between them present, regardless of its quality (positive or negative association). Given the fact that smoking is associated with other pathophysiological process involved in atherosclerosis (e.g., endothelial dysfunction, disruption of coagulation systems) aside from increased LDL-C, it is plausible that smoking alters the association of LDL-C and CAC.</w:t>
      </w:r>
    </w:p>
    <w:p w14:paraId="25EC5FC2" w14:textId="2EC2C4DD" w:rsidR="00FE20B7" w:rsidRPr="00100382" w:rsidRDefault="00BE626B" w:rsidP="00234142">
      <w:pPr>
        <w:pStyle w:val="Text"/>
        <w:ind w:firstLine="420"/>
      </w:pPr>
      <w:r w:rsidRPr="00100382">
        <w:t xml:space="preserve">Model validation ensued model building to test their discriminative performance in future settings. Temporal validation was chosen for external validation. In this process, ranks of performance statistics of models built under Paradigm 1 changed. Increase in model complexity enhanced apparent performance. In internal validation, more complex models still exhibited better performance among those with similar predictors, with optimism-adjusted </w:t>
      </w:r>
      <w:r w:rsidRPr="00100382">
        <w:rPr>
          <w:i/>
          <w:iCs/>
        </w:rPr>
        <w:t xml:space="preserve">c </w:t>
      </w:r>
      <w:r w:rsidRPr="00100382">
        <w:t xml:space="preserve">statistic of Model 2 and 3 ranking higher than that of Model 1 (0.73 vs. </w:t>
      </w:r>
      <w:r w:rsidRPr="00100382">
        <w:lastRenderedPageBreak/>
        <w:t xml:space="preserve">0.72). However, the ranking list was reversed in external validation, where Model 1 topped the </w:t>
      </w:r>
      <w:r w:rsidR="001C7AFB">
        <w:rPr>
          <w:rFonts w:eastAsiaTheme="minorEastAsia" w:hint="eastAsia"/>
          <w:lang w:eastAsia="zh-CN"/>
        </w:rPr>
        <w:t xml:space="preserve">other two </w:t>
      </w:r>
      <w:r w:rsidRPr="00100382">
        <w:t xml:space="preserve">models </w:t>
      </w:r>
      <w:r w:rsidR="001C7AFB">
        <w:rPr>
          <w:rFonts w:eastAsiaTheme="minorEastAsia" w:hint="eastAsia"/>
          <w:lang w:eastAsia="zh-CN"/>
        </w:rPr>
        <w:t xml:space="preserve">built under Paradigm 1 </w:t>
      </w:r>
      <w:r w:rsidRPr="00100382">
        <w:t xml:space="preserve">in </w:t>
      </w:r>
      <w:r w:rsidRPr="00100382">
        <w:rPr>
          <w:i/>
          <w:iCs/>
        </w:rPr>
        <w:t xml:space="preserve">c </w:t>
      </w:r>
      <w:r w:rsidRPr="00100382">
        <w:t xml:space="preserve">statistic (0.76). This is consistent with Steyerberg’s findings that blindly adding model complexity without regarding sample size is prone to </w:t>
      </w:r>
      <w:proofErr w:type="gramStart"/>
      <w:r w:rsidRPr="00100382">
        <w:t>overfitting</w:t>
      </w:r>
      <w:r w:rsidR="002B7EDB">
        <w:rPr>
          <w:rFonts w:eastAsia="宋体"/>
          <w:szCs w:val="21"/>
        </w:rPr>
        <w:t>[</w:t>
      </w:r>
      <w:proofErr w:type="gramEnd"/>
      <w:r w:rsidR="002B7EDB">
        <w:rPr>
          <w:rFonts w:eastAsia="宋体"/>
          <w:szCs w:val="21"/>
        </w:rPr>
        <w:t>20]</w:t>
      </w:r>
      <w:r w:rsidRPr="00100382">
        <w:t>.</w:t>
      </w:r>
    </w:p>
    <w:p w14:paraId="7822504B" w14:textId="1FC2F5B6" w:rsidR="00FE20B7" w:rsidRPr="00100382" w:rsidRDefault="00BE626B" w:rsidP="00234142">
      <w:pPr>
        <w:pStyle w:val="Text"/>
        <w:ind w:firstLine="420"/>
      </w:pPr>
      <w:r w:rsidRPr="00100382">
        <w:t>We next adopted Paradigm 2 and built Models 4 and 5. In Model 4, substitution of LDL-C with LDL-C/HDL-C is an attempt to include more effects in the model while scaling age by 10 is a</w:t>
      </w:r>
      <w:r w:rsidR="0037293B">
        <w:rPr>
          <w:rFonts w:eastAsiaTheme="minorEastAsia" w:hint="eastAsia"/>
          <w:lang w:eastAsia="zh-CN"/>
        </w:rPr>
        <w:t>n</w:t>
      </w:r>
      <w:r w:rsidRPr="00100382">
        <w:t xml:space="preserve"> </w:t>
      </w:r>
      <w:r w:rsidR="0037293B">
        <w:rPr>
          <w:rFonts w:eastAsiaTheme="minorEastAsia" w:hint="eastAsia"/>
          <w:lang w:eastAsia="zh-CN"/>
        </w:rPr>
        <w:t>attempt</w:t>
      </w:r>
      <w:r w:rsidR="0037293B" w:rsidRPr="00100382">
        <w:t xml:space="preserve"> </w:t>
      </w:r>
      <w:r w:rsidRPr="00100382">
        <w:t xml:space="preserve">to increase the interpretability of its coefficient. Rescaling of predictors was done prior to the coefficient calculation process due to collinearities of predictors with the intercept but no collinearity among the predictors. Despite the loss of information on medication and statistical insignificance of several predictors at the 0.05 level, aversion of dichotomization resulted in a better discriminatory model (Model 4 apparent </w:t>
      </w:r>
      <w:r w:rsidRPr="00100382">
        <w:rPr>
          <w:i/>
          <w:iCs/>
        </w:rPr>
        <w:t xml:space="preserve">c </w:t>
      </w:r>
      <w:r w:rsidRPr="00100382">
        <w:t>statistic 0.76).</w:t>
      </w:r>
    </w:p>
    <w:p w14:paraId="576F3DA3" w14:textId="17796AC4" w:rsidR="00FE20B7" w:rsidRPr="00100382" w:rsidRDefault="00BE626B" w:rsidP="00234142">
      <w:pPr>
        <w:pStyle w:val="Text"/>
        <w:ind w:firstLine="420"/>
      </w:pPr>
      <w:r w:rsidRPr="00100382">
        <w:t xml:space="preserve">In Model 5, we substituted LDL-C/HDL-C with LDL-C to limit the need of acquisition of data in clinical use. It is somewhat surprising that despite the greatly enlarged </w:t>
      </w:r>
      <w:r w:rsidRPr="00100382">
        <w:rPr>
          <w:i/>
          <w:iCs/>
        </w:rPr>
        <w:t>P</w:t>
      </w:r>
      <w:r w:rsidRPr="00100382">
        <w:t>-value of lipids, the resulting model’s apparent discriminatory ability remain</w:t>
      </w:r>
      <w:r w:rsidR="00A1109C" w:rsidRPr="00100382">
        <w:t>s</w:t>
      </w:r>
      <w:r w:rsidRPr="00100382">
        <w:t xml:space="preserve"> unaffected (Model 5 apparent </w:t>
      </w:r>
      <w:r w:rsidRPr="00100382">
        <w:rPr>
          <w:i/>
          <w:iCs/>
        </w:rPr>
        <w:t xml:space="preserve">c </w:t>
      </w:r>
      <w:r w:rsidRPr="00100382">
        <w:t xml:space="preserve">statistic 0.76). It is </w:t>
      </w:r>
      <w:r w:rsidR="00211272">
        <w:rPr>
          <w:rFonts w:eastAsiaTheme="minorEastAsia" w:hint="eastAsia"/>
          <w:lang w:eastAsia="zh-CN"/>
        </w:rPr>
        <w:t>noteworthy</w:t>
      </w:r>
      <w:r w:rsidRPr="00100382">
        <w:t xml:space="preserve"> that their </w:t>
      </w:r>
      <w:r w:rsidRPr="00100382">
        <w:rPr>
          <w:i/>
          <w:iCs/>
        </w:rPr>
        <w:t xml:space="preserve">c </w:t>
      </w:r>
      <w:r w:rsidRPr="00100382">
        <w:t xml:space="preserve">statistics (rounded to 2 decimal places) were identical in both internal and external validation, signifying the </w:t>
      </w:r>
      <w:r w:rsidR="004015E0">
        <w:rPr>
          <w:rFonts w:eastAsiaTheme="minorEastAsia" w:hint="eastAsia"/>
          <w:lang w:eastAsia="zh-CN"/>
        </w:rPr>
        <w:t xml:space="preserve">slim impact </w:t>
      </w:r>
      <w:proofErr w:type="gramStart"/>
      <w:r w:rsidR="004015E0">
        <w:rPr>
          <w:rFonts w:eastAsiaTheme="minorEastAsia" w:hint="eastAsia"/>
          <w:lang w:eastAsia="zh-CN"/>
        </w:rPr>
        <w:t xml:space="preserve">of </w:t>
      </w:r>
      <w:r w:rsidRPr="00100382">
        <w:t xml:space="preserve"> inflation</w:t>
      </w:r>
      <w:proofErr w:type="gramEnd"/>
      <w:r w:rsidRPr="00100382">
        <w:t xml:space="preserve"> of </w:t>
      </w:r>
      <w:r w:rsidRPr="00100382">
        <w:rPr>
          <w:i/>
          <w:iCs/>
        </w:rPr>
        <w:t>P</w:t>
      </w:r>
      <w:r w:rsidRPr="00100382">
        <w:t xml:space="preserve">-values of certain predictors </w:t>
      </w:r>
      <w:r w:rsidR="00822A1B">
        <w:rPr>
          <w:rFonts w:eastAsiaTheme="minorEastAsia" w:hint="eastAsia"/>
          <w:lang w:eastAsia="zh-CN"/>
        </w:rPr>
        <w:t>on</w:t>
      </w:r>
      <w:r w:rsidRPr="00100382">
        <w:t xml:space="preserve"> model performances as well as the </w:t>
      </w:r>
      <w:r w:rsidR="00C5009D">
        <w:rPr>
          <w:rFonts w:eastAsiaTheme="minorEastAsia" w:hint="eastAsia"/>
          <w:lang w:eastAsia="zh-CN"/>
        </w:rPr>
        <w:t>limited</w:t>
      </w:r>
      <w:r w:rsidR="00C5009D" w:rsidRPr="00100382">
        <w:t xml:space="preserve"> </w:t>
      </w:r>
      <w:r w:rsidRPr="00100382">
        <w:t xml:space="preserve">contribution of HDL-C to model </w:t>
      </w:r>
      <w:r w:rsidR="00B97A93">
        <w:rPr>
          <w:rFonts w:eastAsiaTheme="minorEastAsia" w:hint="eastAsia"/>
          <w:lang w:eastAsia="zh-CN"/>
        </w:rPr>
        <w:t>discriminative ability</w:t>
      </w:r>
      <w:r w:rsidRPr="00100382">
        <w:t>.</w:t>
      </w:r>
    </w:p>
    <w:p w14:paraId="619C81BC" w14:textId="099CA454" w:rsidR="00FE20B7" w:rsidRPr="00100382" w:rsidRDefault="00BE626B" w:rsidP="00234142">
      <w:pPr>
        <w:pStyle w:val="Text"/>
        <w:ind w:firstLine="420"/>
      </w:pPr>
      <w:r w:rsidRPr="00100382">
        <w:t xml:space="preserve">Calibration of models revealed that all the models built </w:t>
      </w:r>
      <w:r w:rsidR="00F87DC4">
        <w:rPr>
          <w:rFonts w:eastAsiaTheme="minorEastAsia" w:hint="eastAsia"/>
          <w:lang w:eastAsia="zh-CN"/>
        </w:rPr>
        <w:t>we</w:t>
      </w:r>
      <w:r w:rsidRPr="00100382">
        <w:t xml:space="preserve">re well calibrated, with no systematic over- or underestimation of probabilities and no overfitting. Graphical results revealed that </w:t>
      </w:r>
      <w:r w:rsidR="009D058E">
        <w:rPr>
          <w:rFonts w:eastAsiaTheme="minorEastAsia" w:hint="eastAsia"/>
          <w:lang w:eastAsia="zh-CN"/>
        </w:rPr>
        <w:t xml:space="preserve">the </w:t>
      </w:r>
      <w:r w:rsidRPr="00100382">
        <w:t xml:space="preserve">shapes of all calibration curves were straight lines closely adjacent to and sharing </w:t>
      </w:r>
      <w:r w:rsidR="007225A9">
        <w:rPr>
          <w:rFonts w:eastAsiaTheme="minorEastAsia" w:hint="eastAsia"/>
          <w:lang w:eastAsia="zh-CN"/>
        </w:rPr>
        <w:t xml:space="preserve">a </w:t>
      </w:r>
      <w:r w:rsidRPr="00100382">
        <w:t xml:space="preserve">similar slope with the diagonal line, which were all enclosed in their confidence bands. These results are consistent with various calibration hypotheses testing results and CI estimations, with all of the tests in Table </w:t>
      </w:r>
      <w:r w:rsidR="00B5195C">
        <w:rPr>
          <w:rFonts w:eastAsiaTheme="minorEastAsia" w:hint="eastAsia"/>
          <w:lang w:eastAsia="zh-CN"/>
        </w:rPr>
        <w:t>4</w:t>
      </w:r>
      <w:r w:rsidRPr="00100382">
        <w:t xml:space="preserve"> statistically insignificant at the 0.05 level, all the CIs of calibration intercepts enclosing 0 and those of calibration slopes enclosing 1.</w:t>
      </w:r>
    </w:p>
    <w:p w14:paraId="4C29FC3D" w14:textId="518773E1" w:rsidR="00FE20B7" w:rsidRDefault="00BE626B" w:rsidP="00234142">
      <w:pPr>
        <w:pStyle w:val="Text"/>
        <w:ind w:firstLine="420"/>
        <w:rPr>
          <w:rFonts w:eastAsiaTheme="minorEastAsia"/>
          <w:lang w:eastAsia="zh-CN"/>
        </w:rPr>
      </w:pPr>
      <w:r w:rsidRPr="00100382">
        <w:t xml:space="preserve">Head-to-head comparison of the “best” models built under the two paradigms </w:t>
      </w:r>
      <w:r w:rsidR="0008072A">
        <w:rPr>
          <w:rFonts w:eastAsiaTheme="minorEastAsia" w:hint="eastAsia"/>
          <w:lang w:eastAsia="zh-CN"/>
        </w:rPr>
        <w:t>was performed</w:t>
      </w:r>
      <w:r w:rsidRPr="00100382">
        <w:t xml:space="preserve">. Both Model 4 and 5 outperformed the “best” model built under Paradigm 1 in </w:t>
      </w:r>
      <w:r w:rsidR="00D02506">
        <w:rPr>
          <w:rFonts w:eastAsiaTheme="minorEastAsia" w:hint="eastAsia"/>
          <w:lang w:eastAsia="zh-CN"/>
        </w:rPr>
        <w:t xml:space="preserve">terms of </w:t>
      </w:r>
      <w:r w:rsidRPr="00100382">
        <w:t xml:space="preserve">apparent, optimism adjusted and temporally validated </w:t>
      </w:r>
      <w:r w:rsidRPr="00100382">
        <w:rPr>
          <w:i/>
          <w:iCs/>
        </w:rPr>
        <w:t xml:space="preserve">c </w:t>
      </w:r>
      <w:r w:rsidRPr="00100382">
        <w:t xml:space="preserve">statistic. Since all of the models were well calibrated, comparison of the “best” models </w:t>
      </w:r>
      <w:r w:rsidR="00020B34">
        <w:rPr>
          <w:rFonts w:eastAsiaTheme="minorEastAsia" w:hint="eastAsia"/>
          <w:lang w:eastAsia="zh-CN"/>
        </w:rPr>
        <w:t xml:space="preserve">in terms of calibration </w:t>
      </w:r>
      <w:r w:rsidRPr="00100382">
        <w:t>provide</w:t>
      </w:r>
      <w:r w:rsidR="00863000">
        <w:rPr>
          <w:rFonts w:eastAsiaTheme="minorEastAsia" w:hint="eastAsia"/>
          <w:lang w:eastAsia="zh-CN"/>
        </w:rPr>
        <w:t>d</w:t>
      </w:r>
      <w:r w:rsidRPr="00100382">
        <w:t xml:space="preserve"> limited information. Given the parsimony of Model 5, it was recommended for further validation and use.</w:t>
      </w:r>
    </w:p>
    <w:p w14:paraId="61925622" w14:textId="77777777" w:rsidR="000A2182" w:rsidRDefault="00486892" w:rsidP="00234142">
      <w:pPr>
        <w:pStyle w:val="Text"/>
        <w:ind w:firstLine="420"/>
        <w:rPr>
          <w:rFonts w:eastAsiaTheme="minorEastAsia"/>
          <w:lang w:eastAsia="zh-CN"/>
        </w:rPr>
      </w:pPr>
      <w:r>
        <w:rPr>
          <w:rFonts w:eastAsiaTheme="minorEastAsia" w:hint="eastAsia"/>
          <w:lang w:eastAsia="zh-CN"/>
        </w:rPr>
        <w:t xml:space="preserve">Currently, </w:t>
      </w:r>
      <w:r w:rsidR="00444168">
        <w:rPr>
          <w:rFonts w:eastAsiaTheme="minorEastAsia" w:hint="eastAsia"/>
          <w:lang w:eastAsia="zh-CN"/>
        </w:rPr>
        <w:t xml:space="preserve">few researchers have </w:t>
      </w:r>
      <w:r w:rsidR="009C5030">
        <w:rPr>
          <w:rFonts w:eastAsiaTheme="minorEastAsia" w:hint="eastAsia"/>
          <w:lang w:eastAsia="zh-CN"/>
        </w:rPr>
        <w:t xml:space="preserve">focused on the limitation of </w:t>
      </w:r>
      <w:r w:rsidR="007F21B8">
        <w:rPr>
          <w:rFonts w:eastAsiaTheme="minorEastAsia" w:hint="eastAsia"/>
          <w:lang w:eastAsia="zh-CN"/>
        </w:rPr>
        <w:t xml:space="preserve">CT on </w:t>
      </w:r>
      <w:r w:rsidR="00C90A4D">
        <w:rPr>
          <w:rFonts w:eastAsiaTheme="minorEastAsia" w:hint="eastAsia"/>
          <w:lang w:eastAsia="zh-CN"/>
        </w:rPr>
        <w:t xml:space="preserve">the acquisition of CACS and have attempted to resolve it. </w:t>
      </w:r>
      <w:r w:rsidR="001711CF">
        <w:rPr>
          <w:rFonts w:eastAsiaTheme="minorEastAsia" w:hint="eastAsia"/>
          <w:lang w:eastAsia="zh-CN"/>
        </w:rPr>
        <w:t xml:space="preserve">Among those </w:t>
      </w:r>
      <w:r w:rsidR="00B059E7">
        <w:rPr>
          <w:rFonts w:eastAsiaTheme="minorEastAsia" w:hint="eastAsia"/>
          <w:lang w:eastAsia="zh-CN"/>
        </w:rPr>
        <w:t xml:space="preserve">research projects that </w:t>
      </w:r>
      <w:r w:rsidR="00B842F1">
        <w:rPr>
          <w:rFonts w:eastAsiaTheme="minorEastAsia" w:hint="eastAsia"/>
          <w:lang w:eastAsia="zh-CN"/>
        </w:rPr>
        <w:t>have some</w:t>
      </w:r>
      <w:r w:rsidR="00FE23B4">
        <w:rPr>
          <w:rFonts w:eastAsiaTheme="minorEastAsia" w:hint="eastAsia"/>
          <w:lang w:eastAsia="zh-CN"/>
        </w:rPr>
        <w:t>thing to do with</w:t>
      </w:r>
      <w:r w:rsidR="00B842F1">
        <w:rPr>
          <w:rFonts w:eastAsiaTheme="minorEastAsia" w:hint="eastAsia"/>
          <w:lang w:eastAsia="zh-CN"/>
        </w:rPr>
        <w:t xml:space="preserve"> </w:t>
      </w:r>
      <w:r w:rsidR="00FE23B4">
        <w:rPr>
          <w:rFonts w:eastAsiaTheme="minorEastAsia" w:hint="eastAsia"/>
          <w:lang w:eastAsia="zh-CN"/>
        </w:rPr>
        <w:t xml:space="preserve">this </w:t>
      </w:r>
      <w:r w:rsidR="00064671">
        <w:rPr>
          <w:rFonts w:eastAsiaTheme="minorEastAsia" w:hint="eastAsia"/>
          <w:lang w:eastAsia="zh-CN"/>
        </w:rPr>
        <w:t>problem,</w:t>
      </w:r>
      <w:r w:rsidR="00B842F1">
        <w:rPr>
          <w:rFonts w:eastAsiaTheme="minorEastAsia" w:hint="eastAsia"/>
          <w:lang w:eastAsia="zh-CN"/>
        </w:rPr>
        <w:t xml:space="preserve"> </w:t>
      </w:r>
      <w:r w:rsidR="0001680D">
        <w:rPr>
          <w:rFonts w:eastAsiaTheme="minorEastAsia" w:hint="eastAsia"/>
          <w:lang w:eastAsia="zh-CN"/>
        </w:rPr>
        <w:t xml:space="preserve">few of them </w:t>
      </w:r>
      <w:r w:rsidR="00C02F80">
        <w:rPr>
          <w:rFonts w:eastAsiaTheme="minorEastAsia" w:hint="eastAsia"/>
          <w:lang w:eastAsia="zh-CN"/>
        </w:rPr>
        <w:t xml:space="preserve">underwent </w:t>
      </w:r>
      <w:r w:rsidR="0012703F">
        <w:rPr>
          <w:rFonts w:eastAsiaTheme="minorEastAsia" w:hint="eastAsia"/>
          <w:lang w:eastAsia="zh-CN"/>
        </w:rPr>
        <w:t xml:space="preserve">standard </w:t>
      </w:r>
      <w:r w:rsidR="0046300D">
        <w:rPr>
          <w:rFonts w:eastAsiaTheme="minorEastAsia" w:hint="eastAsia"/>
          <w:lang w:eastAsia="zh-CN"/>
        </w:rPr>
        <w:t xml:space="preserve">procedures necessary for </w:t>
      </w:r>
      <w:r w:rsidR="00552D6E">
        <w:rPr>
          <w:rFonts w:eastAsiaTheme="minorEastAsia" w:hint="eastAsia"/>
          <w:lang w:eastAsia="zh-CN"/>
        </w:rPr>
        <w:t xml:space="preserve">proving that </w:t>
      </w:r>
      <w:r w:rsidR="00FD29A0">
        <w:rPr>
          <w:rFonts w:eastAsiaTheme="minorEastAsia" w:hint="eastAsia"/>
          <w:lang w:eastAsia="zh-CN"/>
        </w:rPr>
        <w:t xml:space="preserve">the model built is </w:t>
      </w:r>
      <w:r w:rsidR="00131E8C">
        <w:rPr>
          <w:rFonts w:eastAsiaTheme="minorEastAsia" w:hint="eastAsia"/>
          <w:lang w:eastAsia="zh-CN"/>
        </w:rPr>
        <w:t xml:space="preserve">potentially applicable in </w:t>
      </w:r>
      <w:r w:rsidR="001F0C8A">
        <w:rPr>
          <w:rFonts w:eastAsiaTheme="minorEastAsia" w:hint="eastAsia"/>
          <w:lang w:eastAsia="zh-CN"/>
        </w:rPr>
        <w:t xml:space="preserve">future clinical settings </w:t>
      </w:r>
      <w:r w:rsidR="004C1F3B">
        <w:rPr>
          <w:rFonts w:eastAsiaTheme="minorEastAsia" w:hint="eastAsia"/>
          <w:lang w:eastAsia="zh-CN"/>
        </w:rPr>
        <w:t xml:space="preserve">(i.e., </w:t>
      </w:r>
      <w:r w:rsidR="00DD3531">
        <w:rPr>
          <w:rFonts w:eastAsiaTheme="minorEastAsia" w:hint="eastAsia"/>
          <w:lang w:eastAsia="zh-CN"/>
        </w:rPr>
        <w:t xml:space="preserve">stringent </w:t>
      </w:r>
      <w:r w:rsidR="004C1F3B">
        <w:rPr>
          <w:rFonts w:eastAsiaTheme="minorEastAsia" w:hint="eastAsia"/>
          <w:lang w:eastAsia="zh-CN"/>
        </w:rPr>
        <w:t xml:space="preserve">internal and external </w:t>
      </w:r>
      <w:r w:rsidR="00F20907">
        <w:rPr>
          <w:rFonts w:eastAsiaTheme="minorEastAsia" w:hint="eastAsia"/>
          <w:lang w:eastAsia="zh-CN"/>
        </w:rPr>
        <w:t>validat</w:t>
      </w:r>
      <w:r w:rsidR="004C1F3B">
        <w:rPr>
          <w:rFonts w:eastAsiaTheme="minorEastAsia" w:hint="eastAsia"/>
          <w:lang w:eastAsia="zh-CN"/>
        </w:rPr>
        <w:t>ion)</w:t>
      </w:r>
      <w:r w:rsidR="00F20907">
        <w:rPr>
          <w:rFonts w:eastAsiaTheme="minorEastAsia" w:hint="eastAsia"/>
          <w:lang w:eastAsia="zh-CN"/>
        </w:rPr>
        <w:t>.</w:t>
      </w:r>
    </w:p>
    <w:p w14:paraId="151E2719" w14:textId="6DBDDD05" w:rsidR="00A93AD0" w:rsidRDefault="001E5EEC" w:rsidP="00234142">
      <w:pPr>
        <w:pStyle w:val="Text"/>
        <w:ind w:firstLine="420"/>
        <w:rPr>
          <w:rFonts w:eastAsiaTheme="minorEastAsia"/>
          <w:lang w:eastAsia="zh-CN"/>
        </w:rPr>
      </w:pPr>
      <w:r>
        <w:rPr>
          <w:rFonts w:eastAsiaTheme="minorEastAsia" w:hint="eastAsia"/>
          <w:lang w:eastAsia="zh-CN"/>
        </w:rPr>
        <w:t xml:space="preserve">Fan </w:t>
      </w:r>
      <w:proofErr w:type="gramStart"/>
      <w:r>
        <w:rPr>
          <w:rFonts w:eastAsiaTheme="minorEastAsia" w:hint="eastAsia"/>
          <w:lang w:eastAsia="zh-CN"/>
        </w:rPr>
        <w:t>et al.</w:t>
      </w:r>
      <w:r w:rsidR="002B7EDB">
        <w:rPr>
          <w:rFonts w:eastAsia="宋体"/>
          <w:szCs w:val="21"/>
        </w:rPr>
        <w:t>[</w:t>
      </w:r>
      <w:proofErr w:type="gramEnd"/>
      <w:r w:rsidR="002B7EDB">
        <w:rPr>
          <w:rFonts w:eastAsia="宋体"/>
          <w:szCs w:val="21"/>
        </w:rPr>
        <w:t>38]</w:t>
      </w:r>
      <w:r>
        <w:rPr>
          <w:rFonts w:eastAsiaTheme="minorEastAsia" w:hint="eastAsia"/>
          <w:lang w:eastAsia="zh-CN"/>
        </w:rPr>
        <w:t xml:space="preserve"> </w:t>
      </w:r>
      <w:r w:rsidR="007B643D">
        <w:rPr>
          <w:rFonts w:eastAsiaTheme="minorEastAsia" w:hint="eastAsia"/>
          <w:lang w:eastAsia="zh-CN"/>
        </w:rPr>
        <w:t xml:space="preserve">built </w:t>
      </w:r>
      <w:r w:rsidR="006C5BD4">
        <w:rPr>
          <w:rFonts w:eastAsiaTheme="minorEastAsia" w:hint="eastAsia"/>
          <w:lang w:eastAsia="zh-CN"/>
        </w:rPr>
        <w:t xml:space="preserve">two models </w:t>
      </w:r>
      <w:r w:rsidR="00A82DBA">
        <w:rPr>
          <w:rFonts w:eastAsiaTheme="minorEastAsia" w:hint="eastAsia"/>
          <w:lang w:eastAsia="zh-CN"/>
        </w:rPr>
        <w:t xml:space="preserve">capable of </w:t>
      </w:r>
      <w:r w:rsidR="00A82DBA">
        <w:rPr>
          <w:rFonts w:eastAsiaTheme="minorEastAsia"/>
          <w:lang w:eastAsia="zh-CN"/>
        </w:rPr>
        <w:t>“</w:t>
      </w:r>
      <w:r w:rsidR="00A82DBA">
        <w:rPr>
          <w:rFonts w:eastAsiaTheme="minorEastAsia" w:hint="eastAsia"/>
          <w:lang w:eastAsia="zh-CN"/>
        </w:rPr>
        <w:t>predicting</w:t>
      </w:r>
      <w:r w:rsidR="00A82DBA">
        <w:rPr>
          <w:rFonts w:eastAsiaTheme="minorEastAsia"/>
          <w:lang w:eastAsia="zh-CN"/>
        </w:rPr>
        <w:t>”</w:t>
      </w:r>
      <w:r w:rsidR="00A82DBA">
        <w:rPr>
          <w:rFonts w:eastAsiaTheme="minorEastAsia" w:hint="eastAsia"/>
          <w:lang w:eastAsia="zh-CN"/>
        </w:rPr>
        <w:t xml:space="preserve"> CAC-one without restriction and the other </w:t>
      </w:r>
      <w:r w:rsidR="009F3264">
        <w:rPr>
          <w:rFonts w:eastAsiaTheme="minorEastAsia" w:hint="eastAsia"/>
          <w:lang w:eastAsia="zh-CN"/>
        </w:rPr>
        <w:t>with the aim</w:t>
      </w:r>
      <w:r w:rsidR="00A82DBA">
        <w:rPr>
          <w:rFonts w:eastAsiaTheme="minorEastAsia" w:hint="eastAsia"/>
          <w:lang w:eastAsia="zh-CN"/>
        </w:rPr>
        <w:t xml:space="preserve"> </w:t>
      </w:r>
      <w:r w:rsidR="009F3264">
        <w:rPr>
          <w:rFonts w:eastAsiaTheme="minorEastAsia" w:hint="eastAsia"/>
          <w:lang w:eastAsia="zh-CN"/>
        </w:rPr>
        <w:t xml:space="preserve">of </w:t>
      </w:r>
      <w:r w:rsidR="009F3264">
        <w:rPr>
          <w:rFonts w:eastAsiaTheme="minorEastAsia"/>
          <w:lang w:eastAsia="zh-CN"/>
        </w:rPr>
        <w:t>“</w:t>
      </w:r>
      <w:r w:rsidR="009F3264">
        <w:rPr>
          <w:rFonts w:eastAsiaTheme="minorEastAsia" w:hint="eastAsia"/>
          <w:lang w:eastAsia="zh-CN"/>
        </w:rPr>
        <w:t>predicting</w:t>
      </w:r>
      <w:r w:rsidR="009F3264">
        <w:rPr>
          <w:rFonts w:eastAsiaTheme="minorEastAsia"/>
          <w:lang w:eastAsia="zh-CN"/>
        </w:rPr>
        <w:t>”</w:t>
      </w:r>
      <w:r w:rsidR="009F3264">
        <w:rPr>
          <w:rFonts w:eastAsiaTheme="minorEastAsia" w:hint="eastAsia"/>
          <w:lang w:eastAsia="zh-CN"/>
        </w:rPr>
        <w:t xml:space="preserve"> dual presence of </w:t>
      </w:r>
      <w:r w:rsidR="005116B3">
        <w:rPr>
          <w:rFonts w:eastAsiaTheme="minorEastAsia" w:hint="eastAsia"/>
          <w:lang w:eastAsia="zh-CN"/>
        </w:rPr>
        <w:t>coronary artery disease (CAD) and CAC</w:t>
      </w:r>
      <w:r w:rsidR="00C42090">
        <w:rPr>
          <w:rFonts w:eastAsiaTheme="minorEastAsia" w:hint="eastAsia"/>
          <w:lang w:eastAsia="zh-CN"/>
        </w:rPr>
        <w:t xml:space="preserve"> with data of </w:t>
      </w:r>
      <w:r w:rsidR="00543140">
        <w:rPr>
          <w:rFonts w:eastAsiaTheme="minorEastAsia" w:hint="eastAsia"/>
          <w:lang w:eastAsia="zh-CN"/>
        </w:rPr>
        <w:t xml:space="preserve">562 patients. </w:t>
      </w:r>
      <w:r w:rsidR="005D320F">
        <w:rPr>
          <w:rFonts w:eastAsiaTheme="minorEastAsia" w:hint="eastAsia"/>
          <w:lang w:eastAsia="zh-CN"/>
        </w:rPr>
        <w:t xml:space="preserve">However, it was never mentioned </w:t>
      </w:r>
      <w:r w:rsidR="00900FA9">
        <w:rPr>
          <w:rFonts w:eastAsiaTheme="minorEastAsia" w:hint="eastAsia"/>
          <w:lang w:eastAsia="zh-CN"/>
        </w:rPr>
        <w:t xml:space="preserve">in the article that </w:t>
      </w:r>
      <w:r w:rsidR="00CF14EA">
        <w:rPr>
          <w:rFonts w:eastAsiaTheme="minorEastAsia" w:hint="eastAsia"/>
          <w:lang w:eastAsia="zh-CN"/>
        </w:rPr>
        <w:t xml:space="preserve">if and </w:t>
      </w:r>
      <w:r w:rsidR="003E35A4">
        <w:rPr>
          <w:rFonts w:eastAsiaTheme="minorEastAsia" w:hint="eastAsia"/>
          <w:lang w:eastAsia="zh-CN"/>
        </w:rPr>
        <w:t xml:space="preserve">how </w:t>
      </w:r>
      <w:r w:rsidR="0012507D">
        <w:rPr>
          <w:rFonts w:eastAsiaTheme="minorEastAsia" w:hint="eastAsia"/>
          <w:lang w:eastAsia="zh-CN"/>
        </w:rPr>
        <w:t>the entire dataset w</w:t>
      </w:r>
      <w:r w:rsidR="008608B1">
        <w:rPr>
          <w:rFonts w:eastAsiaTheme="minorEastAsia" w:hint="eastAsia"/>
          <w:lang w:eastAsia="zh-CN"/>
        </w:rPr>
        <w:t>as</w:t>
      </w:r>
      <w:r w:rsidR="0012507D">
        <w:rPr>
          <w:rFonts w:eastAsiaTheme="minorEastAsia" w:hint="eastAsia"/>
          <w:lang w:eastAsia="zh-CN"/>
        </w:rPr>
        <w:t xml:space="preserve"> partitioned </w:t>
      </w:r>
      <w:r w:rsidR="008629BD">
        <w:rPr>
          <w:rFonts w:eastAsiaTheme="minorEastAsia" w:hint="eastAsia"/>
          <w:lang w:eastAsia="zh-CN"/>
        </w:rPr>
        <w:t xml:space="preserve">into the training and </w:t>
      </w:r>
      <w:r w:rsidR="00FB7FBE">
        <w:rPr>
          <w:rFonts w:eastAsiaTheme="minorEastAsia" w:hint="eastAsia"/>
          <w:lang w:eastAsia="zh-CN"/>
        </w:rPr>
        <w:t>validation set</w:t>
      </w:r>
      <w:r w:rsidR="002741CE">
        <w:rPr>
          <w:rFonts w:eastAsiaTheme="minorEastAsia" w:hint="eastAsia"/>
          <w:lang w:eastAsia="zh-CN"/>
        </w:rPr>
        <w:t xml:space="preserve"> and that if </w:t>
      </w:r>
      <w:r w:rsidR="00466D86">
        <w:rPr>
          <w:rFonts w:eastAsiaTheme="minorEastAsia" w:hint="eastAsia"/>
          <w:lang w:eastAsia="zh-CN"/>
        </w:rPr>
        <w:t xml:space="preserve">internal and external </w:t>
      </w:r>
      <w:r w:rsidR="001A4B91">
        <w:rPr>
          <w:rFonts w:eastAsiaTheme="minorEastAsia" w:hint="eastAsia"/>
          <w:lang w:eastAsia="zh-CN"/>
        </w:rPr>
        <w:t xml:space="preserve">validation were conducted. </w:t>
      </w:r>
      <w:r w:rsidR="00714020">
        <w:rPr>
          <w:rFonts w:eastAsiaTheme="minorEastAsia" w:hint="eastAsia"/>
          <w:lang w:eastAsia="zh-CN"/>
        </w:rPr>
        <w:t>Therefore</w:t>
      </w:r>
      <w:r w:rsidR="004D166F">
        <w:rPr>
          <w:rFonts w:eastAsiaTheme="minorEastAsia" w:hint="eastAsia"/>
          <w:lang w:eastAsia="zh-CN"/>
        </w:rPr>
        <w:t>,</w:t>
      </w:r>
      <w:r w:rsidR="00714020">
        <w:rPr>
          <w:rFonts w:eastAsiaTheme="minorEastAsia" w:hint="eastAsia"/>
          <w:lang w:eastAsia="zh-CN"/>
        </w:rPr>
        <w:t xml:space="preserve"> </w:t>
      </w:r>
      <w:r w:rsidR="00460223">
        <w:rPr>
          <w:rFonts w:eastAsiaTheme="minorEastAsia" w:hint="eastAsia"/>
          <w:lang w:eastAsia="zh-CN"/>
        </w:rPr>
        <w:t xml:space="preserve">it was assumed that the entire modeling and </w:t>
      </w:r>
      <w:r w:rsidR="00634B50">
        <w:rPr>
          <w:rFonts w:eastAsiaTheme="minorEastAsia" w:hint="eastAsia"/>
          <w:lang w:eastAsia="zh-CN"/>
        </w:rPr>
        <w:t xml:space="preserve">validation process was </w:t>
      </w:r>
      <w:r w:rsidR="006F62B9">
        <w:rPr>
          <w:rFonts w:eastAsiaTheme="minorEastAsia" w:hint="eastAsia"/>
          <w:lang w:eastAsia="zh-CN"/>
        </w:rPr>
        <w:t xml:space="preserve">conducted on </w:t>
      </w:r>
      <w:r w:rsidR="00EA37DC">
        <w:rPr>
          <w:rFonts w:eastAsiaTheme="minorEastAsia" w:hint="eastAsia"/>
          <w:lang w:eastAsia="zh-CN"/>
        </w:rPr>
        <w:t>the entire sample.</w:t>
      </w:r>
      <w:r w:rsidR="00BA1B72">
        <w:rPr>
          <w:rFonts w:eastAsiaTheme="minorEastAsia" w:hint="eastAsia"/>
          <w:lang w:eastAsia="zh-CN"/>
        </w:rPr>
        <w:t xml:space="preserve"> This, as has elaborated </w:t>
      </w:r>
      <w:r w:rsidR="003D2044">
        <w:rPr>
          <w:rFonts w:eastAsiaTheme="minorEastAsia" w:hint="eastAsia"/>
          <w:lang w:eastAsia="zh-CN"/>
        </w:rPr>
        <w:t xml:space="preserve">in the previous paragraphs of this paper, will cause </w:t>
      </w:r>
      <w:r w:rsidR="005B6563">
        <w:rPr>
          <w:rFonts w:eastAsiaTheme="minorEastAsia" w:hint="eastAsia"/>
          <w:lang w:eastAsia="zh-CN"/>
        </w:rPr>
        <w:t xml:space="preserve">the performance </w:t>
      </w:r>
      <w:r w:rsidR="00E74E48">
        <w:rPr>
          <w:rFonts w:eastAsiaTheme="minorEastAsia" w:hint="eastAsia"/>
          <w:lang w:eastAsia="zh-CN"/>
        </w:rPr>
        <w:t xml:space="preserve">of the prediction model </w:t>
      </w:r>
      <w:r w:rsidR="00E95905">
        <w:rPr>
          <w:rFonts w:eastAsiaTheme="minorEastAsia" w:hint="eastAsia"/>
          <w:lang w:eastAsia="zh-CN"/>
        </w:rPr>
        <w:t xml:space="preserve">influenced (usually </w:t>
      </w:r>
      <w:r w:rsidR="00E74E48">
        <w:rPr>
          <w:rFonts w:eastAsiaTheme="minorEastAsia" w:hint="eastAsia"/>
          <w:lang w:eastAsia="zh-CN"/>
        </w:rPr>
        <w:t>inflated</w:t>
      </w:r>
      <w:r w:rsidR="00E95905">
        <w:rPr>
          <w:rFonts w:eastAsiaTheme="minorEastAsia" w:hint="eastAsia"/>
          <w:lang w:eastAsia="zh-CN"/>
        </w:rPr>
        <w:t>)</w:t>
      </w:r>
      <w:r w:rsidR="00E74E48">
        <w:rPr>
          <w:rFonts w:eastAsiaTheme="minorEastAsia" w:hint="eastAsia"/>
          <w:lang w:eastAsia="zh-CN"/>
        </w:rPr>
        <w:t xml:space="preserve"> </w:t>
      </w:r>
      <w:r w:rsidR="00174B1A">
        <w:rPr>
          <w:rFonts w:eastAsiaTheme="minorEastAsia" w:hint="eastAsia"/>
          <w:lang w:eastAsia="zh-CN"/>
        </w:rPr>
        <w:t xml:space="preserve">by </w:t>
      </w:r>
      <w:proofErr w:type="gramStart"/>
      <w:r w:rsidR="00174B1A">
        <w:rPr>
          <w:rFonts w:eastAsiaTheme="minorEastAsia" w:hint="eastAsia"/>
          <w:lang w:eastAsia="zh-CN"/>
        </w:rPr>
        <w:t>optimism</w:t>
      </w:r>
      <w:r w:rsidR="00683448">
        <w:rPr>
          <w:rFonts w:eastAsia="宋体"/>
          <w:szCs w:val="21"/>
        </w:rPr>
        <w:t>[</w:t>
      </w:r>
      <w:proofErr w:type="gramEnd"/>
      <w:r w:rsidR="00683448">
        <w:rPr>
          <w:rFonts w:eastAsia="宋体"/>
          <w:szCs w:val="21"/>
        </w:rPr>
        <w:t>20]</w:t>
      </w:r>
      <w:r w:rsidR="00174B1A">
        <w:rPr>
          <w:rFonts w:eastAsiaTheme="minorEastAsia" w:hint="eastAsia"/>
          <w:lang w:eastAsia="zh-CN"/>
        </w:rPr>
        <w:t>.</w:t>
      </w:r>
      <w:r w:rsidR="00C039DB">
        <w:rPr>
          <w:rFonts w:eastAsiaTheme="minorEastAsia" w:hint="eastAsia"/>
          <w:lang w:eastAsia="zh-CN"/>
        </w:rPr>
        <w:t xml:space="preserve"> In other words, it is totally unclear </w:t>
      </w:r>
      <w:r w:rsidR="0048740D">
        <w:rPr>
          <w:rFonts w:eastAsiaTheme="minorEastAsia" w:hint="eastAsia"/>
          <w:lang w:eastAsia="zh-CN"/>
        </w:rPr>
        <w:t xml:space="preserve">whether </w:t>
      </w:r>
      <w:r w:rsidR="00596D4E">
        <w:rPr>
          <w:rFonts w:eastAsiaTheme="minorEastAsia" w:hint="eastAsia"/>
          <w:lang w:eastAsia="zh-CN"/>
        </w:rPr>
        <w:t xml:space="preserve">they can perform </w:t>
      </w:r>
      <w:r w:rsidR="00C52B2A">
        <w:rPr>
          <w:rFonts w:eastAsiaTheme="minorEastAsia" w:hint="eastAsia"/>
          <w:lang w:eastAsia="zh-CN"/>
        </w:rPr>
        <w:t xml:space="preserve">equally well as they are demonstrated in the </w:t>
      </w:r>
      <w:r w:rsidR="00DF36FF">
        <w:rPr>
          <w:rFonts w:eastAsiaTheme="minorEastAsia" w:hint="eastAsia"/>
          <w:lang w:eastAsia="zh-CN"/>
        </w:rPr>
        <w:t xml:space="preserve">paper. </w:t>
      </w:r>
      <w:r w:rsidR="00E669D8">
        <w:rPr>
          <w:rFonts w:eastAsiaTheme="minorEastAsia" w:hint="eastAsia"/>
          <w:lang w:eastAsia="zh-CN"/>
        </w:rPr>
        <w:t xml:space="preserve">Moreover, even the </w:t>
      </w:r>
      <w:r w:rsidR="000869FA">
        <w:rPr>
          <w:rFonts w:eastAsiaTheme="minorEastAsia" w:hint="eastAsia"/>
          <w:lang w:eastAsia="zh-CN"/>
        </w:rPr>
        <w:t xml:space="preserve">optimism-inflated </w:t>
      </w:r>
      <w:r w:rsidR="004B0AA5">
        <w:rPr>
          <w:rFonts w:eastAsiaTheme="minorEastAsia" w:hint="eastAsia"/>
          <w:lang w:eastAsia="zh-CN"/>
        </w:rPr>
        <w:t>discriminative ability of the models (</w:t>
      </w:r>
      <w:r w:rsidR="00AB2821">
        <w:rPr>
          <w:rFonts w:eastAsiaTheme="minorEastAsia" w:hint="eastAsia"/>
          <w:i/>
          <w:iCs/>
          <w:lang w:eastAsia="zh-CN"/>
        </w:rPr>
        <w:t xml:space="preserve">c </w:t>
      </w:r>
      <w:r w:rsidR="00AB2821">
        <w:rPr>
          <w:rFonts w:eastAsiaTheme="minorEastAsia" w:hint="eastAsia"/>
          <w:lang w:eastAsia="zh-CN"/>
        </w:rPr>
        <w:t xml:space="preserve">statistic: </w:t>
      </w:r>
      <w:r w:rsidR="008F1BEC">
        <w:rPr>
          <w:rFonts w:eastAsiaTheme="minorEastAsia" w:hint="eastAsia"/>
          <w:lang w:eastAsia="zh-CN"/>
        </w:rPr>
        <w:t xml:space="preserve">0.728 and 0.717 respectively) </w:t>
      </w:r>
      <w:r w:rsidR="00927A83">
        <w:rPr>
          <w:rFonts w:eastAsiaTheme="minorEastAsia" w:hint="eastAsia"/>
          <w:lang w:eastAsia="zh-CN"/>
        </w:rPr>
        <w:t xml:space="preserve">are lower than that </w:t>
      </w:r>
      <w:r w:rsidR="00476530">
        <w:rPr>
          <w:rFonts w:eastAsiaTheme="minorEastAsia" w:hint="eastAsia"/>
          <w:lang w:eastAsia="zh-CN"/>
        </w:rPr>
        <w:t>of Model 5 of the DEPICT study.</w:t>
      </w:r>
      <w:r w:rsidR="0048482A">
        <w:rPr>
          <w:rFonts w:eastAsiaTheme="minorEastAsia" w:hint="eastAsia"/>
          <w:lang w:eastAsia="zh-CN"/>
        </w:rPr>
        <w:t xml:space="preserve"> In addition, </w:t>
      </w:r>
      <w:r w:rsidR="00057061">
        <w:rPr>
          <w:rFonts w:eastAsiaTheme="minorEastAsia" w:hint="eastAsia"/>
          <w:lang w:eastAsia="zh-CN"/>
        </w:rPr>
        <w:t xml:space="preserve">despite </w:t>
      </w:r>
      <w:r w:rsidR="00BE6118">
        <w:rPr>
          <w:rFonts w:eastAsiaTheme="minorEastAsia" w:hint="eastAsia"/>
          <w:lang w:eastAsia="zh-CN"/>
        </w:rPr>
        <w:t xml:space="preserve">the </w:t>
      </w:r>
      <w:r w:rsidR="00DC0E96">
        <w:rPr>
          <w:rFonts w:eastAsiaTheme="minorEastAsia" w:hint="eastAsia"/>
          <w:lang w:eastAsia="zh-CN"/>
        </w:rPr>
        <w:t xml:space="preserve">proclaimed </w:t>
      </w:r>
      <w:r w:rsidR="00986DDE">
        <w:rPr>
          <w:rFonts w:eastAsiaTheme="minorEastAsia" w:hint="eastAsia"/>
          <w:lang w:eastAsia="zh-CN"/>
        </w:rPr>
        <w:t xml:space="preserve">goodness-of-calibration </w:t>
      </w:r>
      <w:r w:rsidR="00BA2E48">
        <w:rPr>
          <w:rFonts w:eastAsiaTheme="minorEastAsia" w:hint="eastAsia"/>
          <w:lang w:eastAsia="zh-CN"/>
        </w:rPr>
        <w:t xml:space="preserve">of the models, </w:t>
      </w:r>
      <w:r w:rsidR="00EB6988">
        <w:rPr>
          <w:rFonts w:eastAsiaTheme="minorEastAsia" w:hint="eastAsia"/>
          <w:lang w:eastAsia="zh-CN"/>
        </w:rPr>
        <w:t xml:space="preserve">they were all </w:t>
      </w:r>
      <w:r w:rsidR="007D7BEC">
        <w:rPr>
          <w:rFonts w:eastAsiaTheme="minorEastAsia" w:hint="eastAsia"/>
          <w:lang w:eastAsia="zh-CN"/>
        </w:rPr>
        <w:t xml:space="preserve">calibrated on the training set. </w:t>
      </w:r>
      <w:proofErr w:type="spellStart"/>
      <w:r w:rsidR="006C5EF2">
        <w:rPr>
          <w:rFonts w:eastAsiaTheme="minorEastAsia" w:hint="eastAsia"/>
          <w:lang w:eastAsia="zh-CN"/>
        </w:rPr>
        <w:t>Steyerberg</w:t>
      </w:r>
      <w:proofErr w:type="spellEnd"/>
      <w:r w:rsidR="006C5EF2">
        <w:rPr>
          <w:rFonts w:eastAsiaTheme="minorEastAsia" w:hint="eastAsia"/>
          <w:lang w:eastAsia="zh-CN"/>
        </w:rPr>
        <w:t xml:space="preserve"> </w:t>
      </w:r>
      <w:r w:rsidR="00642E92">
        <w:rPr>
          <w:rFonts w:eastAsiaTheme="minorEastAsia" w:hint="eastAsia"/>
          <w:lang w:eastAsia="zh-CN"/>
        </w:rPr>
        <w:t>voiced explicit objection against this</w:t>
      </w:r>
      <w:r w:rsidR="00531D58">
        <w:rPr>
          <w:rFonts w:eastAsiaTheme="minorEastAsia" w:hint="eastAsia"/>
          <w:lang w:eastAsia="zh-CN"/>
        </w:rPr>
        <w:t xml:space="preserve"> </w:t>
      </w:r>
      <w:r w:rsidR="009E5F98">
        <w:rPr>
          <w:rFonts w:eastAsiaTheme="minorEastAsia" w:hint="eastAsia"/>
          <w:lang w:eastAsia="zh-CN"/>
        </w:rPr>
        <w:t>procedure</w:t>
      </w:r>
      <w:r w:rsidR="00DF2C24">
        <w:rPr>
          <w:rFonts w:eastAsiaTheme="minorEastAsia" w:hint="eastAsia"/>
          <w:lang w:eastAsia="zh-CN"/>
        </w:rPr>
        <w:t>, as</w:t>
      </w:r>
      <w:r w:rsidR="009E5F98">
        <w:rPr>
          <w:rFonts w:eastAsiaTheme="minorEastAsia" w:hint="eastAsia"/>
          <w:lang w:eastAsia="zh-CN"/>
        </w:rPr>
        <w:t xml:space="preserve"> </w:t>
      </w:r>
      <w:r w:rsidR="00DB1901">
        <w:rPr>
          <w:rFonts w:eastAsiaTheme="minorEastAsia" w:hint="eastAsia"/>
          <w:lang w:eastAsia="zh-CN"/>
        </w:rPr>
        <w:t>i</w:t>
      </w:r>
      <w:r w:rsidR="002342DB">
        <w:rPr>
          <w:rFonts w:eastAsiaTheme="minorEastAsia" w:hint="eastAsia"/>
          <w:lang w:eastAsia="zh-CN"/>
        </w:rPr>
        <w:t>t, along with</w:t>
      </w:r>
      <w:r w:rsidR="00DA47BD">
        <w:rPr>
          <w:rFonts w:eastAsiaTheme="minorEastAsia" w:hint="eastAsia"/>
          <w:lang w:eastAsia="zh-CN"/>
        </w:rPr>
        <w:t xml:space="preserve"> calibrating the model </w:t>
      </w:r>
      <w:r w:rsidR="00E63C08">
        <w:rPr>
          <w:rFonts w:eastAsiaTheme="minorEastAsia" w:hint="eastAsia"/>
          <w:lang w:eastAsia="zh-CN"/>
        </w:rPr>
        <w:t>dur</w:t>
      </w:r>
      <w:r w:rsidR="00DA47BD">
        <w:rPr>
          <w:rFonts w:eastAsiaTheme="minorEastAsia" w:hint="eastAsia"/>
          <w:lang w:eastAsia="zh-CN"/>
        </w:rPr>
        <w:t>in</w:t>
      </w:r>
      <w:r w:rsidR="00E63C08">
        <w:rPr>
          <w:rFonts w:eastAsiaTheme="minorEastAsia" w:hint="eastAsia"/>
          <w:lang w:eastAsia="zh-CN"/>
        </w:rPr>
        <w:t xml:space="preserve">g internal validation, is </w:t>
      </w:r>
      <w:r w:rsidR="00E63C08">
        <w:rPr>
          <w:rFonts w:eastAsiaTheme="minorEastAsia"/>
          <w:lang w:eastAsia="zh-CN"/>
        </w:rPr>
        <w:t>uninformative</w:t>
      </w:r>
      <w:r w:rsidR="00E63C08">
        <w:rPr>
          <w:rFonts w:eastAsiaTheme="minorEastAsia" w:hint="eastAsia"/>
          <w:lang w:eastAsia="zh-CN"/>
        </w:rPr>
        <w:t xml:space="preserve"> in that the results will always be </w:t>
      </w:r>
      <w:proofErr w:type="gramStart"/>
      <w:r w:rsidR="00E63C08">
        <w:rPr>
          <w:rFonts w:eastAsiaTheme="minorEastAsia" w:hint="eastAsia"/>
          <w:lang w:eastAsia="zh-CN"/>
        </w:rPr>
        <w:t>good</w:t>
      </w:r>
      <w:r w:rsidR="00683448">
        <w:rPr>
          <w:rFonts w:eastAsia="宋体"/>
          <w:szCs w:val="21"/>
        </w:rPr>
        <w:t>[</w:t>
      </w:r>
      <w:proofErr w:type="gramEnd"/>
      <w:r w:rsidR="00683448">
        <w:rPr>
          <w:rFonts w:eastAsia="宋体"/>
          <w:szCs w:val="21"/>
        </w:rPr>
        <w:t>20]</w:t>
      </w:r>
      <w:r w:rsidR="00E63C08">
        <w:rPr>
          <w:rFonts w:eastAsiaTheme="minorEastAsia" w:hint="eastAsia"/>
          <w:lang w:eastAsia="zh-CN"/>
        </w:rPr>
        <w:t>.</w:t>
      </w:r>
      <w:r w:rsidR="00DB1901">
        <w:rPr>
          <w:rFonts w:eastAsiaTheme="minorEastAsia" w:hint="eastAsia"/>
          <w:lang w:eastAsia="zh-CN"/>
        </w:rPr>
        <w:t xml:space="preserve"> </w:t>
      </w:r>
      <w:r w:rsidR="00C457D7">
        <w:rPr>
          <w:rFonts w:eastAsiaTheme="minorEastAsia" w:hint="eastAsia"/>
          <w:lang w:eastAsia="zh-CN"/>
        </w:rPr>
        <w:t xml:space="preserve">Also, </w:t>
      </w:r>
      <w:r w:rsidR="00823524">
        <w:rPr>
          <w:rFonts w:eastAsiaTheme="minorEastAsia" w:hint="eastAsia"/>
          <w:lang w:eastAsia="zh-CN"/>
        </w:rPr>
        <w:t>no hypothesis testing w</w:t>
      </w:r>
      <w:r w:rsidR="00936006">
        <w:rPr>
          <w:rFonts w:eastAsiaTheme="minorEastAsia" w:hint="eastAsia"/>
          <w:lang w:eastAsia="zh-CN"/>
        </w:rPr>
        <w:t>as</w:t>
      </w:r>
      <w:r w:rsidR="00823524">
        <w:rPr>
          <w:rFonts w:eastAsiaTheme="minorEastAsia" w:hint="eastAsia"/>
          <w:lang w:eastAsia="zh-CN"/>
        </w:rPr>
        <w:t xml:space="preserve"> </w:t>
      </w:r>
      <w:r w:rsidR="0004461C">
        <w:rPr>
          <w:rFonts w:eastAsiaTheme="minorEastAsia" w:hint="eastAsia"/>
          <w:lang w:eastAsia="zh-CN"/>
        </w:rPr>
        <w:t xml:space="preserve">conducted for </w:t>
      </w:r>
      <w:r w:rsidR="00521FD6">
        <w:rPr>
          <w:rFonts w:eastAsiaTheme="minorEastAsia" w:hint="eastAsia"/>
          <w:lang w:eastAsia="zh-CN"/>
        </w:rPr>
        <w:t>calibration</w:t>
      </w:r>
      <w:r w:rsidR="002C53D3">
        <w:rPr>
          <w:rFonts w:eastAsiaTheme="minorEastAsia" w:hint="eastAsia"/>
          <w:lang w:eastAsia="zh-CN"/>
        </w:rPr>
        <w:t xml:space="preserve">, indicating no numerical results were present to support the </w:t>
      </w:r>
      <w:r w:rsidR="0030635C">
        <w:rPr>
          <w:rFonts w:eastAsiaTheme="minorEastAsia" w:hint="eastAsia"/>
          <w:lang w:eastAsia="zh-CN"/>
        </w:rPr>
        <w:t>claim that the models were well-calibrated</w:t>
      </w:r>
      <w:r w:rsidR="00521FD6">
        <w:rPr>
          <w:rFonts w:eastAsiaTheme="minorEastAsia" w:hint="eastAsia"/>
          <w:lang w:eastAsia="zh-CN"/>
        </w:rPr>
        <w:t xml:space="preserve">. </w:t>
      </w:r>
      <w:r w:rsidR="0030635C">
        <w:rPr>
          <w:rFonts w:eastAsiaTheme="minorEastAsia" w:hint="eastAsia"/>
          <w:lang w:eastAsia="zh-CN"/>
        </w:rPr>
        <w:t>In</w:t>
      </w:r>
      <w:r w:rsidR="0033136B">
        <w:rPr>
          <w:rFonts w:eastAsiaTheme="minorEastAsia" w:hint="eastAsia"/>
          <w:lang w:eastAsia="zh-CN"/>
        </w:rPr>
        <w:t xml:space="preserve"> </w:t>
      </w:r>
      <w:r w:rsidR="0030635C">
        <w:rPr>
          <w:rFonts w:eastAsiaTheme="minorEastAsia" w:hint="eastAsia"/>
          <w:lang w:eastAsia="zh-CN"/>
        </w:rPr>
        <w:t xml:space="preserve">all, </w:t>
      </w:r>
      <w:r w:rsidR="00EF1158">
        <w:rPr>
          <w:rFonts w:eastAsiaTheme="minorEastAsia" w:hint="eastAsia"/>
          <w:lang w:eastAsia="zh-CN"/>
        </w:rPr>
        <w:t xml:space="preserve">compared with the study by Fan </w:t>
      </w:r>
      <w:proofErr w:type="gramStart"/>
      <w:r w:rsidR="00EF1158">
        <w:rPr>
          <w:rFonts w:eastAsiaTheme="minorEastAsia" w:hint="eastAsia"/>
          <w:lang w:eastAsia="zh-CN"/>
        </w:rPr>
        <w:t>et al.</w:t>
      </w:r>
      <w:r w:rsidR="002B7EDB">
        <w:rPr>
          <w:rFonts w:eastAsia="宋体"/>
          <w:szCs w:val="21"/>
        </w:rPr>
        <w:t>[</w:t>
      </w:r>
      <w:proofErr w:type="gramEnd"/>
      <w:r w:rsidR="002B7EDB">
        <w:rPr>
          <w:rFonts w:eastAsia="宋体"/>
          <w:szCs w:val="21"/>
        </w:rPr>
        <w:t>38]</w:t>
      </w:r>
      <w:r w:rsidR="00EF1158">
        <w:rPr>
          <w:rFonts w:eastAsiaTheme="minorEastAsia" w:hint="eastAsia"/>
          <w:lang w:eastAsia="zh-CN"/>
        </w:rPr>
        <w:t xml:space="preserve">, </w:t>
      </w:r>
      <w:r w:rsidR="00237097">
        <w:rPr>
          <w:rFonts w:eastAsiaTheme="minorEastAsia" w:hint="eastAsia"/>
          <w:lang w:eastAsia="zh-CN"/>
        </w:rPr>
        <w:t xml:space="preserve">the DEPICT </w:t>
      </w:r>
      <w:r w:rsidR="00237097">
        <w:rPr>
          <w:rFonts w:eastAsiaTheme="minorEastAsia" w:hint="eastAsia"/>
          <w:lang w:eastAsia="zh-CN"/>
        </w:rPr>
        <w:lastRenderedPageBreak/>
        <w:t xml:space="preserve">study </w:t>
      </w:r>
      <w:r w:rsidR="008C354A">
        <w:rPr>
          <w:rFonts w:eastAsiaTheme="minorEastAsia" w:hint="eastAsia"/>
          <w:lang w:eastAsia="zh-CN"/>
        </w:rPr>
        <w:t xml:space="preserve">produced </w:t>
      </w:r>
      <w:r w:rsidR="003746CD">
        <w:rPr>
          <w:rFonts w:eastAsiaTheme="minorEastAsia" w:hint="eastAsia"/>
          <w:lang w:eastAsia="zh-CN"/>
        </w:rPr>
        <w:t>models with better performance and mor</w:t>
      </w:r>
      <w:r w:rsidR="00621661">
        <w:rPr>
          <w:rFonts w:eastAsiaTheme="minorEastAsia" w:hint="eastAsia"/>
          <w:lang w:eastAsia="zh-CN"/>
        </w:rPr>
        <w:t xml:space="preserve">e promising </w:t>
      </w:r>
      <w:r w:rsidR="00297502">
        <w:rPr>
          <w:rFonts w:eastAsiaTheme="minorEastAsia" w:hint="eastAsia"/>
          <w:lang w:eastAsia="zh-CN"/>
        </w:rPr>
        <w:t xml:space="preserve">applicative potential in </w:t>
      </w:r>
      <w:r w:rsidR="009C4C41">
        <w:rPr>
          <w:rFonts w:eastAsiaTheme="minorEastAsia" w:hint="eastAsia"/>
          <w:lang w:eastAsia="zh-CN"/>
        </w:rPr>
        <w:t>the users</w:t>
      </w:r>
      <w:r w:rsidR="009C4C41">
        <w:rPr>
          <w:rFonts w:eastAsiaTheme="minorEastAsia"/>
          <w:lang w:eastAsia="zh-CN"/>
        </w:rPr>
        <w:t>’</w:t>
      </w:r>
      <w:r w:rsidR="009C4C41">
        <w:rPr>
          <w:rFonts w:eastAsiaTheme="minorEastAsia" w:hint="eastAsia"/>
          <w:lang w:eastAsia="zh-CN"/>
        </w:rPr>
        <w:t xml:space="preserve"> setting.</w:t>
      </w:r>
    </w:p>
    <w:p w14:paraId="6E2D2E92" w14:textId="11C78E66" w:rsidR="004E07E4" w:rsidRDefault="00CA2470" w:rsidP="00234142">
      <w:pPr>
        <w:pStyle w:val="Text"/>
        <w:ind w:firstLine="420"/>
        <w:rPr>
          <w:rFonts w:eastAsiaTheme="minorEastAsia"/>
          <w:lang w:eastAsia="zh-CN"/>
        </w:rPr>
      </w:pPr>
      <w:r>
        <w:rPr>
          <w:rFonts w:eastAsiaTheme="minorEastAsia" w:hint="eastAsia"/>
          <w:lang w:eastAsia="zh-CN"/>
        </w:rPr>
        <w:t xml:space="preserve">Park </w:t>
      </w:r>
      <w:proofErr w:type="gramStart"/>
      <w:r>
        <w:rPr>
          <w:rFonts w:eastAsiaTheme="minorEastAsia" w:hint="eastAsia"/>
          <w:lang w:eastAsia="zh-CN"/>
        </w:rPr>
        <w:t>et al.</w:t>
      </w:r>
      <w:r w:rsidR="002B7EDB">
        <w:rPr>
          <w:rFonts w:eastAsia="宋体"/>
          <w:szCs w:val="21"/>
        </w:rPr>
        <w:t>[</w:t>
      </w:r>
      <w:proofErr w:type="gramEnd"/>
      <w:r w:rsidR="002B7EDB">
        <w:rPr>
          <w:rFonts w:eastAsia="宋体"/>
          <w:szCs w:val="21"/>
        </w:rPr>
        <w:t>39]</w:t>
      </w:r>
      <w:r>
        <w:rPr>
          <w:rFonts w:eastAsiaTheme="minorEastAsia" w:hint="eastAsia"/>
          <w:lang w:eastAsia="zh-CN"/>
        </w:rPr>
        <w:t xml:space="preserve"> also </w:t>
      </w:r>
      <w:r w:rsidR="007814CF">
        <w:rPr>
          <w:rFonts w:eastAsiaTheme="minorEastAsia" w:hint="eastAsia"/>
          <w:lang w:eastAsia="zh-CN"/>
        </w:rPr>
        <w:t xml:space="preserve">built </w:t>
      </w:r>
      <w:r w:rsidR="00483875">
        <w:rPr>
          <w:rFonts w:eastAsiaTheme="minorEastAsia" w:hint="eastAsia"/>
          <w:lang w:eastAsia="zh-CN"/>
        </w:rPr>
        <w:t xml:space="preserve">models </w:t>
      </w:r>
      <w:r w:rsidR="00410AB8">
        <w:rPr>
          <w:rFonts w:eastAsiaTheme="minorEastAsia" w:hint="eastAsia"/>
          <w:lang w:eastAsia="zh-CN"/>
        </w:rPr>
        <w:t>predicting presence of CAC</w:t>
      </w:r>
      <w:r w:rsidR="008C461F">
        <w:rPr>
          <w:rFonts w:eastAsiaTheme="minorEastAsia" w:hint="eastAsia"/>
          <w:lang w:eastAsia="zh-CN"/>
        </w:rPr>
        <w:t>,</w:t>
      </w:r>
      <w:r w:rsidR="00410AB8">
        <w:rPr>
          <w:rFonts w:eastAsiaTheme="minorEastAsia" w:hint="eastAsia"/>
          <w:lang w:eastAsia="zh-CN"/>
        </w:rPr>
        <w:t xml:space="preserve"> </w:t>
      </w:r>
      <w:r w:rsidR="008C461F">
        <w:rPr>
          <w:rFonts w:eastAsiaTheme="minorEastAsia" w:hint="eastAsia"/>
          <w:lang w:eastAsia="zh-CN"/>
        </w:rPr>
        <w:t xml:space="preserve">but in a Korean population. </w:t>
      </w:r>
      <w:r w:rsidR="00D82D24">
        <w:rPr>
          <w:rFonts w:eastAsiaTheme="minorEastAsia" w:hint="eastAsia"/>
          <w:lang w:eastAsia="zh-CN"/>
        </w:rPr>
        <w:t xml:space="preserve">The size of the entire sample </w:t>
      </w:r>
      <w:r w:rsidR="0034430B">
        <w:rPr>
          <w:rFonts w:eastAsiaTheme="minorEastAsia" w:hint="eastAsia"/>
          <w:lang w:eastAsia="zh-CN"/>
        </w:rPr>
        <w:t xml:space="preserve">(3302) was larger than that of the DEPICT study, </w:t>
      </w:r>
      <w:r w:rsidR="00555B8F">
        <w:rPr>
          <w:rFonts w:eastAsiaTheme="minorEastAsia" w:hint="eastAsia"/>
          <w:lang w:eastAsia="zh-CN"/>
        </w:rPr>
        <w:t xml:space="preserve">yet </w:t>
      </w:r>
      <w:r w:rsidR="00307CCB">
        <w:rPr>
          <w:rFonts w:eastAsiaTheme="minorEastAsia" w:hint="eastAsia"/>
          <w:lang w:eastAsia="zh-CN"/>
        </w:rPr>
        <w:t xml:space="preserve">due to the design of the study, </w:t>
      </w:r>
      <w:r w:rsidR="00CB5AC0">
        <w:rPr>
          <w:rFonts w:eastAsiaTheme="minorEastAsia" w:hint="eastAsia"/>
          <w:lang w:eastAsia="zh-CN"/>
        </w:rPr>
        <w:t xml:space="preserve">the </w:t>
      </w:r>
      <w:r w:rsidR="00F246AE">
        <w:rPr>
          <w:rFonts w:eastAsiaTheme="minorEastAsia" w:hint="eastAsia"/>
          <w:lang w:eastAsia="zh-CN"/>
        </w:rPr>
        <w:t xml:space="preserve">number of samples actually used for training was </w:t>
      </w:r>
      <w:r w:rsidR="00307CCB">
        <w:rPr>
          <w:rFonts w:eastAsiaTheme="minorEastAsia" w:hint="eastAsia"/>
          <w:lang w:eastAsia="zh-CN"/>
        </w:rPr>
        <w:t xml:space="preserve">small. </w:t>
      </w:r>
      <w:r w:rsidR="00845632">
        <w:rPr>
          <w:rFonts w:eastAsiaTheme="minorEastAsia" w:hint="eastAsia"/>
          <w:lang w:eastAsia="zh-CN"/>
        </w:rPr>
        <w:t xml:space="preserve">Park </w:t>
      </w:r>
      <w:proofErr w:type="gramStart"/>
      <w:r w:rsidR="00845632">
        <w:rPr>
          <w:rFonts w:eastAsiaTheme="minorEastAsia" w:hint="eastAsia"/>
          <w:lang w:eastAsia="zh-CN"/>
        </w:rPr>
        <w:t>et al.</w:t>
      </w:r>
      <w:r w:rsidR="002B7EDB">
        <w:rPr>
          <w:rFonts w:eastAsia="宋体"/>
          <w:szCs w:val="21"/>
        </w:rPr>
        <w:t>[</w:t>
      </w:r>
      <w:proofErr w:type="gramEnd"/>
      <w:r w:rsidR="002B7EDB">
        <w:rPr>
          <w:rFonts w:eastAsia="宋体"/>
          <w:szCs w:val="21"/>
        </w:rPr>
        <w:t>39]</w:t>
      </w:r>
      <w:r w:rsidR="00845632">
        <w:rPr>
          <w:rFonts w:eastAsiaTheme="minorEastAsia" w:hint="eastAsia"/>
          <w:lang w:eastAsia="zh-CN"/>
        </w:rPr>
        <w:t xml:space="preserve"> adopted a rather peculiar </w:t>
      </w:r>
      <w:r w:rsidR="00835064">
        <w:rPr>
          <w:rFonts w:eastAsiaTheme="minorEastAsia" w:hint="eastAsia"/>
          <w:lang w:eastAsia="zh-CN"/>
        </w:rPr>
        <w:t>way of building and validating models</w:t>
      </w:r>
      <w:r w:rsidR="00ED321E">
        <w:rPr>
          <w:rFonts w:eastAsiaTheme="minorEastAsia" w:hint="eastAsia"/>
          <w:lang w:eastAsia="zh-CN"/>
        </w:rPr>
        <w:t xml:space="preserve">- they first part the dataset into training and test set, and then further </w:t>
      </w:r>
      <w:r w:rsidR="0097379E">
        <w:rPr>
          <w:rFonts w:eastAsiaTheme="minorEastAsia" w:hint="eastAsia"/>
          <w:lang w:eastAsia="zh-CN"/>
        </w:rPr>
        <w:t>partition the training set into ten folds. In each fold, 90% of the data were used for training while the remaining 10% was used for validation.</w:t>
      </w:r>
      <w:r w:rsidR="002E1362">
        <w:rPr>
          <w:rFonts w:eastAsiaTheme="minorEastAsia" w:hint="eastAsia"/>
          <w:lang w:eastAsia="zh-CN"/>
        </w:rPr>
        <w:t xml:space="preserve"> </w:t>
      </w:r>
      <w:r w:rsidR="005B6DB5">
        <w:rPr>
          <w:rFonts w:eastAsiaTheme="minorEastAsia" w:hint="eastAsia"/>
          <w:lang w:eastAsia="zh-CN"/>
        </w:rPr>
        <w:t>The modeling process</w:t>
      </w:r>
      <w:r w:rsidR="00567345">
        <w:rPr>
          <w:rFonts w:eastAsiaTheme="minorEastAsia" w:hint="eastAsia"/>
          <w:lang w:eastAsia="zh-CN"/>
        </w:rPr>
        <w:t xml:space="preserve"> </w:t>
      </w:r>
      <w:r w:rsidR="0013166F">
        <w:rPr>
          <w:rFonts w:eastAsiaTheme="minorEastAsia" w:hint="eastAsia"/>
          <w:lang w:eastAsia="zh-CN"/>
        </w:rPr>
        <w:t>was conducted on each fold</w:t>
      </w:r>
      <w:r w:rsidR="0013166F">
        <w:rPr>
          <w:rFonts w:eastAsiaTheme="minorEastAsia"/>
          <w:lang w:eastAsia="zh-CN"/>
        </w:rPr>
        <w:t>’</w:t>
      </w:r>
      <w:r w:rsidR="0013166F">
        <w:rPr>
          <w:rFonts w:eastAsiaTheme="minorEastAsia" w:hint="eastAsia"/>
          <w:lang w:eastAsia="zh-CN"/>
        </w:rPr>
        <w:t xml:space="preserve">s training part and validated in the validation </w:t>
      </w:r>
      <w:r w:rsidR="006B09C8">
        <w:rPr>
          <w:rFonts w:eastAsiaTheme="minorEastAsia" w:hint="eastAsia"/>
          <w:lang w:eastAsia="zh-CN"/>
        </w:rPr>
        <w:t xml:space="preserve">part of the same fold. </w:t>
      </w:r>
      <w:r w:rsidR="002E1362">
        <w:rPr>
          <w:rFonts w:eastAsiaTheme="minorEastAsia" w:hint="eastAsia"/>
          <w:lang w:eastAsia="zh-CN"/>
        </w:rPr>
        <w:t xml:space="preserve">In other words, </w:t>
      </w:r>
      <w:r w:rsidR="00803579">
        <w:rPr>
          <w:rFonts w:eastAsiaTheme="minorEastAsia" w:hint="eastAsia"/>
          <w:lang w:eastAsia="zh-CN"/>
        </w:rPr>
        <w:t xml:space="preserve">only around </w:t>
      </w:r>
      <w:r w:rsidR="00A13202">
        <w:rPr>
          <w:rFonts w:eastAsiaTheme="minorEastAsia" w:hint="eastAsia"/>
          <w:lang w:eastAsia="zh-CN"/>
        </w:rPr>
        <w:t xml:space="preserve">238 </w:t>
      </w:r>
      <w:r w:rsidR="008A27A0">
        <w:rPr>
          <w:rFonts w:eastAsiaTheme="minorEastAsia" w:hint="eastAsia"/>
          <w:lang w:eastAsia="zh-CN"/>
        </w:rPr>
        <w:t xml:space="preserve">records </w:t>
      </w:r>
      <w:r w:rsidR="00D63933">
        <w:rPr>
          <w:rFonts w:eastAsiaTheme="minorEastAsia" w:hint="eastAsia"/>
          <w:lang w:eastAsia="zh-CN"/>
        </w:rPr>
        <w:t xml:space="preserve">were used for </w:t>
      </w:r>
      <w:r w:rsidR="00BD0352">
        <w:rPr>
          <w:rFonts w:eastAsiaTheme="minorEastAsia" w:hint="eastAsia"/>
          <w:lang w:eastAsia="zh-CN"/>
        </w:rPr>
        <w:t xml:space="preserve">the modeling process of every model generated in the study by Park </w:t>
      </w:r>
      <w:proofErr w:type="gramStart"/>
      <w:r w:rsidR="00BD0352">
        <w:rPr>
          <w:rFonts w:eastAsiaTheme="minorEastAsia" w:hint="eastAsia"/>
          <w:lang w:eastAsia="zh-CN"/>
        </w:rPr>
        <w:t>et al.</w:t>
      </w:r>
      <w:r w:rsidR="002B7EDB">
        <w:rPr>
          <w:rFonts w:eastAsia="宋体"/>
          <w:szCs w:val="21"/>
        </w:rPr>
        <w:t>[</w:t>
      </w:r>
      <w:proofErr w:type="gramEnd"/>
      <w:r w:rsidR="002B7EDB">
        <w:rPr>
          <w:rFonts w:eastAsia="宋体"/>
          <w:szCs w:val="21"/>
        </w:rPr>
        <w:t>39]</w:t>
      </w:r>
      <w:r w:rsidR="00134BAA">
        <w:rPr>
          <w:rFonts w:eastAsiaTheme="minorEastAsia" w:hint="eastAsia"/>
          <w:lang w:eastAsia="zh-CN"/>
        </w:rPr>
        <w:t>.</w:t>
      </w:r>
      <w:r w:rsidR="00BD0352">
        <w:rPr>
          <w:rFonts w:eastAsiaTheme="minorEastAsia" w:hint="eastAsia"/>
          <w:lang w:eastAsia="zh-CN"/>
        </w:rPr>
        <w:t xml:space="preserve"> </w:t>
      </w:r>
      <w:r w:rsidR="00336A56">
        <w:rPr>
          <w:rFonts w:eastAsiaTheme="minorEastAsia" w:hint="eastAsia"/>
          <w:lang w:eastAsia="zh-CN"/>
        </w:rPr>
        <w:t xml:space="preserve">This greatly </w:t>
      </w:r>
      <w:r w:rsidR="004C0823">
        <w:rPr>
          <w:rFonts w:eastAsiaTheme="minorEastAsia" w:hint="eastAsia"/>
          <w:lang w:eastAsia="zh-CN"/>
        </w:rPr>
        <w:t xml:space="preserve">increases the </w:t>
      </w:r>
      <w:r w:rsidR="0088791A">
        <w:rPr>
          <w:rFonts w:eastAsiaTheme="minorEastAsia" w:hint="eastAsia"/>
          <w:lang w:eastAsia="zh-CN"/>
        </w:rPr>
        <w:t xml:space="preserve">instability </w:t>
      </w:r>
      <w:r w:rsidR="00DB0552">
        <w:rPr>
          <w:rFonts w:eastAsiaTheme="minorEastAsia" w:hint="eastAsia"/>
          <w:lang w:eastAsia="zh-CN"/>
        </w:rPr>
        <w:t xml:space="preserve">(in statistical terms, variance) </w:t>
      </w:r>
      <w:r w:rsidR="0088791A">
        <w:rPr>
          <w:rFonts w:eastAsiaTheme="minorEastAsia" w:hint="eastAsia"/>
          <w:lang w:eastAsia="zh-CN"/>
        </w:rPr>
        <w:t xml:space="preserve">of the </w:t>
      </w:r>
      <w:r w:rsidR="00757DDC">
        <w:rPr>
          <w:rFonts w:eastAsiaTheme="minorEastAsia" w:hint="eastAsia"/>
          <w:lang w:eastAsia="zh-CN"/>
        </w:rPr>
        <w:t>estimated parameters of the model</w:t>
      </w:r>
      <w:r w:rsidR="008E3003">
        <w:rPr>
          <w:rFonts w:eastAsiaTheme="minorEastAsia" w:hint="eastAsia"/>
          <w:lang w:eastAsia="zh-CN"/>
        </w:rPr>
        <w:t>,</w:t>
      </w:r>
      <w:r w:rsidR="00757DDC">
        <w:rPr>
          <w:rFonts w:eastAsiaTheme="minorEastAsia" w:hint="eastAsia"/>
          <w:lang w:eastAsia="zh-CN"/>
        </w:rPr>
        <w:t xml:space="preserve"> </w:t>
      </w:r>
      <w:r w:rsidR="00DE2D3A">
        <w:rPr>
          <w:rFonts w:eastAsiaTheme="minorEastAsia" w:hint="eastAsia"/>
          <w:lang w:eastAsia="zh-CN"/>
        </w:rPr>
        <w:t xml:space="preserve">considering that not only logistic regression, but also a number of </w:t>
      </w:r>
      <w:r w:rsidR="00EE202A">
        <w:rPr>
          <w:rFonts w:eastAsiaTheme="minorEastAsia" w:hint="eastAsia"/>
          <w:lang w:eastAsia="zh-CN"/>
        </w:rPr>
        <w:t xml:space="preserve">data-hungry </w:t>
      </w:r>
      <w:r w:rsidR="00CA5F95">
        <w:rPr>
          <w:rFonts w:eastAsiaTheme="minorEastAsia" w:hint="eastAsia"/>
          <w:lang w:eastAsia="zh-CN"/>
        </w:rPr>
        <w:t xml:space="preserve">modeling methods like </w:t>
      </w:r>
      <w:r w:rsidR="00B809A2">
        <w:rPr>
          <w:rFonts w:eastAsiaTheme="minorEastAsia" w:hint="eastAsia"/>
          <w:lang w:eastAsia="zh-CN"/>
        </w:rPr>
        <w:t>CART and several of its variants were used.</w:t>
      </w:r>
      <w:r w:rsidR="00CF56D8">
        <w:rPr>
          <w:rFonts w:eastAsiaTheme="minorEastAsia" w:hint="eastAsia"/>
          <w:lang w:eastAsia="zh-CN"/>
        </w:rPr>
        <w:t xml:space="preserve"> Moreover, </w:t>
      </w:r>
      <w:r w:rsidR="00852A15">
        <w:rPr>
          <w:rFonts w:eastAsiaTheme="minorEastAsia" w:hint="eastAsia"/>
          <w:lang w:eastAsia="zh-CN"/>
        </w:rPr>
        <w:t xml:space="preserve">the role the testing set </w:t>
      </w:r>
      <w:r w:rsidR="00C13A0B">
        <w:rPr>
          <w:rFonts w:eastAsiaTheme="minorEastAsia" w:hint="eastAsia"/>
          <w:lang w:eastAsia="zh-CN"/>
        </w:rPr>
        <w:t xml:space="preserve">plays in the </w:t>
      </w:r>
      <w:r w:rsidR="004A0C0A">
        <w:rPr>
          <w:rFonts w:eastAsiaTheme="minorEastAsia" w:hint="eastAsia"/>
          <w:lang w:eastAsia="zh-CN"/>
        </w:rPr>
        <w:t xml:space="preserve">development and validation of the models </w:t>
      </w:r>
      <w:r w:rsidR="001A5480">
        <w:rPr>
          <w:rFonts w:eastAsiaTheme="minorEastAsia" w:hint="eastAsia"/>
          <w:lang w:eastAsia="zh-CN"/>
        </w:rPr>
        <w:t xml:space="preserve">was not mentioned in the entire </w:t>
      </w:r>
      <w:r w:rsidR="009C6EF7">
        <w:rPr>
          <w:rFonts w:eastAsiaTheme="minorEastAsia" w:hint="eastAsia"/>
          <w:lang w:eastAsia="zh-CN"/>
        </w:rPr>
        <w:t xml:space="preserve">manuscript and it is not clear if the final results </w:t>
      </w:r>
      <w:r w:rsidR="003A35CF">
        <w:rPr>
          <w:rFonts w:eastAsiaTheme="minorEastAsia" w:hint="eastAsia"/>
          <w:lang w:eastAsia="zh-CN"/>
        </w:rPr>
        <w:t xml:space="preserve">presented were based on </w:t>
      </w:r>
      <w:r w:rsidR="00AC6D04">
        <w:rPr>
          <w:rFonts w:eastAsiaTheme="minorEastAsia" w:hint="eastAsia"/>
          <w:lang w:eastAsia="zh-CN"/>
        </w:rPr>
        <w:t xml:space="preserve">the validation part of the same fold or on the </w:t>
      </w:r>
      <w:r w:rsidR="00873255">
        <w:rPr>
          <w:rFonts w:eastAsiaTheme="minorEastAsia" w:hint="eastAsia"/>
          <w:lang w:eastAsia="zh-CN"/>
        </w:rPr>
        <w:t>test set.</w:t>
      </w:r>
      <w:r w:rsidR="008658D3">
        <w:rPr>
          <w:rFonts w:eastAsiaTheme="minorEastAsia" w:hint="eastAsia"/>
          <w:lang w:eastAsia="zh-CN"/>
        </w:rPr>
        <w:t xml:space="preserve"> Putting these issues aside, </w:t>
      </w:r>
      <w:r w:rsidR="008F417E">
        <w:rPr>
          <w:rFonts w:eastAsiaTheme="minorEastAsia" w:hint="eastAsia"/>
          <w:lang w:eastAsia="zh-CN"/>
        </w:rPr>
        <w:t xml:space="preserve">the models </w:t>
      </w:r>
      <w:r w:rsidR="00FA1265">
        <w:rPr>
          <w:rFonts w:eastAsiaTheme="minorEastAsia" w:hint="eastAsia"/>
          <w:lang w:eastAsia="zh-CN"/>
        </w:rPr>
        <w:t xml:space="preserve">built by Park et al. </w:t>
      </w:r>
      <w:r w:rsidR="002F40D5">
        <w:rPr>
          <w:rFonts w:eastAsiaTheme="minorEastAsia" w:hint="eastAsia"/>
          <w:lang w:eastAsia="zh-CN"/>
        </w:rPr>
        <w:t>demonstrated good performance, with the</w:t>
      </w:r>
      <w:r w:rsidR="00A00C08">
        <w:rPr>
          <w:rFonts w:eastAsiaTheme="minorEastAsia" w:hint="eastAsia"/>
          <w:lang w:eastAsia="zh-CN"/>
        </w:rPr>
        <w:t xml:space="preserve"> best model having a </w:t>
      </w:r>
      <w:r w:rsidR="00A00C08">
        <w:rPr>
          <w:rFonts w:eastAsiaTheme="minorEastAsia" w:hint="eastAsia"/>
          <w:i/>
          <w:iCs/>
          <w:lang w:eastAsia="zh-CN"/>
        </w:rPr>
        <w:t xml:space="preserve">c </w:t>
      </w:r>
      <w:r w:rsidR="00A00C08">
        <w:rPr>
          <w:rFonts w:eastAsiaTheme="minorEastAsia" w:hint="eastAsia"/>
          <w:lang w:eastAsia="zh-CN"/>
        </w:rPr>
        <w:t xml:space="preserve">statistic of </w:t>
      </w:r>
      <w:r w:rsidR="00EE7D36">
        <w:rPr>
          <w:rFonts w:eastAsiaTheme="minorEastAsia" w:hint="eastAsia"/>
          <w:lang w:eastAsia="zh-CN"/>
        </w:rPr>
        <w:t xml:space="preserve">0.765, slightly lower than that of Model 5 of the DEPICT study </w:t>
      </w:r>
      <w:r w:rsidR="00F85842">
        <w:rPr>
          <w:rFonts w:eastAsiaTheme="minorEastAsia" w:hint="eastAsia"/>
          <w:lang w:eastAsia="zh-CN"/>
        </w:rPr>
        <w:t>under external validation.</w:t>
      </w:r>
      <w:r w:rsidR="001C0B9C">
        <w:rPr>
          <w:rFonts w:eastAsiaTheme="minorEastAsia" w:hint="eastAsia"/>
          <w:lang w:eastAsia="zh-CN"/>
        </w:rPr>
        <w:t xml:space="preserve"> The </w:t>
      </w:r>
      <w:r w:rsidR="00B46216">
        <w:rPr>
          <w:rFonts w:eastAsiaTheme="minorEastAsia" w:hint="eastAsia"/>
          <w:lang w:eastAsia="zh-CN"/>
        </w:rPr>
        <w:t xml:space="preserve">logistic regression model built by Park </w:t>
      </w:r>
      <w:proofErr w:type="gramStart"/>
      <w:r w:rsidR="00B46216">
        <w:rPr>
          <w:rFonts w:eastAsiaTheme="minorEastAsia" w:hint="eastAsia"/>
          <w:lang w:eastAsia="zh-CN"/>
        </w:rPr>
        <w:t>et al.</w:t>
      </w:r>
      <w:r w:rsidR="002B7EDB">
        <w:rPr>
          <w:rFonts w:eastAsia="宋体"/>
          <w:szCs w:val="21"/>
        </w:rPr>
        <w:t>[</w:t>
      </w:r>
      <w:proofErr w:type="gramEnd"/>
      <w:r w:rsidR="002B7EDB">
        <w:rPr>
          <w:rFonts w:eastAsia="宋体"/>
          <w:szCs w:val="21"/>
        </w:rPr>
        <w:t>39]</w:t>
      </w:r>
      <w:r w:rsidR="00B46216">
        <w:rPr>
          <w:rFonts w:eastAsiaTheme="minorEastAsia" w:hint="eastAsia"/>
          <w:lang w:eastAsia="zh-CN"/>
        </w:rPr>
        <w:t xml:space="preserve"> appeared well-calibrated in that </w:t>
      </w:r>
      <w:r w:rsidR="000E2A9D">
        <w:rPr>
          <w:rFonts w:eastAsiaTheme="minorEastAsia" w:hint="eastAsia"/>
          <w:lang w:eastAsia="zh-CN"/>
        </w:rPr>
        <w:t>hypothesis testing was</w:t>
      </w:r>
      <w:r w:rsidR="00582F2B">
        <w:rPr>
          <w:rFonts w:eastAsiaTheme="minorEastAsia" w:hint="eastAsia"/>
          <w:lang w:eastAsia="zh-CN"/>
        </w:rPr>
        <w:t xml:space="preserve"> not</w:t>
      </w:r>
      <w:r w:rsidR="000E2A9D">
        <w:rPr>
          <w:rFonts w:eastAsiaTheme="minorEastAsia" w:hint="eastAsia"/>
          <w:lang w:eastAsia="zh-CN"/>
        </w:rPr>
        <w:t xml:space="preserve"> conducted </w:t>
      </w:r>
      <w:r w:rsidR="0056655E">
        <w:rPr>
          <w:rFonts w:eastAsiaTheme="minorEastAsia" w:hint="eastAsia"/>
          <w:lang w:eastAsia="zh-CN"/>
        </w:rPr>
        <w:t>in the calibration process neither.</w:t>
      </w:r>
      <w:r w:rsidR="007F50F8">
        <w:rPr>
          <w:rFonts w:eastAsiaTheme="minorEastAsia" w:hint="eastAsia"/>
          <w:lang w:eastAsia="zh-CN"/>
        </w:rPr>
        <w:t xml:space="preserve"> </w:t>
      </w:r>
      <w:r w:rsidR="0097258D">
        <w:rPr>
          <w:rFonts w:eastAsiaTheme="minorEastAsia" w:hint="eastAsia"/>
          <w:lang w:eastAsia="zh-CN"/>
        </w:rPr>
        <w:t xml:space="preserve">Another fundamental issue for </w:t>
      </w:r>
      <w:r w:rsidR="00427C1B">
        <w:rPr>
          <w:rFonts w:eastAsiaTheme="minorEastAsia" w:hint="eastAsia"/>
          <w:lang w:eastAsia="zh-CN"/>
        </w:rPr>
        <w:t xml:space="preserve">the study by Park </w:t>
      </w:r>
      <w:proofErr w:type="gramStart"/>
      <w:r w:rsidR="00427C1B">
        <w:rPr>
          <w:rFonts w:eastAsiaTheme="minorEastAsia" w:hint="eastAsia"/>
          <w:lang w:eastAsia="zh-CN"/>
        </w:rPr>
        <w:t>et al.</w:t>
      </w:r>
      <w:r w:rsidR="002B7EDB">
        <w:rPr>
          <w:rFonts w:eastAsia="宋体"/>
          <w:szCs w:val="21"/>
        </w:rPr>
        <w:t>[</w:t>
      </w:r>
      <w:proofErr w:type="gramEnd"/>
      <w:r w:rsidR="002B7EDB">
        <w:rPr>
          <w:rFonts w:eastAsia="宋体"/>
          <w:szCs w:val="21"/>
        </w:rPr>
        <w:t>39]</w:t>
      </w:r>
      <w:r w:rsidR="00427C1B">
        <w:rPr>
          <w:rFonts w:eastAsiaTheme="minorEastAsia" w:hint="eastAsia"/>
          <w:lang w:eastAsia="zh-CN"/>
        </w:rPr>
        <w:t xml:space="preserve"> is the lack of </w:t>
      </w:r>
      <w:r w:rsidR="00DF010F">
        <w:rPr>
          <w:rFonts w:eastAsiaTheme="minorEastAsia" w:hint="eastAsia"/>
          <w:lang w:eastAsia="zh-CN"/>
        </w:rPr>
        <w:t xml:space="preserve">methodological </w:t>
      </w:r>
      <w:r w:rsidR="00217B9E">
        <w:rPr>
          <w:rFonts w:eastAsiaTheme="minorEastAsia" w:hint="eastAsia"/>
          <w:lang w:eastAsia="zh-CN"/>
        </w:rPr>
        <w:t xml:space="preserve">theoretical support for </w:t>
      </w:r>
      <w:r w:rsidR="00DF010F">
        <w:rPr>
          <w:rFonts w:eastAsiaTheme="minorEastAsia" w:hint="eastAsia"/>
          <w:lang w:eastAsia="zh-CN"/>
        </w:rPr>
        <w:t>the de</w:t>
      </w:r>
      <w:r w:rsidR="0034735F">
        <w:rPr>
          <w:rFonts w:eastAsiaTheme="minorEastAsia" w:hint="eastAsia"/>
          <w:lang w:eastAsia="zh-CN"/>
        </w:rPr>
        <w:t xml:space="preserve">sign. As has been said, the </w:t>
      </w:r>
      <w:r w:rsidR="006E53B3">
        <w:rPr>
          <w:rFonts w:eastAsiaTheme="minorEastAsia" w:hint="eastAsia"/>
          <w:lang w:eastAsia="zh-CN"/>
        </w:rPr>
        <w:t xml:space="preserve">study by Park </w:t>
      </w:r>
      <w:proofErr w:type="gramStart"/>
      <w:r w:rsidR="006E53B3">
        <w:rPr>
          <w:rFonts w:eastAsiaTheme="minorEastAsia" w:hint="eastAsia"/>
          <w:lang w:eastAsia="zh-CN"/>
        </w:rPr>
        <w:t>et al.</w:t>
      </w:r>
      <w:r w:rsidR="002B7EDB">
        <w:rPr>
          <w:rFonts w:eastAsia="宋体"/>
          <w:szCs w:val="21"/>
        </w:rPr>
        <w:t>[</w:t>
      </w:r>
      <w:proofErr w:type="gramEnd"/>
      <w:r w:rsidR="002B7EDB">
        <w:rPr>
          <w:rFonts w:eastAsia="宋体"/>
          <w:szCs w:val="21"/>
        </w:rPr>
        <w:t>39]</w:t>
      </w:r>
      <w:r w:rsidR="006E53B3">
        <w:rPr>
          <w:rFonts w:eastAsiaTheme="minorEastAsia" w:hint="eastAsia"/>
          <w:lang w:eastAsia="zh-CN"/>
        </w:rPr>
        <w:t xml:space="preserve"> adopted a rather peculiar design </w:t>
      </w:r>
      <w:r w:rsidR="00342FF9">
        <w:rPr>
          <w:rFonts w:eastAsiaTheme="minorEastAsia" w:hint="eastAsia"/>
          <w:lang w:eastAsia="zh-CN"/>
        </w:rPr>
        <w:t xml:space="preserve">that essentially </w:t>
      </w:r>
      <w:r w:rsidR="00A3384C">
        <w:rPr>
          <w:rFonts w:eastAsiaTheme="minorEastAsia" w:hint="eastAsia"/>
          <w:lang w:eastAsia="zh-CN"/>
        </w:rPr>
        <w:t xml:space="preserve">skipped internal validation. </w:t>
      </w:r>
      <w:r w:rsidR="00ED2E37">
        <w:rPr>
          <w:rFonts w:eastAsiaTheme="minorEastAsia" w:hint="eastAsia"/>
          <w:lang w:eastAsia="zh-CN"/>
        </w:rPr>
        <w:t xml:space="preserve">While the authors wish to stress that </w:t>
      </w:r>
      <w:r w:rsidR="0028278A">
        <w:rPr>
          <w:rFonts w:eastAsiaTheme="minorEastAsia" w:hint="eastAsia"/>
          <w:lang w:eastAsia="zh-CN"/>
        </w:rPr>
        <w:t xml:space="preserve">they do not think it is a must but is </w:t>
      </w:r>
      <w:r w:rsidR="00791FAE">
        <w:rPr>
          <w:rFonts w:eastAsiaTheme="minorEastAsia" w:hint="eastAsia"/>
          <w:lang w:eastAsia="zh-CN"/>
        </w:rPr>
        <w:t>rather a process that should instead of must be performed</w:t>
      </w:r>
      <w:r w:rsidR="00E3211A">
        <w:rPr>
          <w:rFonts w:eastAsiaTheme="minorEastAsia" w:hint="eastAsia"/>
          <w:lang w:eastAsia="zh-CN"/>
        </w:rPr>
        <w:t xml:space="preserve">, </w:t>
      </w:r>
      <w:r w:rsidR="001C1CD9">
        <w:rPr>
          <w:rFonts w:eastAsiaTheme="minorEastAsia" w:hint="eastAsia"/>
          <w:lang w:eastAsia="zh-CN"/>
        </w:rPr>
        <w:t>the</w:t>
      </w:r>
      <w:r w:rsidR="00CE3681">
        <w:rPr>
          <w:rFonts w:eastAsiaTheme="minorEastAsia" w:hint="eastAsia"/>
          <w:lang w:eastAsia="zh-CN"/>
        </w:rPr>
        <w:t xml:space="preserve">y would also like to </w:t>
      </w:r>
      <w:r w:rsidR="008726B9">
        <w:rPr>
          <w:rFonts w:eastAsiaTheme="minorEastAsia" w:hint="eastAsia"/>
          <w:lang w:eastAsia="zh-CN"/>
        </w:rPr>
        <w:t xml:space="preserve">announce their unawareness of any </w:t>
      </w:r>
      <w:r w:rsidR="00A41A70">
        <w:rPr>
          <w:rFonts w:eastAsiaTheme="minorEastAsia" w:hint="eastAsia"/>
          <w:lang w:eastAsia="zh-CN"/>
        </w:rPr>
        <w:t xml:space="preserve">statistical </w:t>
      </w:r>
      <w:r w:rsidR="00A040E5">
        <w:rPr>
          <w:rFonts w:eastAsiaTheme="minorEastAsia" w:hint="eastAsia"/>
          <w:lang w:eastAsia="zh-CN"/>
        </w:rPr>
        <w:t xml:space="preserve">literature </w:t>
      </w:r>
      <w:r w:rsidR="00FE4AAC">
        <w:rPr>
          <w:rFonts w:eastAsiaTheme="minorEastAsia" w:hint="eastAsia"/>
          <w:lang w:eastAsia="zh-CN"/>
        </w:rPr>
        <w:t xml:space="preserve">endorsing </w:t>
      </w:r>
      <w:r w:rsidR="005E367D">
        <w:rPr>
          <w:rFonts w:eastAsiaTheme="minorEastAsia" w:hint="eastAsia"/>
          <w:lang w:eastAsia="zh-CN"/>
        </w:rPr>
        <w:t>the design</w:t>
      </w:r>
      <w:r w:rsidR="00C53B4E">
        <w:rPr>
          <w:rFonts w:eastAsiaTheme="minorEastAsia" w:hint="eastAsia"/>
          <w:lang w:eastAsia="zh-CN"/>
        </w:rPr>
        <w:t xml:space="preserve"> by Park et al.</w:t>
      </w:r>
      <w:r w:rsidR="002B7EDB">
        <w:rPr>
          <w:rFonts w:eastAsia="宋体"/>
          <w:szCs w:val="21"/>
        </w:rPr>
        <w:t>[39]</w:t>
      </w:r>
      <w:r w:rsidR="00C53B4E">
        <w:rPr>
          <w:rFonts w:eastAsiaTheme="minorEastAsia" w:hint="eastAsia"/>
          <w:lang w:eastAsia="zh-CN"/>
        </w:rPr>
        <w:t xml:space="preserve">, which not only encompasses skipping internal validation, but also </w:t>
      </w:r>
      <w:r w:rsidR="004C5960">
        <w:rPr>
          <w:rFonts w:eastAsiaTheme="minorEastAsia" w:hint="eastAsia"/>
          <w:lang w:eastAsia="zh-CN"/>
        </w:rPr>
        <w:t xml:space="preserve">breaking the training </w:t>
      </w:r>
      <w:r w:rsidR="002A55F7">
        <w:rPr>
          <w:rFonts w:eastAsiaTheme="minorEastAsia" w:hint="eastAsia"/>
          <w:lang w:eastAsia="zh-CN"/>
        </w:rPr>
        <w:t xml:space="preserve">set into folds and </w:t>
      </w:r>
      <w:r w:rsidR="00FA02B0">
        <w:rPr>
          <w:rFonts w:eastAsiaTheme="minorEastAsia" w:hint="eastAsia"/>
          <w:lang w:eastAsia="zh-CN"/>
        </w:rPr>
        <w:t xml:space="preserve">further breaking the folds into training and validation portions, as well as building </w:t>
      </w:r>
      <w:r w:rsidR="004D37C5">
        <w:rPr>
          <w:rFonts w:eastAsiaTheme="minorEastAsia" w:hint="eastAsia"/>
          <w:lang w:eastAsia="zh-CN"/>
        </w:rPr>
        <w:t xml:space="preserve">exactly 100 </w:t>
      </w:r>
      <w:r w:rsidR="00185986">
        <w:rPr>
          <w:rFonts w:eastAsiaTheme="minorEastAsia" w:hint="eastAsia"/>
          <w:lang w:eastAsia="zh-CN"/>
        </w:rPr>
        <w:t>models and selecting the best one</w:t>
      </w:r>
      <w:r w:rsidR="00520871">
        <w:rPr>
          <w:rFonts w:eastAsiaTheme="minorEastAsia" w:hint="eastAsia"/>
          <w:lang w:eastAsia="zh-CN"/>
        </w:rPr>
        <w:t>,</w:t>
      </w:r>
      <w:r w:rsidR="00185986">
        <w:rPr>
          <w:rFonts w:eastAsiaTheme="minorEastAsia" w:hint="eastAsia"/>
          <w:lang w:eastAsia="zh-CN"/>
        </w:rPr>
        <w:t xml:space="preserve"> </w:t>
      </w:r>
      <w:r w:rsidR="00520871">
        <w:rPr>
          <w:rFonts w:eastAsiaTheme="minorEastAsia" w:hint="eastAsia"/>
          <w:lang w:eastAsia="zh-CN"/>
        </w:rPr>
        <w:t xml:space="preserve">without </w:t>
      </w:r>
      <w:r w:rsidR="00644FBB">
        <w:rPr>
          <w:rFonts w:eastAsiaTheme="minorEastAsia" w:hint="eastAsia"/>
          <w:lang w:eastAsia="zh-CN"/>
        </w:rPr>
        <w:t xml:space="preserve">mentioning the </w:t>
      </w:r>
      <w:r w:rsidR="00974BE7">
        <w:rPr>
          <w:rFonts w:eastAsiaTheme="minorEastAsia" w:hint="eastAsia"/>
          <w:lang w:eastAsia="zh-CN"/>
        </w:rPr>
        <w:t xml:space="preserve">multiplicity problem of hypothesis testing. </w:t>
      </w:r>
      <w:r w:rsidR="00815E10">
        <w:rPr>
          <w:rFonts w:eastAsiaTheme="minorEastAsia" w:hint="eastAsia"/>
          <w:lang w:eastAsia="zh-CN"/>
        </w:rPr>
        <w:t xml:space="preserve">The </w:t>
      </w:r>
      <w:r w:rsidR="001C1CD9">
        <w:rPr>
          <w:rFonts w:eastAsiaTheme="minorEastAsia" w:hint="eastAsia"/>
          <w:lang w:eastAsia="zh-CN"/>
        </w:rPr>
        <w:t xml:space="preserve">entire paper of Park </w:t>
      </w:r>
      <w:proofErr w:type="gramStart"/>
      <w:r w:rsidR="001C1CD9">
        <w:rPr>
          <w:rFonts w:eastAsiaTheme="minorEastAsia" w:hint="eastAsia"/>
          <w:lang w:eastAsia="zh-CN"/>
        </w:rPr>
        <w:t>et al.</w:t>
      </w:r>
      <w:r w:rsidR="002B7EDB">
        <w:rPr>
          <w:rFonts w:eastAsia="宋体"/>
          <w:szCs w:val="21"/>
        </w:rPr>
        <w:t>[</w:t>
      </w:r>
      <w:proofErr w:type="gramEnd"/>
      <w:r w:rsidR="002B7EDB">
        <w:rPr>
          <w:rFonts w:eastAsia="宋体"/>
          <w:szCs w:val="21"/>
        </w:rPr>
        <w:t>39]</w:t>
      </w:r>
      <w:r w:rsidR="001C1CD9">
        <w:rPr>
          <w:rFonts w:eastAsiaTheme="minorEastAsia" w:hint="eastAsia"/>
          <w:lang w:eastAsia="zh-CN"/>
        </w:rPr>
        <w:t xml:space="preserve"> </w:t>
      </w:r>
      <w:r w:rsidR="00E17EF1">
        <w:rPr>
          <w:rFonts w:eastAsiaTheme="minorEastAsia" w:hint="eastAsia"/>
          <w:lang w:eastAsia="zh-CN"/>
        </w:rPr>
        <w:t>made</w:t>
      </w:r>
      <w:r w:rsidR="001C1CD9">
        <w:rPr>
          <w:rFonts w:eastAsiaTheme="minorEastAsia" w:hint="eastAsia"/>
          <w:lang w:eastAsia="zh-CN"/>
        </w:rPr>
        <w:t xml:space="preserve"> no mention </w:t>
      </w:r>
      <w:r w:rsidR="00114EF1">
        <w:rPr>
          <w:rFonts w:eastAsiaTheme="minorEastAsia" w:hint="eastAsia"/>
          <w:lang w:eastAsia="zh-CN"/>
        </w:rPr>
        <w:t xml:space="preserve">to the statistical plausibility </w:t>
      </w:r>
      <w:r w:rsidR="00C703CA">
        <w:rPr>
          <w:rFonts w:eastAsiaTheme="minorEastAsia" w:hint="eastAsia"/>
          <w:lang w:eastAsia="zh-CN"/>
        </w:rPr>
        <w:t xml:space="preserve">of such procedures neither. </w:t>
      </w:r>
      <w:r w:rsidR="00592D09">
        <w:rPr>
          <w:rFonts w:eastAsiaTheme="minorEastAsia" w:hint="eastAsia"/>
          <w:lang w:eastAsia="zh-CN"/>
        </w:rPr>
        <w:t xml:space="preserve">However, </w:t>
      </w:r>
      <w:r w:rsidR="00632225">
        <w:rPr>
          <w:rFonts w:eastAsiaTheme="minorEastAsia" w:hint="eastAsia"/>
          <w:lang w:eastAsia="zh-CN"/>
        </w:rPr>
        <w:t xml:space="preserve">the study by Park </w:t>
      </w:r>
      <w:proofErr w:type="gramStart"/>
      <w:r w:rsidR="00632225">
        <w:rPr>
          <w:rFonts w:eastAsiaTheme="minorEastAsia" w:hint="eastAsia"/>
          <w:lang w:eastAsia="zh-CN"/>
        </w:rPr>
        <w:t>et al.</w:t>
      </w:r>
      <w:r w:rsidR="002B7EDB">
        <w:rPr>
          <w:rFonts w:eastAsia="宋体"/>
          <w:szCs w:val="21"/>
        </w:rPr>
        <w:t>[</w:t>
      </w:r>
      <w:proofErr w:type="gramEnd"/>
      <w:r w:rsidR="002B7EDB">
        <w:rPr>
          <w:rFonts w:eastAsia="宋体"/>
          <w:szCs w:val="21"/>
        </w:rPr>
        <w:t>39]</w:t>
      </w:r>
      <w:r w:rsidR="00632225">
        <w:rPr>
          <w:rFonts w:eastAsiaTheme="minorEastAsia" w:hint="eastAsia"/>
          <w:lang w:eastAsia="zh-CN"/>
        </w:rPr>
        <w:t xml:space="preserve"> was conducted on data from two centers, which is </w:t>
      </w:r>
      <w:r w:rsidR="00742A61">
        <w:rPr>
          <w:rFonts w:eastAsiaTheme="minorEastAsia" w:hint="eastAsia"/>
          <w:lang w:eastAsia="zh-CN"/>
        </w:rPr>
        <w:t xml:space="preserve">an advantage over the DEPICT study. </w:t>
      </w:r>
      <w:r w:rsidR="00640E60">
        <w:rPr>
          <w:rFonts w:eastAsiaTheme="minorEastAsia" w:hint="eastAsia"/>
          <w:lang w:eastAsia="zh-CN"/>
        </w:rPr>
        <w:t xml:space="preserve">In all, </w:t>
      </w:r>
      <w:r w:rsidR="001141B1">
        <w:rPr>
          <w:rFonts w:eastAsiaTheme="minorEastAsia" w:hint="eastAsia"/>
          <w:lang w:eastAsia="zh-CN"/>
        </w:rPr>
        <w:t xml:space="preserve">despite methodological concerns, </w:t>
      </w:r>
      <w:r w:rsidR="001A20E9">
        <w:rPr>
          <w:rFonts w:eastAsiaTheme="minorEastAsia" w:hint="eastAsia"/>
          <w:lang w:eastAsia="zh-CN"/>
        </w:rPr>
        <w:t xml:space="preserve">the study by Park </w:t>
      </w:r>
      <w:proofErr w:type="gramStart"/>
      <w:r w:rsidR="001A20E9">
        <w:rPr>
          <w:rFonts w:eastAsiaTheme="minorEastAsia" w:hint="eastAsia"/>
          <w:lang w:eastAsia="zh-CN"/>
        </w:rPr>
        <w:t>et al.</w:t>
      </w:r>
      <w:r w:rsidR="002B7EDB">
        <w:rPr>
          <w:rFonts w:eastAsia="宋体"/>
          <w:szCs w:val="21"/>
        </w:rPr>
        <w:t>[</w:t>
      </w:r>
      <w:proofErr w:type="gramEnd"/>
      <w:r w:rsidR="002B7EDB">
        <w:rPr>
          <w:rFonts w:eastAsia="宋体"/>
          <w:szCs w:val="21"/>
        </w:rPr>
        <w:t>39]</w:t>
      </w:r>
      <w:r w:rsidR="001A20E9">
        <w:rPr>
          <w:rFonts w:eastAsiaTheme="minorEastAsia" w:hint="eastAsia"/>
          <w:lang w:eastAsia="zh-CN"/>
        </w:rPr>
        <w:t xml:space="preserve"> resulted in </w:t>
      </w:r>
      <w:r w:rsidR="00F241AC">
        <w:rPr>
          <w:rFonts w:eastAsiaTheme="minorEastAsia" w:hint="eastAsia"/>
          <w:lang w:eastAsia="zh-CN"/>
        </w:rPr>
        <w:t xml:space="preserve">well-performed </w:t>
      </w:r>
      <w:r w:rsidR="001A20E9">
        <w:rPr>
          <w:rFonts w:eastAsiaTheme="minorEastAsia" w:hint="eastAsia"/>
          <w:lang w:eastAsia="zh-CN"/>
        </w:rPr>
        <w:t xml:space="preserve">models </w:t>
      </w:r>
      <w:r w:rsidR="00F241AC">
        <w:rPr>
          <w:rFonts w:eastAsiaTheme="minorEastAsia" w:hint="eastAsia"/>
          <w:lang w:eastAsia="zh-CN"/>
        </w:rPr>
        <w:t xml:space="preserve">with </w:t>
      </w:r>
      <w:r w:rsidR="00124F9D">
        <w:rPr>
          <w:rFonts w:eastAsiaTheme="minorEastAsia" w:hint="eastAsia"/>
          <w:lang w:eastAsia="zh-CN"/>
        </w:rPr>
        <w:t>discriminative ability</w:t>
      </w:r>
      <w:r w:rsidR="00BB4E64">
        <w:rPr>
          <w:rFonts w:eastAsiaTheme="minorEastAsia" w:hint="eastAsia"/>
          <w:lang w:eastAsia="zh-CN"/>
        </w:rPr>
        <w:t xml:space="preserve"> competitive to the best model of the DEPICT study.</w:t>
      </w:r>
      <w:r w:rsidR="009F7484">
        <w:rPr>
          <w:rFonts w:eastAsiaTheme="minorEastAsia" w:hint="eastAsia"/>
          <w:lang w:eastAsia="zh-CN"/>
        </w:rPr>
        <w:t xml:space="preserve"> </w:t>
      </w:r>
      <w:r w:rsidR="00096E0E">
        <w:rPr>
          <w:rFonts w:eastAsiaTheme="minorEastAsia" w:hint="eastAsia"/>
          <w:lang w:eastAsia="zh-CN"/>
        </w:rPr>
        <w:t xml:space="preserve">In addition, the </w:t>
      </w:r>
      <w:r w:rsidR="00624751">
        <w:rPr>
          <w:rFonts w:eastAsiaTheme="minorEastAsia" w:hint="eastAsia"/>
          <w:lang w:eastAsia="zh-CN"/>
        </w:rPr>
        <w:t xml:space="preserve">DEPICT study is conducted on Chinese populations and </w:t>
      </w:r>
      <w:r w:rsidR="00E65B83">
        <w:rPr>
          <w:rFonts w:eastAsiaTheme="minorEastAsia" w:hint="eastAsia"/>
          <w:lang w:eastAsia="zh-CN"/>
        </w:rPr>
        <w:t xml:space="preserve">can </w:t>
      </w:r>
      <w:r w:rsidR="002C1585">
        <w:rPr>
          <w:rFonts w:eastAsiaTheme="minorEastAsia" w:hint="eastAsia"/>
          <w:lang w:eastAsia="zh-CN"/>
        </w:rPr>
        <w:t xml:space="preserve">be anticipated to perform better </w:t>
      </w:r>
      <w:r w:rsidR="00544EC5">
        <w:rPr>
          <w:rFonts w:eastAsiaTheme="minorEastAsia" w:hint="eastAsia"/>
          <w:lang w:eastAsia="zh-CN"/>
        </w:rPr>
        <w:t xml:space="preserve">than the model built by Park </w:t>
      </w:r>
      <w:proofErr w:type="gramStart"/>
      <w:r w:rsidR="00544EC5">
        <w:rPr>
          <w:rFonts w:eastAsiaTheme="minorEastAsia" w:hint="eastAsia"/>
          <w:lang w:eastAsia="zh-CN"/>
        </w:rPr>
        <w:t>et al.</w:t>
      </w:r>
      <w:r w:rsidR="002B7EDB">
        <w:rPr>
          <w:rFonts w:eastAsia="宋体"/>
          <w:szCs w:val="21"/>
        </w:rPr>
        <w:t>[</w:t>
      </w:r>
      <w:proofErr w:type="gramEnd"/>
      <w:r w:rsidR="002B7EDB">
        <w:rPr>
          <w:rFonts w:eastAsia="宋体"/>
          <w:szCs w:val="21"/>
        </w:rPr>
        <w:t>39]</w:t>
      </w:r>
      <w:r w:rsidR="00544EC5">
        <w:rPr>
          <w:rFonts w:eastAsiaTheme="minorEastAsia" w:hint="eastAsia"/>
          <w:lang w:eastAsia="zh-CN"/>
        </w:rPr>
        <w:t xml:space="preserve"> </w:t>
      </w:r>
      <w:r w:rsidR="002C1585">
        <w:rPr>
          <w:rFonts w:eastAsiaTheme="minorEastAsia" w:hint="eastAsia"/>
          <w:lang w:eastAsia="zh-CN"/>
        </w:rPr>
        <w:t>in Chinese populations</w:t>
      </w:r>
      <w:r w:rsidR="00544EC5">
        <w:rPr>
          <w:rFonts w:eastAsiaTheme="minorEastAsia" w:hint="eastAsia"/>
          <w:lang w:eastAsia="zh-CN"/>
        </w:rPr>
        <w:t>.</w:t>
      </w:r>
    </w:p>
    <w:p w14:paraId="47827001" w14:textId="1EF75267" w:rsidR="00544EC5" w:rsidRPr="00910EB7" w:rsidRDefault="00534AFB" w:rsidP="00234142">
      <w:pPr>
        <w:pStyle w:val="Text"/>
        <w:ind w:firstLine="420"/>
        <w:rPr>
          <w:rFonts w:eastAsiaTheme="minorEastAsia"/>
          <w:lang w:eastAsia="zh-CN"/>
        </w:rPr>
      </w:pPr>
      <w:r>
        <w:rPr>
          <w:rFonts w:eastAsiaTheme="minorEastAsia" w:hint="eastAsia"/>
          <w:lang w:eastAsia="zh-CN"/>
        </w:rPr>
        <w:t xml:space="preserve">An aside to note before </w:t>
      </w:r>
      <w:r w:rsidR="00F51A91">
        <w:rPr>
          <w:rFonts w:eastAsiaTheme="minorEastAsia" w:hint="eastAsia"/>
          <w:lang w:eastAsia="zh-CN"/>
        </w:rPr>
        <w:t xml:space="preserve">we </w:t>
      </w:r>
      <w:r w:rsidR="00B07ADB">
        <w:rPr>
          <w:rFonts w:eastAsiaTheme="minorEastAsia" w:hint="eastAsia"/>
          <w:lang w:eastAsia="zh-CN"/>
        </w:rPr>
        <w:t xml:space="preserve">conclude the discussion on the research project by Park </w:t>
      </w:r>
      <w:proofErr w:type="gramStart"/>
      <w:r w:rsidR="00B07ADB">
        <w:rPr>
          <w:rFonts w:eastAsiaTheme="minorEastAsia" w:hint="eastAsia"/>
          <w:lang w:eastAsia="zh-CN"/>
        </w:rPr>
        <w:t>et al.</w:t>
      </w:r>
      <w:r w:rsidR="002B7EDB">
        <w:rPr>
          <w:rFonts w:eastAsia="宋体"/>
          <w:szCs w:val="21"/>
        </w:rPr>
        <w:t>[</w:t>
      </w:r>
      <w:proofErr w:type="gramEnd"/>
      <w:r w:rsidR="002B7EDB">
        <w:rPr>
          <w:rFonts w:eastAsia="宋体"/>
          <w:szCs w:val="21"/>
        </w:rPr>
        <w:t>39]</w:t>
      </w:r>
      <w:r w:rsidR="00B07ADB">
        <w:rPr>
          <w:rFonts w:eastAsiaTheme="minorEastAsia" w:hint="eastAsia"/>
          <w:lang w:eastAsia="zh-CN"/>
        </w:rPr>
        <w:t xml:space="preserve"> is on </w:t>
      </w:r>
      <w:r w:rsidR="00934CA5">
        <w:rPr>
          <w:rFonts w:eastAsiaTheme="minorEastAsia" w:hint="eastAsia"/>
          <w:lang w:eastAsia="zh-CN"/>
        </w:rPr>
        <w:t xml:space="preserve">the rank of performance of models built with different </w:t>
      </w:r>
      <w:r w:rsidR="00EC53BE">
        <w:rPr>
          <w:rFonts w:eastAsiaTheme="minorEastAsia" w:hint="eastAsia"/>
          <w:lang w:eastAsia="zh-CN"/>
        </w:rPr>
        <w:t>techniques</w:t>
      </w:r>
      <w:r w:rsidR="00944D2C">
        <w:rPr>
          <w:rFonts w:eastAsiaTheme="minorEastAsia" w:hint="eastAsia"/>
          <w:lang w:eastAsia="zh-CN"/>
        </w:rPr>
        <w:t>.</w:t>
      </w:r>
      <w:r w:rsidR="00DF0CF0">
        <w:rPr>
          <w:rFonts w:eastAsiaTheme="minorEastAsia" w:hint="eastAsia"/>
          <w:lang w:eastAsia="zh-CN"/>
        </w:rPr>
        <w:t xml:space="preserve"> It is interesting to find out that despite their fancy names</w:t>
      </w:r>
      <w:r w:rsidR="00D842EC">
        <w:rPr>
          <w:rFonts w:eastAsiaTheme="minorEastAsia" w:hint="eastAsia"/>
          <w:lang w:eastAsia="zh-CN"/>
        </w:rPr>
        <w:t xml:space="preserve"> and popularity among </w:t>
      </w:r>
      <w:r w:rsidR="000E325B">
        <w:rPr>
          <w:rFonts w:eastAsiaTheme="minorEastAsia" w:hint="eastAsia"/>
          <w:lang w:eastAsia="zh-CN"/>
        </w:rPr>
        <w:t xml:space="preserve">non-professionals </w:t>
      </w:r>
      <w:r w:rsidR="00674AD9">
        <w:rPr>
          <w:rFonts w:eastAsiaTheme="minorEastAsia" w:hint="eastAsia"/>
          <w:lang w:eastAsia="zh-CN"/>
        </w:rPr>
        <w:t>of statistics and artificial intelligence</w:t>
      </w:r>
      <w:r w:rsidR="007D77E5">
        <w:rPr>
          <w:rFonts w:eastAsiaTheme="minorEastAsia" w:hint="eastAsia"/>
          <w:lang w:eastAsia="zh-CN"/>
        </w:rPr>
        <w:t xml:space="preserve"> (AI)</w:t>
      </w:r>
      <w:r w:rsidR="00DF0CF0">
        <w:rPr>
          <w:rFonts w:eastAsiaTheme="minorEastAsia" w:hint="eastAsia"/>
          <w:lang w:eastAsia="zh-CN"/>
        </w:rPr>
        <w:t xml:space="preserve">, </w:t>
      </w:r>
      <w:r w:rsidR="00CB00AE">
        <w:rPr>
          <w:rFonts w:eastAsiaTheme="minorEastAsia" w:hint="eastAsia"/>
          <w:lang w:eastAsia="zh-CN"/>
        </w:rPr>
        <w:t xml:space="preserve">tree-based methods </w:t>
      </w:r>
      <w:r w:rsidR="001208D5">
        <w:rPr>
          <w:rFonts w:eastAsiaTheme="minorEastAsia" w:hint="eastAsia"/>
          <w:lang w:eastAsia="zh-CN"/>
        </w:rPr>
        <w:t xml:space="preserve">like CART, </w:t>
      </w:r>
      <w:r w:rsidR="000179DA" w:rsidRPr="000179DA">
        <w:rPr>
          <w:rFonts w:eastAsiaTheme="minorEastAsia"/>
          <w:lang w:eastAsia="zh-CN"/>
        </w:rPr>
        <w:t>conditional inference tree</w:t>
      </w:r>
      <w:r w:rsidR="000179DA">
        <w:rPr>
          <w:rFonts w:eastAsiaTheme="minorEastAsia" w:hint="eastAsia"/>
          <w:lang w:eastAsia="zh-CN"/>
        </w:rPr>
        <w:t xml:space="preserve"> (CIT) </w:t>
      </w:r>
      <w:r w:rsidR="00B3411E">
        <w:rPr>
          <w:rFonts w:eastAsiaTheme="minorEastAsia" w:hint="eastAsia"/>
          <w:lang w:eastAsia="zh-CN"/>
        </w:rPr>
        <w:t xml:space="preserve">and </w:t>
      </w:r>
      <w:r w:rsidR="00BA79E5">
        <w:rPr>
          <w:rFonts w:eastAsiaTheme="minorEastAsia" w:hint="eastAsia"/>
          <w:lang w:eastAsia="zh-CN"/>
        </w:rPr>
        <w:t xml:space="preserve">random forest </w:t>
      </w:r>
      <w:r w:rsidR="00933F24">
        <w:rPr>
          <w:rFonts w:eastAsiaTheme="minorEastAsia" w:hint="eastAsia"/>
          <w:lang w:eastAsia="zh-CN"/>
        </w:rPr>
        <w:t xml:space="preserve">all </w:t>
      </w:r>
      <w:r w:rsidR="00D61B3E">
        <w:rPr>
          <w:rFonts w:eastAsiaTheme="minorEastAsia" w:hint="eastAsia"/>
          <w:lang w:eastAsia="zh-CN"/>
        </w:rPr>
        <w:t xml:space="preserve">exhibited discriminative performance inferior than that of </w:t>
      </w:r>
      <w:r w:rsidR="00CA22E2">
        <w:rPr>
          <w:rFonts w:eastAsiaTheme="minorEastAsia" w:hint="eastAsia"/>
          <w:lang w:eastAsia="zh-CN"/>
        </w:rPr>
        <w:t xml:space="preserve">logistic regression, </w:t>
      </w:r>
      <w:r w:rsidR="00A56941">
        <w:rPr>
          <w:rFonts w:eastAsiaTheme="minorEastAsia" w:hint="eastAsia"/>
          <w:lang w:eastAsia="zh-CN"/>
        </w:rPr>
        <w:t xml:space="preserve">a method that has </w:t>
      </w:r>
      <w:r w:rsidR="00BB389F">
        <w:rPr>
          <w:rFonts w:eastAsiaTheme="minorEastAsia" w:hint="eastAsia"/>
          <w:lang w:eastAsia="zh-CN"/>
        </w:rPr>
        <w:t xml:space="preserve">been deemed </w:t>
      </w:r>
      <w:r w:rsidR="00E659D9">
        <w:rPr>
          <w:rFonts w:eastAsiaTheme="minorEastAsia" w:hint="eastAsia"/>
          <w:lang w:eastAsia="zh-CN"/>
        </w:rPr>
        <w:t xml:space="preserve">too simple and old-fashioned by </w:t>
      </w:r>
      <w:r w:rsidR="00491679">
        <w:rPr>
          <w:rFonts w:eastAsiaTheme="minorEastAsia" w:hint="eastAsia"/>
          <w:lang w:eastAsia="zh-CN"/>
        </w:rPr>
        <w:t xml:space="preserve">some </w:t>
      </w:r>
      <w:r w:rsidR="0095299D">
        <w:rPr>
          <w:rFonts w:eastAsiaTheme="minorEastAsia" w:hint="eastAsia"/>
          <w:lang w:eastAsia="zh-CN"/>
        </w:rPr>
        <w:t xml:space="preserve">professionals in </w:t>
      </w:r>
      <w:r w:rsidR="00A83721">
        <w:rPr>
          <w:rFonts w:eastAsiaTheme="minorEastAsia" w:hint="eastAsia"/>
          <w:lang w:eastAsia="zh-CN"/>
        </w:rPr>
        <w:t xml:space="preserve">fields where </w:t>
      </w:r>
      <w:r w:rsidR="00B73174">
        <w:rPr>
          <w:rFonts w:eastAsiaTheme="minorEastAsia" w:hint="eastAsia"/>
          <w:lang w:eastAsia="zh-CN"/>
        </w:rPr>
        <w:t xml:space="preserve">AI </w:t>
      </w:r>
      <w:r w:rsidR="00EF5947">
        <w:rPr>
          <w:rFonts w:eastAsiaTheme="minorEastAsia" w:hint="eastAsia"/>
          <w:lang w:eastAsia="zh-CN"/>
        </w:rPr>
        <w:t xml:space="preserve">has a role to play but </w:t>
      </w:r>
      <w:r w:rsidR="00E70E30">
        <w:rPr>
          <w:rFonts w:eastAsiaTheme="minorEastAsia" w:hint="eastAsia"/>
          <w:lang w:eastAsia="zh-CN"/>
        </w:rPr>
        <w:t xml:space="preserve">not necessarily AI professionals themselves. </w:t>
      </w:r>
      <w:r w:rsidR="005A796F">
        <w:rPr>
          <w:rFonts w:eastAsiaTheme="minorEastAsia" w:hint="eastAsia"/>
          <w:lang w:eastAsia="zh-CN"/>
        </w:rPr>
        <w:t xml:space="preserve">In all, </w:t>
      </w:r>
      <w:r w:rsidR="00E46B6D">
        <w:rPr>
          <w:rFonts w:eastAsiaTheme="minorEastAsia" w:hint="eastAsia"/>
          <w:lang w:eastAsia="zh-CN"/>
        </w:rPr>
        <w:t xml:space="preserve">results of the study by Park </w:t>
      </w:r>
      <w:proofErr w:type="gramStart"/>
      <w:r w:rsidR="00E46B6D">
        <w:rPr>
          <w:rFonts w:eastAsiaTheme="minorEastAsia" w:hint="eastAsia"/>
          <w:lang w:eastAsia="zh-CN"/>
        </w:rPr>
        <w:t>et al.</w:t>
      </w:r>
      <w:r w:rsidR="002B7EDB">
        <w:rPr>
          <w:rFonts w:eastAsia="宋体"/>
          <w:szCs w:val="21"/>
        </w:rPr>
        <w:t>[</w:t>
      </w:r>
      <w:proofErr w:type="gramEnd"/>
      <w:r w:rsidR="002B7EDB">
        <w:rPr>
          <w:rFonts w:eastAsia="宋体"/>
          <w:szCs w:val="21"/>
        </w:rPr>
        <w:t>39]</w:t>
      </w:r>
      <w:r w:rsidR="00E46B6D">
        <w:rPr>
          <w:rFonts w:eastAsiaTheme="minorEastAsia" w:hint="eastAsia"/>
          <w:lang w:eastAsia="zh-CN"/>
        </w:rPr>
        <w:t xml:space="preserve"> </w:t>
      </w:r>
      <w:r w:rsidR="0000288C">
        <w:rPr>
          <w:rFonts w:eastAsiaTheme="minorEastAsia" w:hint="eastAsia"/>
          <w:lang w:eastAsia="zh-CN"/>
        </w:rPr>
        <w:t>a</w:t>
      </w:r>
      <w:r w:rsidR="00C95254">
        <w:rPr>
          <w:rFonts w:eastAsiaTheme="minorEastAsia" w:hint="eastAsia"/>
          <w:lang w:eastAsia="zh-CN"/>
        </w:rPr>
        <w:t>re</w:t>
      </w:r>
      <w:r w:rsidR="0000288C">
        <w:rPr>
          <w:rFonts w:eastAsiaTheme="minorEastAsia" w:hint="eastAsia"/>
          <w:lang w:eastAsia="zh-CN"/>
        </w:rPr>
        <w:t xml:space="preserve"> vivid </w:t>
      </w:r>
      <w:r w:rsidR="00C95254">
        <w:rPr>
          <w:rFonts w:eastAsiaTheme="minorEastAsia" w:hint="eastAsia"/>
          <w:lang w:eastAsia="zh-CN"/>
        </w:rPr>
        <w:t xml:space="preserve">exemplifications </w:t>
      </w:r>
      <w:r w:rsidR="0075657F">
        <w:rPr>
          <w:rFonts w:eastAsiaTheme="minorEastAsia" w:hint="eastAsia"/>
          <w:lang w:eastAsia="zh-CN"/>
        </w:rPr>
        <w:t xml:space="preserve">of our </w:t>
      </w:r>
      <w:r w:rsidR="00E92CF8">
        <w:rPr>
          <w:rFonts w:eastAsiaTheme="minorEastAsia" w:hint="eastAsia"/>
          <w:lang w:eastAsia="zh-CN"/>
        </w:rPr>
        <w:t xml:space="preserve">foregoing </w:t>
      </w:r>
      <w:r w:rsidR="00A819A7">
        <w:rPr>
          <w:rFonts w:eastAsiaTheme="minorEastAsia" w:hint="eastAsia"/>
          <w:lang w:eastAsia="zh-CN"/>
        </w:rPr>
        <w:t xml:space="preserve">summarizations of the </w:t>
      </w:r>
      <w:r w:rsidR="0084016E">
        <w:rPr>
          <w:rFonts w:eastAsiaTheme="minorEastAsia" w:hint="eastAsia"/>
          <w:lang w:eastAsia="zh-CN"/>
        </w:rPr>
        <w:t xml:space="preserve">comparative </w:t>
      </w:r>
      <w:r w:rsidR="00443114">
        <w:rPr>
          <w:rFonts w:eastAsiaTheme="minorEastAsia" w:hint="eastAsia"/>
          <w:lang w:eastAsia="zh-CN"/>
        </w:rPr>
        <w:t xml:space="preserve">research </w:t>
      </w:r>
      <w:r w:rsidR="00875368">
        <w:rPr>
          <w:rFonts w:eastAsiaTheme="minorEastAsia" w:hint="eastAsia"/>
          <w:lang w:eastAsia="zh-CN"/>
        </w:rPr>
        <w:t xml:space="preserve">on the performance of logistic regression and various </w:t>
      </w:r>
      <w:r w:rsidR="00F9383E">
        <w:rPr>
          <w:rFonts w:eastAsiaTheme="minorEastAsia" w:hint="eastAsia"/>
          <w:lang w:eastAsia="zh-CN"/>
        </w:rPr>
        <w:t xml:space="preserve">other </w:t>
      </w:r>
      <w:r w:rsidR="00380F9D">
        <w:rPr>
          <w:rFonts w:eastAsiaTheme="minorEastAsia" w:hint="eastAsia"/>
          <w:lang w:eastAsia="zh-CN"/>
        </w:rPr>
        <w:t xml:space="preserve">modeling techniques with </w:t>
      </w:r>
      <w:r w:rsidR="00A675A5">
        <w:rPr>
          <w:rFonts w:eastAsiaTheme="minorEastAsia" w:hint="eastAsia"/>
          <w:lang w:eastAsia="zh-CN"/>
        </w:rPr>
        <w:t xml:space="preserve">fancy names </w:t>
      </w:r>
      <w:r w:rsidR="0004544D">
        <w:rPr>
          <w:rFonts w:eastAsiaTheme="minorEastAsia" w:hint="eastAsia"/>
          <w:lang w:eastAsia="zh-CN"/>
        </w:rPr>
        <w:t xml:space="preserve">and </w:t>
      </w:r>
      <w:r w:rsidR="00477D6B">
        <w:rPr>
          <w:rFonts w:eastAsiaTheme="minorEastAsia" w:hint="eastAsia"/>
          <w:lang w:eastAsia="zh-CN"/>
        </w:rPr>
        <w:t>nice</w:t>
      </w:r>
      <w:r w:rsidR="00EE2E70">
        <w:rPr>
          <w:rFonts w:eastAsiaTheme="minorEastAsia" w:hint="eastAsia"/>
          <w:lang w:eastAsia="zh-CN"/>
        </w:rPr>
        <w:t xml:space="preserve"> performance in non-medical domains</w:t>
      </w:r>
      <w:r w:rsidR="008D08E2">
        <w:rPr>
          <w:rFonts w:eastAsiaTheme="minorEastAsia" w:hint="eastAsia"/>
          <w:lang w:eastAsia="zh-CN"/>
        </w:rPr>
        <w:t>.</w:t>
      </w:r>
    </w:p>
    <w:p w14:paraId="5152AE93" w14:textId="7C2D40F6" w:rsidR="00162038" w:rsidRDefault="00BE626B" w:rsidP="00234142">
      <w:pPr>
        <w:pStyle w:val="Text"/>
        <w:ind w:firstLine="420"/>
        <w:rPr>
          <w:rFonts w:eastAsiaTheme="minorEastAsia"/>
          <w:lang w:eastAsia="zh-CN"/>
        </w:rPr>
      </w:pPr>
      <w:r w:rsidRPr="00100382">
        <w:t>Strengths of the DEPICT study include: (1) Using medical history and common, non-invasive test results, we built and validated (both on the training set and on an independent sample) mathematical models capable of assessing presence of coronary calcification (CAC) without CT scans upon use</w:t>
      </w:r>
      <w:r w:rsidR="00162038">
        <w:rPr>
          <w:rFonts w:eastAsiaTheme="minorEastAsia" w:hint="eastAsia"/>
          <w:lang w:eastAsia="zh-CN"/>
        </w:rPr>
        <w:t>.</w:t>
      </w:r>
      <w:r w:rsidRPr="00100382">
        <w:t xml:space="preserve"> (2) Our model enabled cheap, convenient, frequent, radiation-free assessment of the presence of CAC in patients with </w:t>
      </w:r>
      <w:r w:rsidRPr="00100382">
        <w:lastRenderedPageBreak/>
        <w:t xml:space="preserve">cardiovascular diseases (CVD) for the time being and possibly </w:t>
      </w:r>
      <w:r w:rsidR="00336DD2">
        <w:rPr>
          <w:rFonts w:eastAsiaTheme="minorEastAsia" w:hint="eastAsia"/>
          <w:lang w:eastAsia="zh-CN"/>
        </w:rPr>
        <w:t xml:space="preserve">in </w:t>
      </w:r>
      <w:r w:rsidRPr="00100382">
        <w:t xml:space="preserve">certain patients with </w:t>
      </w:r>
      <w:r w:rsidR="003B2E14">
        <w:rPr>
          <w:rFonts w:eastAsiaTheme="minorEastAsia" w:hint="eastAsia"/>
          <w:lang w:eastAsia="zh-CN"/>
        </w:rPr>
        <w:t>non-</w:t>
      </w:r>
      <w:r w:rsidRPr="00100382">
        <w:t>CVD (e.g., hip fracture)</w:t>
      </w:r>
      <w:r w:rsidR="00162038">
        <w:rPr>
          <w:rFonts w:eastAsiaTheme="minorEastAsia" w:hint="eastAsia"/>
          <w:lang w:eastAsia="zh-CN"/>
        </w:rPr>
        <w:t>.</w:t>
      </w:r>
      <w:r w:rsidRPr="00100382">
        <w:t xml:space="preserve"> (3) Our model lowers the cost of repetitive assessment of CAC, provides a platform for exploring clinical utilities of CAC that have remain </w:t>
      </w:r>
      <w:proofErr w:type="spellStart"/>
      <w:r w:rsidRPr="00100382">
        <w:t>un</w:t>
      </w:r>
      <w:r w:rsidR="004E2B4C">
        <w:rPr>
          <w:rFonts w:eastAsiaTheme="minorEastAsia" w:hint="eastAsia"/>
          <w:lang w:eastAsia="zh-CN"/>
        </w:rPr>
        <w:t>explo</w:t>
      </w:r>
      <w:r w:rsidRPr="00100382">
        <w:t>reled</w:t>
      </w:r>
      <w:proofErr w:type="spellEnd"/>
      <w:r w:rsidRPr="00100382">
        <w:t xml:space="preserve"> (e.g., enables the investigation into relationship between drastic, rapid change of estimated CAC scores obtained from our model following hip fracture in patients without indication for coronary CT and poor prognosis of them, which may otherwise be hardly pragmatic given the ethical concern of the cost and radiation exposure of coronary CT), culminating in integration of CAC into cardiovascular and non-cardiovascular care</w:t>
      </w:r>
      <w:r w:rsidR="00162038">
        <w:rPr>
          <w:rFonts w:eastAsiaTheme="minorEastAsia" w:hint="eastAsia"/>
          <w:lang w:eastAsia="zh-CN"/>
        </w:rPr>
        <w:t>.</w:t>
      </w:r>
      <w:r w:rsidRPr="00100382">
        <w:t xml:space="preserve"> (4) We provide an approach to radiation-free assessment of atherosclerosis in the era of big data and an approach to the research paradigm on the integration of data science and clinical medicine for better, personalized health care, thereby provid</w:t>
      </w:r>
      <w:r w:rsidR="001013B7">
        <w:rPr>
          <w:rFonts w:eastAsiaTheme="minorEastAsia" w:hint="eastAsia"/>
          <w:lang w:eastAsia="zh-CN"/>
        </w:rPr>
        <w:t>ing</w:t>
      </w:r>
      <w:r w:rsidRPr="00100382">
        <w:t xml:space="preserve"> inspiration </w:t>
      </w:r>
      <w:r w:rsidR="003B18F4">
        <w:rPr>
          <w:rFonts w:eastAsiaTheme="minorEastAsia" w:hint="eastAsia"/>
          <w:lang w:eastAsia="zh-CN"/>
        </w:rPr>
        <w:t>for</w:t>
      </w:r>
      <w:r w:rsidRPr="00100382">
        <w:t xml:space="preserve"> future research directions to health care providers, statisticians and mathematicians.</w:t>
      </w:r>
    </w:p>
    <w:p w14:paraId="01BE7C11" w14:textId="3F04424F" w:rsidR="00FE20B7" w:rsidRPr="00910EB7" w:rsidRDefault="00162038" w:rsidP="00234142">
      <w:pPr>
        <w:pStyle w:val="Text"/>
        <w:ind w:firstLine="420"/>
        <w:rPr>
          <w:rFonts w:eastAsiaTheme="minorEastAsia"/>
          <w:lang w:eastAsia="zh-CN"/>
        </w:rPr>
      </w:pPr>
      <w:r>
        <w:rPr>
          <w:rFonts w:eastAsiaTheme="minorEastAsia" w:hint="eastAsia"/>
          <w:lang w:eastAsia="zh-CN"/>
        </w:rPr>
        <w:t xml:space="preserve">However, the DEPICT study also </w:t>
      </w:r>
      <w:r w:rsidR="00953F64">
        <w:rPr>
          <w:rFonts w:eastAsiaTheme="minorEastAsia" w:hint="eastAsia"/>
          <w:lang w:eastAsia="zh-CN"/>
        </w:rPr>
        <w:t>has its l</w:t>
      </w:r>
      <w:r w:rsidR="00BE626B" w:rsidRPr="00100382">
        <w:t>imitations</w:t>
      </w:r>
      <w:r w:rsidR="00A67E7A">
        <w:rPr>
          <w:rFonts w:eastAsiaTheme="minorEastAsia" w:hint="eastAsia"/>
          <w:lang w:eastAsia="zh-CN"/>
        </w:rPr>
        <w:t>,</w:t>
      </w:r>
      <w:r w:rsidR="00BE626B" w:rsidRPr="00100382">
        <w:t xml:space="preserve"> includ</w:t>
      </w:r>
      <w:r w:rsidR="00921F0C">
        <w:rPr>
          <w:rFonts w:eastAsiaTheme="minorEastAsia" w:hint="eastAsia"/>
          <w:lang w:eastAsia="zh-CN"/>
        </w:rPr>
        <w:t>ing</w:t>
      </w:r>
      <w:r w:rsidR="00BE626B" w:rsidRPr="00100382">
        <w:t>: (1) Th</w:t>
      </w:r>
      <w:r w:rsidR="000243F9">
        <w:rPr>
          <w:rFonts w:eastAsiaTheme="minorEastAsia" w:hint="eastAsia"/>
          <w:lang w:eastAsia="zh-CN"/>
        </w:rPr>
        <w:t>e</w:t>
      </w:r>
      <w:r w:rsidR="00BE626B" w:rsidRPr="00100382">
        <w:t xml:space="preserve"> </w:t>
      </w:r>
      <w:r w:rsidR="000243F9">
        <w:rPr>
          <w:rFonts w:eastAsiaTheme="minorEastAsia" w:hint="eastAsia"/>
          <w:lang w:eastAsia="zh-CN"/>
        </w:rPr>
        <w:t xml:space="preserve">DEPICT </w:t>
      </w:r>
      <w:r w:rsidR="00BE626B" w:rsidRPr="00100382">
        <w:t xml:space="preserve">study is </w:t>
      </w:r>
      <w:r w:rsidR="00643F07">
        <w:rPr>
          <w:rFonts w:eastAsiaTheme="minorEastAsia" w:hint="eastAsia"/>
          <w:lang w:eastAsia="zh-CN"/>
        </w:rPr>
        <w:t xml:space="preserve">conducted in a </w:t>
      </w:r>
      <w:r w:rsidR="00BE626B" w:rsidRPr="00100382">
        <w:t>single</w:t>
      </w:r>
      <w:r w:rsidR="00643F07">
        <w:rPr>
          <w:rFonts w:eastAsiaTheme="minorEastAsia" w:hint="eastAsia"/>
          <w:lang w:eastAsia="zh-CN"/>
        </w:rPr>
        <w:t xml:space="preserve"> </w:t>
      </w:r>
      <w:r w:rsidR="00BE626B" w:rsidRPr="00100382">
        <w:t>center</w:t>
      </w:r>
      <w:r w:rsidR="008C6A27">
        <w:rPr>
          <w:rFonts w:eastAsiaTheme="minorEastAsia" w:hint="eastAsia"/>
          <w:lang w:eastAsia="zh-CN"/>
        </w:rPr>
        <w:t>.</w:t>
      </w:r>
      <w:r w:rsidR="00BE626B" w:rsidRPr="00100382">
        <w:t xml:space="preserve"> (2)</w:t>
      </w:r>
      <w:r w:rsidR="00506C77">
        <w:rPr>
          <w:rFonts w:eastAsiaTheme="minorEastAsia" w:hint="eastAsia"/>
          <w:lang w:eastAsia="zh-CN"/>
        </w:rPr>
        <w:t xml:space="preserve"> The DEPICT study is retrospective in nature.</w:t>
      </w:r>
      <w:r w:rsidR="00182672">
        <w:rPr>
          <w:rFonts w:eastAsiaTheme="minorEastAsia" w:hint="eastAsia"/>
          <w:lang w:eastAsia="zh-CN"/>
        </w:rPr>
        <w:t xml:space="preserve"> Coexistence of the duo </w:t>
      </w:r>
      <w:r w:rsidR="007C50EE">
        <w:rPr>
          <w:rFonts w:eastAsiaTheme="minorEastAsia" w:hint="eastAsia"/>
          <w:lang w:eastAsia="zh-CN"/>
        </w:rPr>
        <w:t xml:space="preserve">results in a sample </w:t>
      </w:r>
      <w:r w:rsidR="00FD4B31">
        <w:rPr>
          <w:rFonts w:eastAsiaTheme="minorEastAsia" w:hint="eastAsia"/>
          <w:lang w:eastAsia="zh-CN"/>
        </w:rPr>
        <w:t xml:space="preserve">with selection bias and hence </w:t>
      </w:r>
      <w:r w:rsidR="00BD4AAF">
        <w:rPr>
          <w:rFonts w:eastAsiaTheme="minorEastAsia" w:hint="eastAsia"/>
          <w:lang w:eastAsia="zh-CN"/>
        </w:rPr>
        <w:t xml:space="preserve">unknown </w:t>
      </w:r>
      <w:r w:rsidR="00714C0E">
        <w:rPr>
          <w:rFonts w:eastAsiaTheme="minorEastAsia" w:hint="eastAsia"/>
          <w:lang w:eastAsia="zh-CN"/>
        </w:rPr>
        <w:t xml:space="preserve">generalizability in other </w:t>
      </w:r>
      <w:r w:rsidR="000703D8">
        <w:rPr>
          <w:rFonts w:eastAsiaTheme="minorEastAsia" w:hint="eastAsia"/>
          <w:lang w:eastAsia="zh-CN"/>
        </w:rPr>
        <w:t>clinical settings.</w:t>
      </w:r>
    </w:p>
    <w:p w14:paraId="03AA4BBB" w14:textId="77777777" w:rsidR="00FE20B7" w:rsidRPr="00100382" w:rsidRDefault="00BE626B" w:rsidP="00234142">
      <w:pPr>
        <w:pStyle w:val="1"/>
      </w:pPr>
      <w:r w:rsidRPr="00100382">
        <w:t>Conclusions</w:t>
      </w:r>
    </w:p>
    <w:p w14:paraId="3727F737" w14:textId="6692199F" w:rsidR="00FE20B7" w:rsidRDefault="00BE626B" w:rsidP="00234142">
      <w:pPr>
        <w:pStyle w:val="Text"/>
        <w:ind w:firstLine="420"/>
      </w:pPr>
      <w:r w:rsidRPr="00100382">
        <w:t>Under two paradigms, five logistic regression model</w:t>
      </w:r>
      <w:r w:rsidR="007B5D24">
        <w:rPr>
          <w:rFonts w:eastAsiaTheme="minorEastAsia" w:hint="eastAsia"/>
          <w:lang w:eastAsia="zh-CN"/>
        </w:rPr>
        <w:t>s</w:t>
      </w:r>
      <w:r w:rsidRPr="00100382">
        <w:t xml:space="preserve"> were built to assess the presence of CAC. All of the models are well calibrated. When discriminatory performance and parsimony were used as criteria of superiority, Model 5 </w:t>
      </w:r>
      <w:r w:rsidR="00945FFC">
        <w:rPr>
          <w:rFonts w:eastAsiaTheme="minorEastAsia" w:hint="eastAsia"/>
          <w:lang w:eastAsia="zh-CN"/>
        </w:rPr>
        <w:t>has</w:t>
      </w:r>
      <w:r w:rsidRPr="00100382">
        <w:t xml:space="preserve"> the highest </w:t>
      </w:r>
      <w:r w:rsidRPr="00100382">
        <w:rPr>
          <w:i/>
          <w:iCs/>
        </w:rPr>
        <w:t xml:space="preserve">c </w:t>
      </w:r>
      <w:r w:rsidRPr="00100382">
        <w:t xml:space="preserve">statistic and </w:t>
      </w:r>
      <w:r w:rsidR="00092F5D">
        <w:rPr>
          <w:rFonts w:eastAsiaTheme="minorEastAsia" w:hint="eastAsia"/>
          <w:lang w:eastAsia="zh-CN"/>
        </w:rPr>
        <w:t xml:space="preserve">requires </w:t>
      </w:r>
      <w:r w:rsidRPr="00100382">
        <w:t>les</w:t>
      </w:r>
      <w:r w:rsidR="002547E8">
        <w:rPr>
          <w:rFonts w:eastAsiaTheme="minorEastAsia" w:hint="eastAsia"/>
          <w:lang w:eastAsia="zh-CN"/>
        </w:rPr>
        <w:t>s</w:t>
      </w:r>
      <w:r w:rsidRPr="00100382">
        <w:t xml:space="preserve"> </w:t>
      </w:r>
      <w:r w:rsidR="00CE19F8">
        <w:rPr>
          <w:rFonts w:eastAsiaTheme="minorEastAsia" w:hint="eastAsia"/>
          <w:lang w:eastAsia="zh-CN"/>
        </w:rPr>
        <w:t>information</w:t>
      </w:r>
      <w:r w:rsidRPr="00100382">
        <w:t xml:space="preserve"> </w:t>
      </w:r>
      <w:r w:rsidR="00000E9F">
        <w:rPr>
          <w:rFonts w:eastAsiaTheme="minorEastAsia" w:hint="eastAsia"/>
          <w:lang w:eastAsia="zh-CN"/>
        </w:rPr>
        <w:t>than its competitive counterpart</w:t>
      </w:r>
      <w:r w:rsidRPr="00100382">
        <w:t xml:space="preserve">. It was </w:t>
      </w:r>
      <w:r w:rsidR="00040737">
        <w:rPr>
          <w:rFonts w:eastAsiaTheme="minorEastAsia" w:hint="eastAsia"/>
          <w:lang w:eastAsia="zh-CN"/>
        </w:rPr>
        <w:t>therefore</w:t>
      </w:r>
      <w:r w:rsidRPr="00100382">
        <w:t xml:space="preserve"> recommended for further validation by other researchers and utilization in real-world settings.</w:t>
      </w:r>
    </w:p>
    <w:p w14:paraId="0DEDD76F" w14:textId="77777777" w:rsidR="00F90A5C" w:rsidRDefault="00F90A5C" w:rsidP="00234142">
      <w:pPr>
        <w:pStyle w:val="Text"/>
        <w:ind w:firstLine="420"/>
      </w:pPr>
    </w:p>
    <w:p w14:paraId="5F48E34F" w14:textId="77777777" w:rsidR="00F90A5C" w:rsidRDefault="00F90A5C" w:rsidP="00F90A5C">
      <w:pPr>
        <w:autoSpaceDE w:val="0"/>
        <w:autoSpaceDN w:val="0"/>
        <w:adjustRightInd w:val="0"/>
        <w:rPr>
          <w:rFonts w:ascii="Times New Roman" w:hAnsi="Times New Roman"/>
          <w:b/>
          <w:bCs/>
          <w:sz w:val="20"/>
          <w:szCs w:val="20"/>
          <w:lang w:val="en-US"/>
        </w:rPr>
      </w:pPr>
      <w:r>
        <w:rPr>
          <w:rFonts w:ascii="Times New Roman" w:hAnsi="Times New Roman" w:hint="eastAsia"/>
          <w:b/>
          <w:bCs/>
          <w:sz w:val="20"/>
          <w:szCs w:val="20"/>
          <w:lang w:val="en-US"/>
        </w:rPr>
        <w:t>Funding</w:t>
      </w:r>
    </w:p>
    <w:p w14:paraId="0A4532DB" w14:textId="77777777" w:rsidR="00F90A5C" w:rsidRPr="00CB64A8" w:rsidRDefault="00F90A5C" w:rsidP="00F90A5C">
      <w:pPr>
        <w:autoSpaceDE w:val="0"/>
        <w:autoSpaceDN w:val="0"/>
        <w:adjustRightInd w:val="0"/>
        <w:ind w:firstLineChars="200" w:firstLine="400"/>
        <w:rPr>
          <w:rFonts w:ascii="Times New Roman" w:hAnsi="Times New Roman"/>
          <w:sz w:val="20"/>
          <w:szCs w:val="20"/>
          <w:lang w:val="en-US"/>
        </w:rPr>
      </w:pPr>
      <w:r w:rsidRPr="00EB49A0">
        <w:rPr>
          <w:rFonts w:ascii="Times New Roman" w:hAnsi="Times New Roman"/>
          <w:sz w:val="20"/>
          <w:szCs w:val="20"/>
          <w:lang w:val="en-US"/>
        </w:rPr>
        <w:t>This study was funded by National Key Research and Development Program of China (2022YFC3602400, 2022YFC3602405); Key Project of the National Health Commission of The People’s Republic of China (2020-ZD13). Funders of the study had no role in study design, data collection, data analysis, data interpretation, or drafting of the manuscript.</w:t>
      </w:r>
    </w:p>
    <w:p w14:paraId="1BBCB747" w14:textId="77777777" w:rsidR="00F90A5C" w:rsidRPr="006117DB" w:rsidRDefault="00F90A5C" w:rsidP="00F90A5C">
      <w:pPr>
        <w:autoSpaceDE w:val="0"/>
        <w:autoSpaceDN w:val="0"/>
        <w:adjustRightInd w:val="0"/>
        <w:rPr>
          <w:rFonts w:ascii="Times New Roman" w:hAnsi="Times New Roman"/>
          <w:b/>
          <w:bCs/>
          <w:sz w:val="20"/>
          <w:szCs w:val="20"/>
          <w:lang w:val="en-US"/>
        </w:rPr>
      </w:pPr>
      <w:r w:rsidRPr="006117DB">
        <w:rPr>
          <w:rFonts w:ascii="Times New Roman" w:hAnsi="Times New Roman"/>
          <w:b/>
          <w:bCs/>
          <w:sz w:val="20"/>
          <w:szCs w:val="20"/>
          <w:lang w:val="en-US"/>
        </w:rPr>
        <w:t>Co</w:t>
      </w:r>
      <w:r>
        <w:rPr>
          <w:rFonts w:ascii="Times New Roman" w:hAnsi="Times New Roman" w:hint="eastAsia"/>
          <w:b/>
          <w:bCs/>
          <w:sz w:val="20"/>
          <w:szCs w:val="20"/>
          <w:lang w:val="en-US"/>
        </w:rPr>
        <w:t>nflict of</w:t>
      </w:r>
      <w:r w:rsidRPr="006117DB">
        <w:rPr>
          <w:rFonts w:ascii="Times New Roman" w:hAnsi="Times New Roman"/>
          <w:b/>
          <w:bCs/>
          <w:sz w:val="20"/>
          <w:szCs w:val="20"/>
          <w:lang w:val="en-US"/>
        </w:rPr>
        <w:t xml:space="preserve"> interest</w:t>
      </w:r>
    </w:p>
    <w:p w14:paraId="31CFEFB7" w14:textId="77777777" w:rsidR="00F90A5C" w:rsidRPr="00EB49A0" w:rsidRDefault="00F90A5C" w:rsidP="00F90A5C">
      <w:pPr>
        <w:autoSpaceDE w:val="0"/>
        <w:autoSpaceDN w:val="0"/>
        <w:adjustRightInd w:val="0"/>
        <w:ind w:firstLineChars="200" w:firstLine="400"/>
        <w:rPr>
          <w:rFonts w:ascii="Times New Roman" w:hAnsi="Times New Roman"/>
          <w:sz w:val="20"/>
          <w:szCs w:val="20"/>
          <w:lang w:val="en-US"/>
        </w:rPr>
      </w:pPr>
      <w:r w:rsidRPr="00EB49A0">
        <w:rPr>
          <w:rFonts w:ascii="Times New Roman" w:hAnsi="Times New Roman"/>
          <w:sz w:val="20"/>
          <w:szCs w:val="20"/>
          <w:lang w:val="en-US"/>
        </w:rPr>
        <w:t>The authors declare that they have no conflict of interest.</w:t>
      </w:r>
    </w:p>
    <w:p w14:paraId="112C1FEB" w14:textId="77777777" w:rsidR="00F90A5C" w:rsidRPr="00A822FB" w:rsidRDefault="00F90A5C" w:rsidP="00F90A5C">
      <w:pPr>
        <w:autoSpaceDE w:val="0"/>
        <w:autoSpaceDN w:val="0"/>
        <w:adjustRightInd w:val="0"/>
        <w:rPr>
          <w:rFonts w:ascii="Times New Roman" w:hAnsi="Times New Roman"/>
          <w:b/>
          <w:bCs/>
          <w:sz w:val="20"/>
          <w:szCs w:val="20"/>
          <w:lang w:val="en-US"/>
        </w:rPr>
      </w:pPr>
      <w:r w:rsidRPr="00A822FB">
        <w:rPr>
          <w:rFonts w:ascii="Times New Roman" w:hAnsi="Times New Roman"/>
          <w:b/>
          <w:bCs/>
          <w:sz w:val="20"/>
          <w:szCs w:val="20"/>
          <w:lang w:val="en-US"/>
        </w:rPr>
        <w:t>Author contributions</w:t>
      </w:r>
    </w:p>
    <w:p w14:paraId="64D12514" w14:textId="77777777" w:rsidR="00F90A5C" w:rsidRDefault="00F90A5C" w:rsidP="00F90A5C">
      <w:pPr>
        <w:autoSpaceDE w:val="0"/>
        <w:autoSpaceDN w:val="0"/>
        <w:adjustRightInd w:val="0"/>
        <w:ind w:firstLineChars="200" w:firstLine="400"/>
        <w:rPr>
          <w:rFonts w:ascii="Times New Roman" w:hAnsi="Times New Roman"/>
          <w:sz w:val="20"/>
          <w:szCs w:val="20"/>
          <w:lang w:val="en-US"/>
        </w:rPr>
      </w:pPr>
      <w:proofErr w:type="spellStart"/>
      <w:r w:rsidRPr="00EB49A0">
        <w:rPr>
          <w:rFonts w:ascii="Times New Roman" w:hAnsi="Times New Roman"/>
          <w:sz w:val="20"/>
          <w:szCs w:val="20"/>
          <w:lang w:val="en-US"/>
        </w:rPr>
        <w:t>Yinze</w:t>
      </w:r>
      <w:proofErr w:type="spellEnd"/>
      <w:r w:rsidRPr="00EB49A0">
        <w:rPr>
          <w:rFonts w:ascii="Times New Roman" w:hAnsi="Times New Roman"/>
          <w:sz w:val="20"/>
          <w:szCs w:val="20"/>
          <w:lang w:val="en-US"/>
        </w:rPr>
        <w:t xml:space="preserve"> Ji: Conceptualization, Methodology (original design of study), Data curation and Investigation (data acquisition, construction of dataset, typing data into the dataset and data cleaning), Formal analysis (data analyses and mathematical modelling via SAS), Software (compiling SAS codes), Validation (internal and external validation of models), Writing (drafting of original manuscript and edited manuscript submitted for publication); </w:t>
      </w:r>
      <w:proofErr w:type="spellStart"/>
      <w:r w:rsidRPr="00EB49A0">
        <w:rPr>
          <w:rFonts w:ascii="Times New Roman" w:hAnsi="Times New Roman"/>
          <w:sz w:val="20"/>
          <w:szCs w:val="20"/>
          <w:lang w:val="en-US"/>
        </w:rPr>
        <w:t>Naqiang</w:t>
      </w:r>
      <w:proofErr w:type="spellEnd"/>
      <w:r w:rsidRPr="00EB49A0">
        <w:rPr>
          <w:rFonts w:ascii="Times New Roman" w:hAnsi="Times New Roman"/>
          <w:sz w:val="20"/>
          <w:szCs w:val="20"/>
          <w:lang w:val="en-US"/>
        </w:rPr>
        <w:t xml:space="preserve"> </w:t>
      </w:r>
      <w:proofErr w:type="spellStart"/>
      <w:r w:rsidRPr="00EB49A0">
        <w:rPr>
          <w:rFonts w:ascii="Times New Roman" w:hAnsi="Times New Roman"/>
          <w:sz w:val="20"/>
          <w:szCs w:val="20"/>
          <w:lang w:val="en-US"/>
        </w:rPr>
        <w:t>Lv</w:t>
      </w:r>
      <w:proofErr w:type="spellEnd"/>
      <w:r w:rsidRPr="00EB49A0">
        <w:rPr>
          <w:rFonts w:ascii="Times New Roman" w:hAnsi="Times New Roman"/>
          <w:sz w:val="20"/>
          <w:szCs w:val="20"/>
          <w:lang w:val="en-US"/>
        </w:rPr>
        <w:t xml:space="preserve">: Supervision (adjustment to study design, review of manuscript and guidance on manuscript amendment); </w:t>
      </w:r>
      <w:proofErr w:type="spellStart"/>
      <w:r w:rsidRPr="00EB49A0">
        <w:rPr>
          <w:rFonts w:ascii="Times New Roman" w:hAnsi="Times New Roman"/>
          <w:sz w:val="20"/>
          <w:szCs w:val="20"/>
          <w:lang w:val="en-US"/>
        </w:rPr>
        <w:t>Aimin</w:t>
      </w:r>
      <w:proofErr w:type="spellEnd"/>
      <w:r w:rsidRPr="00EB49A0">
        <w:rPr>
          <w:rFonts w:ascii="Times New Roman" w:hAnsi="Times New Roman"/>
          <w:sz w:val="20"/>
          <w:szCs w:val="20"/>
          <w:lang w:val="en-US"/>
        </w:rPr>
        <w:t xml:space="preserve"> Dang: Resources (provision of data), Supervision (review of manuscript and guidance on manuscript amendment), Project administration, Funding acquisition. All authors have full and direct access to and verified the underlying data in this study, and were responsible for the decision to submit the manuscript.</w:t>
      </w:r>
    </w:p>
    <w:p w14:paraId="46885EA3" w14:textId="77777777" w:rsidR="00F90A5C" w:rsidRPr="0043059E" w:rsidRDefault="00F90A5C" w:rsidP="00F90A5C">
      <w:pPr>
        <w:autoSpaceDE w:val="0"/>
        <w:autoSpaceDN w:val="0"/>
        <w:adjustRightInd w:val="0"/>
        <w:rPr>
          <w:rFonts w:ascii="Times New Roman" w:hAnsi="Times New Roman"/>
          <w:b/>
          <w:bCs/>
          <w:sz w:val="20"/>
          <w:szCs w:val="20"/>
          <w:lang w:val="en-US"/>
        </w:rPr>
      </w:pPr>
      <w:r w:rsidRPr="0043059E">
        <w:rPr>
          <w:rFonts w:ascii="Times New Roman" w:hAnsi="Times New Roman"/>
          <w:b/>
          <w:bCs/>
          <w:sz w:val="20"/>
          <w:szCs w:val="20"/>
          <w:lang w:val="en-US"/>
        </w:rPr>
        <w:t>Ethics Approval</w:t>
      </w:r>
    </w:p>
    <w:p w14:paraId="78A35C0B" w14:textId="77777777" w:rsidR="00F90A5C" w:rsidRPr="00EB49A0" w:rsidRDefault="00F90A5C" w:rsidP="00F90A5C">
      <w:pPr>
        <w:autoSpaceDE w:val="0"/>
        <w:autoSpaceDN w:val="0"/>
        <w:adjustRightInd w:val="0"/>
        <w:ind w:firstLineChars="200" w:firstLine="400"/>
        <w:rPr>
          <w:rFonts w:ascii="Times New Roman" w:hAnsi="Times New Roman"/>
          <w:sz w:val="20"/>
          <w:szCs w:val="20"/>
          <w:lang w:val="en-US"/>
        </w:rPr>
      </w:pPr>
      <w:r w:rsidRPr="00EB49A0">
        <w:rPr>
          <w:rFonts w:ascii="Times New Roman" w:hAnsi="Times New Roman"/>
          <w:sz w:val="20"/>
          <w:szCs w:val="20"/>
          <w:lang w:val="en-US"/>
        </w:rPr>
        <w:t xml:space="preserve">The DEPICT study has been approved by the Ethics Committee of </w:t>
      </w:r>
      <w:proofErr w:type="spellStart"/>
      <w:r w:rsidRPr="00EB49A0">
        <w:rPr>
          <w:rFonts w:ascii="Times New Roman" w:hAnsi="Times New Roman"/>
          <w:sz w:val="20"/>
          <w:szCs w:val="20"/>
          <w:lang w:val="en-US"/>
        </w:rPr>
        <w:t>Fuwai</w:t>
      </w:r>
      <w:proofErr w:type="spellEnd"/>
      <w:r w:rsidRPr="00EB49A0">
        <w:rPr>
          <w:rFonts w:ascii="Times New Roman" w:hAnsi="Times New Roman"/>
          <w:sz w:val="20"/>
          <w:szCs w:val="20"/>
          <w:lang w:val="en-US"/>
        </w:rPr>
        <w:t xml:space="preserve"> Hospital.</w:t>
      </w:r>
      <w:r>
        <w:rPr>
          <w:rFonts w:ascii="Times New Roman" w:hAnsi="Times New Roman" w:hint="eastAsia"/>
          <w:sz w:val="20"/>
          <w:szCs w:val="20"/>
          <w:lang w:val="en-US"/>
        </w:rPr>
        <w:t xml:space="preserve"> </w:t>
      </w:r>
      <w:r w:rsidRPr="00F150EA">
        <w:rPr>
          <w:rFonts w:ascii="Times New Roman" w:hAnsi="Times New Roman"/>
          <w:sz w:val="20"/>
          <w:szCs w:val="20"/>
          <w:lang w:val="en-US"/>
        </w:rPr>
        <w:t>Informed consent from the patients was waived because this study is retrospective, and it contains de-identified information, which does not affect the rights and welfare of the patients.</w:t>
      </w:r>
    </w:p>
    <w:p w14:paraId="30B9D799" w14:textId="77777777" w:rsidR="00F90A5C" w:rsidRPr="00F90A5C" w:rsidRDefault="00F90A5C" w:rsidP="00234142">
      <w:pPr>
        <w:pStyle w:val="Text"/>
        <w:ind w:firstLine="420"/>
      </w:pPr>
    </w:p>
    <w:p w14:paraId="283F4E12" w14:textId="398C8540" w:rsidR="002B7EDB" w:rsidRDefault="002B7EDB" w:rsidP="002B7EDB">
      <w:pPr>
        <w:autoSpaceDE w:val="0"/>
        <w:autoSpaceDN w:val="0"/>
        <w:adjustRightInd w:val="0"/>
        <w:jc w:val="left"/>
        <w:rPr>
          <w:rFonts w:ascii="Times New Roman" w:eastAsia="宋体" w:hAnsi="Times New Roman" w:cs="Times New Roman"/>
          <w:kern w:val="0"/>
          <w:sz w:val="24"/>
          <w:lang w:val="en-US"/>
        </w:rPr>
      </w:pPr>
    </w:p>
    <w:p w14:paraId="1FA2DEA2" w14:textId="77777777" w:rsidR="002B7EDB" w:rsidRDefault="002B7EDB" w:rsidP="002B7EDB">
      <w:pPr>
        <w:autoSpaceDE w:val="0"/>
        <w:autoSpaceDN w:val="0"/>
        <w:adjustRightInd w:val="0"/>
        <w:jc w:val="left"/>
        <w:rPr>
          <w:rFonts w:ascii="Times New Roman" w:eastAsia="宋体" w:hAnsi="Times New Roman" w:cs="Times New Roman"/>
          <w:kern w:val="0"/>
          <w:sz w:val="24"/>
          <w:lang w:val="en-US"/>
        </w:rPr>
      </w:pPr>
      <w:r>
        <w:rPr>
          <w:rFonts w:ascii="Times New Roman" w:eastAsia="宋体" w:hAnsi="Times New Roman" w:cs="Times New Roman"/>
          <w:b/>
          <w:bCs/>
          <w:color w:val="000000"/>
          <w:kern w:val="0"/>
          <w:sz w:val="20"/>
          <w:szCs w:val="20"/>
          <w:lang w:val="en-US"/>
        </w:rPr>
        <w:lastRenderedPageBreak/>
        <w:t>References:</w:t>
      </w:r>
    </w:p>
    <w:p w14:paraId="4643BB60"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 [1] Faggiano P, Dasseni N, Gaibazzi N, Rossi A, Henein M, Pressman G, Cardiac calcification as a marker of subclinical atherosclerosis and predictor of cardiovascular events: A review of the evidence, European Journal of Preventive Cardiology, 26 (2019) 1191-1204.</w:t>
      </w:r>
    </w:p>
    <w:p w14:paraId="2F783981"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 [2] Agarwal S, Cox AJ, Herrington DM, Jorgensen NW, Xu J, Freedman BI, et al., Coronary calcium score predicts cardiovascular mortality in diabetes: diabetes heart study, DIABETES CARE, 36 (2013) 972-977.</w:t>
      </w:r>
    </w:p>
    <w:p w14:paraId="3242C55C"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 [3] Shemesh J, Motro M, Morag-Koren N, Konen E, Grossman E, Relation of coronary artery calcium to cardiovascular risk in patients with combined diabetes mellitus and systemic hypertension, AMERICAN JOURNAL OF CARDIOLOGY, 109 (2012) 844-850.</w:t>
      </w:r>
    </w:p>
    <w:p w14:paraId="469A1670"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 [4] Elias-Smale SE, Proença RV, Koller MT, Kavousi M, van Rooij FJ, Hunink MG, et al., Coronary calcium score improves classification of coronary heart disease risk in the elderly: the Rotterdam study, JOURNAL OF THE AMERICAN COLLEGE OF CARDIOLOGY, 56 (2010) 1407-1414.</w:t>
      </w:r>
    </w:p>
    <w:p w14:paraId="205BB37C"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 [5] Leigh A, McEvoy JW, Garg P, Carr JJ, Sandfort V, Oelsner EC, et al., Coronary Artery Calcium Scores and Atherosclerotic Cardiovascular Disease Risk Stratification in Smokers, JACC-Cardiovascular Imaging, 12 (2019) 852-861.</w:t>
      </w:r>
    </w:p>
    <w:p w14:paraId="79016BFE"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 [6] Zhang BC, Wang C, Li WH, Li DY, Clinical outcome of drug-eluting versus bare-metal stents in patients with calcified coronary lesions: a meta-analysis, INTERNAL MEDICINE JOURNAL, 45 (2015) 203-211.</w:t>
      </w:r>
    </w:p>
    <w:p w14:paraId="4698E835"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 [7] Handy CE, Desai CS, Dardari ZA, Al-Mallah MH, Miedema MD, Ouyang P, et al., The Association of Coronary Artery Calcium With Noncardiovascular Disease: The Multi-Ethnic Study of Atherosclerosis, JACC-Cardiovascular Imaging, 9 (2016) 568-576.</w:t>
      </w:r>
    </w:p>
    <w:p w14:paraId="731119AF"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 [8] Vliegenthart R, Oudkerk M, Hofman A, Oei HH, van Dijck W, van Rooij FJ, et al., Coronary calcification improves cardiovascular risk prediction in the elderly, CIRCULATION, 112 (2005) 572-577.</w:t>
      </w:r>
    </w:p>
    <w:p w14:paraId="72134602"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 [9] Blaha M, Budoff MJ, Shaw LJ, Khosa F, Rumberger JA, Berman D, et al., Absence of coronary artery calcification and all-cause mortality, JACC-Cardiovascular Imaging, 2 (2009) 692-700.</w:t>
      </w:r>
    </w:p>
    <w:p w14:paraId="6871A93E"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[10] Tota-Maharaj R, Blaha MJ, McEvoy JW, Blumenthal RS, Muse ED, Budoff MJ, et al., Coronary artery calcium for the prediction of mortality in young adults &lt;45 years old and elderly adults &gt;75 years old, EUROPEAN HEART JOURNAL, 33 (2012) 2955-2962.</w:t>
      </w:r>
    </w:p>
    <w:p w14:paraId="6B76ACBA"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[11] Silverman MG, Blaha MJ, Krumholz HM, Budoff MJ, Blankstein R, Sibley CT, et al., Impact of coronary artery calcium on coronary heart disease events in individuals at the extremes of traditional risk factor burden: the Multi-Ethnic Study of Atherosclerosis, EUROPEAN HEART JOURNAL, 35 (2014) 2232-2241.</w:t>
      </w:r>
    </w:p>
    <w:p w14:paraId="42CD496A"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[12] Martin SS, Blaha MJ, Blankstein R, Agatston A, Rivera JJ, Virani SS, et al., Dyslipidemia, coronary artery calcium, and incident atherosclerotic cardiovascular disease: implications for statin therapy from the multi-ethnic study of atherosclerosis, CIRCULATION, 129 (2014) 77-86.</w:t>
      </w:r>
    </w:p>
    <w:p w14:paraId="58864C6F"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[13] Malik S, Zhao Y, Budoff M, Nasir K, Blumenthal RS, Bertoni AG, et al., Coronary Artery Calcium Score for Long-term Risk Classification in Individuals With Type 2 Diabetes and Metabolic Syndrome From the Multi-Ethnic Study of Atherosclerosis, JAMA Cardiology, 2 (2017) 1332-1340.</w:t>
      </w:r>
    </w:p>
    <w:p w14:paraId="332F31DD"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[14] Blaha MJ, Cainzos-Achirica M, Greenland P, McEvoy JW, Blankstein R, Budoff MJ, et al., Role of Coronary Artery Calcium Score of Zero and Other Negative Risk Markers for Cardiovascular Disease: The Multi-Ethnic Study of Atherosclerosis (MESA), CIRCULATION, 133 (2016) 849-858.</w:t>
      </w:r>
    </w:p>
    <w:p w14:paraId="3498C892"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[15] Mitchell JD, Fergestrom N, Gage BF, Paisley R, Moon P, Novak E, et al., Impact of Statins on Cardiovascular Outcomes Following Coronary Artery Calcium Scoring, JOURNAL OF THE AMERICAN COLLEGE OF CARDIOLOGY, 72 (2018) 3233-3242.</w:t>
      </w:r>
    </w:p>
    <w:p w14:paraId="64536859"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[16] </w:t>
      </w:r>
      <w:bookmarkStart w:id="12" w:name="_nebBEAD0FDD_4689_46E6_BDD9_85B0E3C94008"/>
      <w:r>
        <w:rPr>
          <w:rFonts w:ascii="Times New Roman" w:eastAsia="宋体" w:hAnsi="Times New Roman" w:cs="Times New Roman"/>
          <w:color w:val="000000"/>
          <w:kern w:val="0"/>
          <w:sz w:val="20"/>
          <w:szCs w:val="20"/>
          <w:lang w:val="en-US"/>
        </w:rPr>
        <w:t>McClelland RL, Jorgensen NW, Budoff M, Blaha MJ, Post WS, Kronmal RA, et al., 10-Year Coronary Heart Disease Risk Prediction Using Coronary Artery Calcium and Traditional Risk Factors, JACC, 66 (2015) 1643-</w:t>
      </w:r>
      <w:r>
        <w:rPr>
          <w:rFonts w:ascii="Times New Roman" w:eastAsia="宋体" w:hAnsi="Times New Roman" w:cs="Times New Roman"/>
          <w:color w:val="000000"/>
          <w:kern w:val="0"/>
          <w:sz w:val="20"/>
          <w:szCs w:val="20"/>
          <w:lang w:val="en-US"/>
        </w:rPr>
        <w:lastRenderedPageBreak/>
        <w:t>1653.</w:t>
      </w:r>
      <w:bookmarkEnd w:id="12"/>
    </w:p>
    <w:p w14:paraId="6ED6F9F8"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[17] </w:t>
      </w:r>
      <w:bookmarkStart w:id="13" w:name="_neb7FD9BC64_EF39_41E8_AA71_6AC827083F2F"/>
      <w:r>
        <w:rPr>
          <w:rFonts w:ascii="Times New Roman" w:eastAsia="宋体" w:hAnsi="Times New Roman" w:cs="Times New Roman"/>
          <w:color w:val="000000"/>
          <w:kern w:val="0"/>
          <w:sz w:val="20"/>
          <w:szCs w:val="20"/>
          <w:lang w:val="en-US"/>
        </w:rPr>
        <w:t>McClelland RLJN BMBM, MESA Risk Score and Coronary Age Calculator, 2015.</w:t>
      </w:r>
      <w:bookmarkEnd w:id="13"/>
    </w:p>
    <w:p w14:paraId="48407E8D"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[18] </w:t>
      </w:r>
      <w:bookmarkStart w:id="14" w:name="_nebC9ADD72D_B640_49AA_B1BF_1FE596F584D0"/>
      <w:r>
        <w:rPr>
          <w:rFonts w:ascii="Times New Roman" w:eastAsia="宋体" w:hAnsi="Times New Roman" w:cs="Times New Roman"/>
          <w:color w:val="000000"/>
          <w:kern w:val="0"/>
          <w:sz w:val="20"/>
          <w:szCs w:val="20"/>
          <w:lang w:val="en-US"/>
        </w:rPr>
        <w:t>Glynn P, Khan SS, Greenland P, Cardiac CT Calcium Score, JAMA-JOURNAL OF THE AMERICAN MEDICAL ASSOCIATION, 333 (2025) 1447-1448.</w:t>
      </w:r>
      <w:bookmarkEnd w:id="14"/>
    </w:p>
    <w:p w14:paraId="6D43D0F2"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[19] Collins GS, Reitsma JB, Altman DG, Moons KG, Transparent reporting of a multivariable prediction model for individual prognosis or diagnosis (TRIPOD): the TRIPOD statement, BMJ-British Medical Journal, 350 (2015) g7594.</w:t>
      </w:r>
    </w:p>
    <w:p w14:paraId="5DB3B911"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[20] Steyerberg EW, Clinical Prediction Models: A Practical Approach to Development, Validation, and Updating, 2 ed., Springer, Cham, Switzerland, 2019.</w:t>
      </w:r>
    </w:p>
    <w:p w14:paraId="52CFA368"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[21] Michie D, Spiegelhalter DJ, Taylor CC, Machine learning, neural and statistical classification, Ellis Horwood, New York, USA, 1994.</w:t>
      </w:r>
    </w:p>
    <w:p w14:paraId="02BCABA5"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[22] Ennis M, Hinton G, Naylor D, Revow M, Tibshirani R, A comparison of statistical learning methods on the Gusto database, STATISTICS IN MEDICINE, 17 (1998) 2501-2508.</w:t>
      </w:r>
    </w:p>
    <w:p w14:paraId="1B118AC5"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[23] Austin PC, Lee DS, Steyerberg EW, Tu JV, Regression trees for predicting mortality in patients with cardiovascular disease: what improvement is achieved by using ensemble-based methods? BIOMETRICAL JOURNAL, 54 (2012) 657-673.</w:t>
      </w:r>
    </w:p>
    <w:p w14:paraId="0B057965"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[24] Austin PC, Tu JV, Ho JE, Levy D, Lee DS, Using methods from the data-mining and machine-learning literature for disease classification and prediction: a case study examining classification of heart failure subtypes, JOURNAL OF CLINICAL EPIDEMIOLOGY, 66 (2013) 398-407.</w:t>
      </w:r>
    </w:p>
    <w:p w14:paraId="6C0EC94B"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[25] SAS Institute Inc, Usage Note 32471: Testing assumptions in logit, probit, Poisson and other generalized linear models, 2008.</w:t>
      </w:r>
    </w:p>
    <w:p w14:paraId="0E4D2588"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[26] Riley RD, Ensor J, Snell KIE, Harrell FE, Martin GP, Reitsma JB, et al., Calculating the sample size required for developing a clinical prediction model, BMJ-British Medical Journal, 368 (2020) m441.</w:t>
      </w:r>
    </w:p>
    <w:p w14:paraId="40A57972"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[27] Capisizu AS, Stanciu SM, Cuzino D, A Pilot Study on the Association between Cardiovascular Risk Factors and Coronary Artery Calcification in a Group of Patients Investigated via Cardiac Computed Tomography in a European Country with High Cardiovascular Risk, Biomedicines, 11 (2023).</w:t>
      </w:r>
    </w:p>
    <w:p w14:paraId="2730D63E"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[28] </w:t>
      </w:r>
      <w:bookmarkStart w:id="15" w:name="_nebF25F8B9A_D3C2_4634_8FF3_5302A96511B0"/>
      <w:r>
        <w:rPr>
          <w:rFonts w:ascii="Times New Roman" w:eastAsia="宋体" w:hAnsi="Times New Roman" w:cs="Times New Roman"/>
          <w:color w:val="000000"/>
          <w:kern w:val="0"/>
          <w:sz w:val="20"/>
          <w:szCs w:val="20"/>
          <w:lang w:val="en-US"/>
        </w:rPr>
        <w:t>Breen R, Regression models: Censored, sample-selected, or truncated data, Sage Publications, Inc, Thousand Oaks, CA, US, 1996.</w:t>
      </w:r>
      <w:bookmarkEnd w:id="15"/>
    </w:p>
    <w:p w14:paraId="1797DB79"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[29] </w:t>
      </w:r>
      <w:bookmarkStart w:id="16" w:name="_neb79140FA0_3A3F_4DB2_A9DD_A8682A8691EC"/>
      <w:r>
        <w:rPr>
          <w:rFonts w:ascii="Times New Roman" w:eastAsia="宋体" w:hAnsi="Times New Roman" w:cs="Times New Roman"/>
          <w:color w:val="000000"/>
          <w:kern w:val="0"/>
          <w:sz w:val="20"/>
          <w:szCs w:val="20"/>
          <w:lang w:val="en-US"/>
        </w:rPr>
        <w:t>Budoff MJ, Young R, Burke G, Jeffrey Carr J, Detrano RC, Folsom AR, et al., Ten-year association of coronary artery calcium with atherosclerotic cardiovascular disease (ASCVD) events: the multi-ethnic study of atherosclerosis (MESA), EUROPEAN HEART JOURNAL, 39 (2018) 2401-2408.</w:t>
      </w:r>
      <w:bookmarkEnd w:id="16"/>
    </w:p>
    <w:p w14:paraId="37CB675B"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[30] </w:t>
      </w:r>
      <w:bookmarkStart w:id="17" w:name="_neb24CBA4A3_6487_4B29_8B96_28AA903F3B8E"/>
      <w:r>
        <w:rPr>
          <w:rFonts w:ascii="Times New Roman" w:eastAsia="宋体" w:hAnsi="Times New Roman" w:cs="Times New Roman"/>
          <w:color w:val="000000"/>
          <w:kern w:val="0"/>
          <w:sz w:val="20"/>
          <w:szCs w:val="20"/>
          <w:lang w:val="en-US"/>
        </w:rPr>
        <w:t>Arnett DK, Blumenthal RS, Albert MA, Buroker AB, Goldberger ZD, Hahn EJ, et al., 2019 ACC/AHA Guideline on the Primary Prevention of Cardiovascular Disease: A Report of the American College of Cardiology/American Heart Association Task Force on Clinical Practice Guidelines, CIRCULATION, 140 (2019) e596-e646.</w:t>
      </w:r>
      <w:bookmarkEnd w:id="17"/>
    </w:p>
    <w:p w14:paraId="1148E2F5"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[31] Anand DV, Lim E, Darko D, Bassett P, Hopkins D, Lipkin D, et al., Determinants of progression of coronary artery calcification in type 2 diabetes role of glycemic control and inflammatory/vascular calcification markers, JOURNAL OF THE AMERICAN COLLEGE OF CARDIOLOGY, 50 (2007) 2218-2225.</w:t>
      </w:r>
    </w:p>
    <w:p w14:paraId="34377CC3"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[32] Hallit S, Zoghbi M, Hallit R, Youssef L, Costantine R, Kheir N, et al., Effect of exclusive cigarette smoking and in combination with waterpipe smoking on lipoproteins, Journal of Epidemiology and Global Health, 7 (2017) 269-275.</w:t>
      </w:r>
    </w:p>
    <w:p w14:paraId="4FBA21AD"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[33] Hallit S, Hallit R, Haddad C, Youssef L, Zoghbi M, Costantine R, et al., Previous, current, and cumulative dose effect of waterpipe smoking on LDL and total cholesterol, ENVIRONMENTAL SCIENCE AND POLLUTION RESEARCH, 26 (2019) 8194-8201.</w:t>
      </w:r>
    </w:p>
    <w:p w14:paraId="32AAC5B6"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lastRenderedPageBreak/>
        <w:t>[34] Herath P, Wimalasekera S, Amarasekara T, Fernando M, Turale S, Effect of cigarette smoking on smoking biomarkers, blood pressure and blood lipid levels among Sri Lankan male smokers, POSTGRADUATE MEDICAL JOURNAL, 98 (2022) 848-854.</w:t>
      </w:r>
    </w:p>
    <w:p w14:paraId="5C6FA51E"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[35] Gossett LK, Johnson HM, Piper ME, Fiore MC, Baker TB, Stein JH, Smoking intensity and lipoprotein abnormalities in active smokers, Journal of Clinical Lipidology, 3 (2009) 372-378.</w:t>
      </w:r>
    </w:p>
    <w:p w14:paraId="421E4D1C"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[36] Yu W, Gao C, Zhao X, Li C, Fan B, Lv J, et al., Four-way decomposition of effect of cigarette smoking and body mass index on serum lipid profiles, PLoS One, 17 (2022) e0270486.</w:t>
      </w:r>
    </w:p>
    <w:p w14:paraId="1F810384"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[37] Li XX, Zhao Y, Huang LX, Xu HX, Liu XY, Yang JJ, et al., Effects of smoking and alcohol consumption on lipid profile in male adults in northwest rural China, PUBLIC HEALTH, 157 (2018) 7-13.</w:t>
      </w:r>
    </w:p>
    <w:p w14:paraId="33709859" w14:textId="77777777" w:rsidR="002B7EDB" w:rsidRDefault="002B7EDB" w:rsidP="002B7EDB">
      <w:pPr>
        <w:autoSpaceDE w:val="0"/>
        <w:autoSpaceDN w:val="0"/>
        <w:adjustRightInd w:val="0"/>
        <w:rPr>
          <w:rFonts w:ascii="Times New Roman" w:eastAsia="宋体" w:hAnsi="Times New Roman" w:cs="Times New Roman"/>
          <w:kern w:val="0"/>
          <w:sz w:val="24"/>
          <w:lang w:val="en-US"/>
        </w:rPr>
      </w:pPr>
      <w:r>
        <w:rPr>
          <w:rFonts w:ascii="Times New Roman" w:eastAsia="宋体" w:hAnsi="Times New Roman" w:cs="Times New Roman"/>
          <w:color w:val="000000"/>
          <w:kern w:val="0"/>
          <w:sz w:val="20"/>
          <w:szCs w:val="20"/>
          <w:lang w:val="en-US"/>
        </w:rPr>
        <w:t xml:space="preserve">[38] </w:t>
      </w:r>
      <w:bookmarkStart w:id="18" w:name="_nebAF97281F_5F45_445A_AC78_B80FA7D85044"/>
      <w:r>
        <w:rPr>
          <w:rFonts w:ascii="Times New Roman" w:eastAsia="宋体" w:hAnsi="Times New Roman" w:cs="Times New Roman"/>
          <w:color w:val="000000"/>
          <w:kern w:val="0"/>
          <w:sz w:val="20"/>
          <w:szCs w:val="20"/>
          <w:lang w:val="en-US"/>
        </w:rPr>
        <w:t>Fan W, Zhang Y, Liu Y, Ding Z, Si Y, Shi F, et al., Nomograms Based on the Advanced Lung Cancer Inflammation Index for the Prediction of Coronary Artery Disease and Calcification, CLINICAL AND APPLIED THROMBOSIS-HEMOSTASIS, 27 (2021) 10760296211060455.</w:t>
      </w:r>
      <w:bookmarkEnd w:id="18"/>
    </w:p>
    <w:p w14:paraId="04F6B1AD" w14:textId="41AAE68C" w:rsidR="00FE20B7" w:rsidRPr="00100382" w:rsidRDefault="002B7EDB" w:rsidP="00DB4CD9">
      <w:pPr>
        <w:autoSpaceDE w:val="0"/>
        <w:autoSpaceDN w:val="0"/>
        <w:adjustRightInd w:val="0"/>
        <w:rPr>
          <w:rFonts w:ascii="Times New Roman" w:hAnsi="Times New Roman"/>
          <w:sz w:val="24"/>
          <w:lang w:val="en-US"/>
        </w:rPr>
      </w:pPr>
      <w:r>
        <w:rPr>
          <w:rFonts w:ascii="Times New Roman" w:eastAsia="宋体" w:hAnsi="Times New Roman" w:cs="Times New Roman"/>
          <w:color w:val="000000"/>
          <w:kern w:val="0"/>
          <w:sz w:val="20"/>
          <w:szCs w:val="20"/>
          <w:lang w:val="en-US"/>
        </w:rPr>
        <w:t xml:space="preserve">[39] </w:t>
      </w:r>
      <w:bookmarkStart w:id="19" w:name="_nebB6AAAE85_EA0A_4D3E_A785_8090AC64014E"/>
      <w:r>
        <w:rPr>
          <w:rFonts w:ascii="Times New Roman" w:eastAsia="宋体" w:hAnsi="Times New Roman" w:cs="Times New Roman"/>
          <w:color w:val="000000"/>
          <w:kern w:val="0"/>
          <w:sz w:val="20"/>
          <w:szCs w:val="20"/>
          <w:lang w:val="en-US"/>
        </w:rPr>
        <w:t>Park S, Hong M, Lee H, Cho N, Lee E, Lee W, et al., New Model for Predicting the Presence of Coronary Artery Calcification, Journal of Clinical Medicine, 10 (2021).</w:t>
      </w:r>
      <w:bookmarkEnd w:id="19"/>
    </w:p>
    <w:sectPr w:rsidR="00FE20B7" w:rsidRPr="00100382">
      <w:footerReference w:type="default" r:id="rId27"/>
      <w:pgSz w:w="11906" w:h="16838"/>
      <w:pgMar w:top="1440" w:right="1440" w:bottom="1440" w:left="1440" w:header="851" w:footer="992" w:gutter="0"/>
      <w:lnNumType w:countBy="1" w:restart="continuous"/>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B2D628" w14:textId="77777777" w:rsidR="00624885" w:rsidRDefault="00624885">
      <w:r>
        <w:separator/>
      </w:r>
    </w:p>
  </w:endnote>
  <w:endnote w:type="continuationSeparator" w:id="0">
    <w:p w14:paraId="11939F04" w14:textId="77777777" w:rsidR="00624885" w:rsidRDefault="00624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YingHei_18030_C-Medium">
    <w:altName w:val="宋体"/>
    <w:charset w:val="86"/>
    <w:family w:val="roman"/>
    <w:pitch w:val="variable"/>
    <w:sig w:usb0="800002BF" w:usb1="38CF7CFA" w:usb2="0000001E"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3302367"/>
      <w:docPartObj>
        <w:docPartGallery w:val="AutoText"/>
      </w:docPartObj>
    </w:sdtPr>
    <w:sdtEndPr>
      <w:rPr>
        <w:rFonts w:ascii="Times New Roman" w:hAnsi="Times New Roman" w:cs="Times New Roman"/>
      </w:rPr>
    </w:sdtEndPr>
    <w:sdtContent>
      <w:p w14:paraId="28E6E643" w14:textId="77777777" w:rsidR="00FE20B7" w:rsidRDefault="00BE626B">
        <w:pPr>
          <w:pStyle w:val="a4"/>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3D1C5DA6" w14:textId="77777777" w:rsidR="00FE20B7" w:rsidRDefault="00FE20B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E4D010" w14:textId="77777777" w:rsidR="00624885" w:rsidRDefault="00624885">
      <w:r>
        <w:separator/>
      </w:r>
    </w:p>
  </w:footnote>
  <w:footnote w:type="continuationSeparator" w:id="0">
    <w:p w14:paraId="31439431" w14:textId="77777777" w:rsidR="00624885" w:rsidRDefault="006248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1" w15:restartNumberingAfterBreak="0">
    <w:nsid w:val="0EE221E8"/>
    <w:multiLevelType w:val="multilevel"/>
    <w:tmpl w:val="0EE221E8"/>
    <w:lvl w:ilvl="0">
      <w:start w:val="1"/>
      <w:numFmt w:val="decimal"/>
      <w:lvlText w:val="2.3.%1"/>
      <w:lvlJc w:val="left"/>
      <w:pPr>
        <w:ind w:left="440" w:hanging="440"/>
      </w:pPr>
      <w:rPr>
        <w:rFonts w:ascii="Times New Roman" w:hAnsi="Times New Roman"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FCA7171"/>
    <w:multiLevelType w:val="multilevel"/>
    <w:tmpl w:val="0FCA7171"/>
    <w:lvl w:ilvl="0">
      <w:start w:val="1"/>
      <w:numFmt w:val="decimal"/>
      <w:lvlText w:val="%1"/>
      <w:lvlJc w:val="center"/>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8B468F5"/>
    <w:multiLevelType w:val="hybridMultilevel"/>
    <w:tmpl w:val="658299A2"/>
    <w:lvl w:ilvl="0" w:tplc="CE24E69A">
      <w:start w:val="1"/>
      <w:numFmt w:val="bullet"/>
      <w:lvlRestart w:val="0"/>
      <w:pStyle w:val="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737949"/>
    <w:multiLevelType w:val="multilevel"/>
    <w:tmpl w:val="4D737949"/>
    <w:lvl w:ilvl="0">
      <w:start w:val="1"/>
      <w:numFmt w:val="decimal"/>
      <w:lvlText w:val="2.%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bordersDoNotSurroundHeader/>
  <w:bordersDoNotSurroundFooter/>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 ADDIN NE.CacheBib" w:val="{\rtf1\ansi\ansicpg936\pard\plain{\fonttbl{\f0\fnil\fcharset0\fprq2 Times New Roman;}}{\colortbl;\red0\green0\blue0;}\par\pard\plain \ql{\f0\fs20\b\cf1 References:}\par\pard\plain \qj{\f0\fs20\cf1  }{\f0\fs20\cf1 [}{\f0\fs20\cf1 1}{\f0\fs20\cf1 ] }{\bkmkstart _neb81DBB804_FCE6_4673_BF73_E9B9CBB38BFC}{\f0\fs20\cf1 Faggiano P}{\f0\fs20\cf1 , }{\f0\fs20\cf1 Dasseni N}{\f0\fs20\cf1 , }{\f0\fs20\cf1 Gaibazzi N}{\f0\fs20\cf1 , }{\f0\fs20\cf1 Rossi A}{\f0\fs20\cf1 , }{\f0\fs20\cf1 Henein M}{\f0\fs20\cf1 , }{\f0\fs20\cf1 Pressman G}{\f0\fs20\cf1 , }{\f0\fs20\cf1 Cardiac calcification as a marker of subclinical atherosclerosis and predictor of cardiovascular events: A review of the evidence}{\f0\fs20\cf1 , }{\f0\fs20\cf1 European Journal of Preventive Cardiology}{\f0\fs20\cf1 , }{\f0\fs20\cf1 26}{\f0\fs20\cf1  }{\f0\fs20\cf1 (}{\f0\fs20\cf1 2019}{\f0\fs20\cf1 )}{\f0\fs20\cf1  }{\f0\fs20\cf1 1191-1204}{\f0\fs20\cf1 .}{\bkmkend _neb81DBB804_FCE6_4673_BF73_E9B9CBB38BFC}\par\pard\plain \qj{\f0\fs20\cf1  }{\f0\fs20\cf1 [}{\f0\fs20\cf1 2}{\f0\fs20\cf1 ] }{\bkmkstart _neb5A37A9B4_EBE2_4C8E_A6D9_A9F1CAE1B09E}{\f0\fs20\cf1 Agarwal S}{\f0\fs20\cf1 , }{\f0\fs20\cf1 Cox AJ}{\f0\fs20\cf1 , }{\f0\fs20\cf1 Herrington DM}{\f0\fs20\cf1 , }{\f0\fs20\cf1 Jorgensen NW}{\f0\fs20\cf1 , }{\f0\fs20\cf1 Xu J}{\f0\fs20\cf1 , }{\f0\fs20\cf1 Freedman BI}{\f0\fs20\cf1 , et al.}{\f0\fs20\cf1 , }{\f0\fs20\cf1 Coronary calcium score predicts cardiovascular mortality in diabetes: diabetes heart study}{\f0\fs20\cf1 , }{\f0\fs20\cf1 DIABETES CARE}{\f0\fs20\cf1 , }{\f0\fs20\cf1 36}{\f0\fs20\cf1  }{\f0\fs20\cf1 (}{\f0\fs20\cf1 2013}{\f0\fs20\cf1 )}{\f0\fs20\cf1  }{\f0\fs20\cf1 972-977}{\f0\fs20\cf1 .}{\bkmkend _neb5A37A9B4_EBE2_4C8E_A6D9_A9F1CAE1B09E}\par\pard\plain \qj{\f0\fs20\cf1  }{\f0\fs20\cf1 [}{\f0\fs20\cf1 3}{\f0\fs20\cf1 ] }{\bkmkstart _nebE9AFAA70_35EF_4968_B240_39F65FC9AA00}{\f0\fs20\cf1 Shemesh J}{\f0\fs20\cf1 , }{\f0\fs20\cf1 Motro M}{\f0\fs20\cf1 , }{\f0\fs20\cf1 Morag-Koren N}{\f0\fs20\cf1 , }{\f0\fs20\cf1 Konen E}{\f0\fs20\cf1 , }{\f0\fs20\cf1 Grossman E}{\f0\fs20\cf1 , }{\f0\fs20\cf1 Relation of coronary artery calcium to cardiovascular risk in patients with combined diabetes mellitus and systemic hypertension}{\f0\fs20\cf1 , }{\f0\fs20\cf1 AMERICAN JOURNAL OF CARDIOLOGY}{\f0\fs20\cf1 , }{\f0\fs20\cf1 109}{\f0\fs20\cf1  }{\f0\fs20\cf1 (}{\f0\fs20\cf1 2012}{\f0\fs20\cf1 )}{\f0\fs20\cf1  }{\f0\fs20\cf1 844-850}{\f0\fs20\cf1 .}{\bkmkend _nebE9AFAA70_35EF_4968_B240_39F65FC9AA00}\par\pard\plain \qj{\f0\fs20\cf1  }{\f0\fs20\cf1 [}{\f0\fs20\cf1 4}{\f0\fs20\cf1 ] }{\bkmkstart _nebF4B26C67_ECAD_4766_A2E0_8666F7DF5B00}{\f0\fs20\cf1 Elias-Smale SE}{\f0\fs20\cf1 , }{\f0\fs20\cf1 Proen{\u231 ?}a RV}{\f0\fs20\cf1 , }{\f0\fs20\cf1 Koller MT}{\f0\fs20\cf1 , }{\f0\fs20\cf1 Kavousi M}{\f0\fs20\cf1 , }{\f0\fs20\cf1 van Rooij FJ}{\f0\fs20\cf1 , }{\f0\fs20\cf1 Hunink MG}{\f0\fs20\cf1 , et al.}{\f0\fs20\cf1 , }{\f0\fs20\cf1 Coronary calcium score improves classification of coronary heart disease risk in the elderly: the Rotterdam study}{\f0\fs20\cf1 , }{\f0\fs20\cf1 JOURNAL OF THE AMERICAN COLLEGE OF CARDIOLOGY}{\f0\fs20\cf1 , }{\f0\fs20\cf1 56}{\f0\fs20\cf1  }{\f0\fs20\cf1 (}{\f0\fs20\cf1 2010}{\f0\fs20\cf1 )}{\f0\fs20\cf1  }{\f0\fs20\cf1 1407-1414}{\f0\fs20\cf1 .}{\bkmkend _nebF4B26C67_ECAD_4766_A2E0_8666F7DF5B00}\par\pard\plain \qj{\f0\fs20\cf1  }{\f0\fs20\cf1 [}{\f0\fs20\cf1 5}{\f0\fs20\cf1 ] }{\bkmkstart _neb57846A12_3949_4995_A9AB_93E77E09372C}{\f0\fs20\cf1 Leigh A}{\f0\fs20\cf1 , }{\f0\fs20\cf1 McEvoy JW}{\f0\fs20\cf1 , }{\f0\fs20\cf1 Garg P}{\f0\fs20\cf1 , }{\f0\fs20\cf1 Carr JJ}{\f0\fs20\cf1 , }{\f0\fs20\cf1 Sandfort V}{\f0\fs20\cf1 , }{\f0\fs20\cf1 Oelsner EC}{\f0\fs20\cf1 , et al.}{\f0\fs20\cf1 , }{\f0\fs20\cf1 Coronary Artery Calcium Scores and{\u160 ?}Atherosclerotic Cardiovascular Disease Risk Stratification in Smokers}{\f0\fs20\cf1 , }{\f0\fs20\cf1 JACC-Cardiovascular Imaging}{\f0\fs20\cf1 , }{\f0\fs20\cf1 12}{\f0\fs20\cf1  }{\f0\fs20\cf1 (}{\f0\fs20\cf1 2019}{\f0\fs20\cf1 )}{\f0\fs20\cf1  }{\f0\fs20\cf1 852-861}{\f0\fs20\cf1 .}{\bkmkend _neb57846A12_3949_4995_A9AB_93E77E09372C}\par\pard\plain \qj{\f0\fs20\cf1  }{\f0\fs20\cf1 [}{\f0\fs20\cf1 6}{\f0\fs20\cf1 ] }{\bkmkstart _neb965ED19B_5A5E_4880_8A38_E0A50B827093}{\f0\fs20\cf1 Zhang BC}{\f0\fs20\cf1 , }{\f0\fs20\cf1 Wang C}{\f0\fs20\cf1 , }{\f0\fs20\cf1 Li WH}{\f0\fs20\cf1 , }{\f0\fs20\cf1 Li DY}{\f0\fs20\cf1 , }{\f0\fs20\cf1 Clinical outcome of drug-eluting versus bare-metal stents in patients with calcified coronary lesions: a meta-analysis}{\f0\fs20\cf1 , }{\f0\fs20\cf1 INTERNAL MEDICINE JOURNAL}{\f0\fs20\cf1 , }{\f0\fs20\cf1 45}{\f0\fs20\cf1  }{\f0\fs20\cf1 (}{\f0\fs20\cf1 2015}{\f0\fs20\cf1 )}{\f0\fs20\cf1  }{\f0\fs20\cf1 203-211}{\f0\fs20\cf1 .}{\bkmkend _neb965ED19B_5A5E_4880_8A38_E0A50B827093}\par\pard\plain \qj{\f0\fs20\cf1  }{\f0\fs20\cf1 [}{\f0\fs20\cf1 7}{\f0\fs20\cf1 ] }{\bkmkstart _nebACA1EB42_1AB1_4974_AFD1_E5FA576E8DEC}{\f0\fs20\cf1 Handy CE}{\f0\fs20\cf1 , }{\f0\fs20\cf1 Desai CS}{\f0\fs20\cf1 , }{\f0\fs20\cf1 Dardari ZA}{\f0\fs20\cf1 , }{\f0\fs20\cf1 Al-Mallah MH}{\f0\fs20\cf1 , }{\f0\fs20\cf1 Miedema MD}{\f0\fs20\cf1 , }{\f0\fs20\cf1 Ouyang P}{\f0\fs20\cf1 , et al.}{\f0\fs20\cf1 , }{\f0\fs20\cf1 The Association of Coronary Artery Calcium With Noncardiovascular Disease: The Multi-Ethnic Study of Atherosclerosis}{\f0\fs20\cf1 , }{\f0\fs20\cf1 JACC-Cardiovascular Imaging}{\f0\fs20\cf1 , }{\f0\fs20\cf1 9}{\f0\fs20\cf1  }{\f0\fs20\cf1 (}{\f0\fs20\cf1 2016}{\f0\fs20\cf1 )}{\f0\fs20\cf1  }{\f0\fs20\cf1 568-576}{\f0\fs20\cf1 .}{\bkmkend _nebACA1EB42_1AB1_4974_AFD1_E5FA576E8DEC}\par\pard\plain \qj{\f0\fs20\cf1  }{\f0\fs20\cf1 [}{\f0\fs20\cf1 8}{\f0\fs20\cf1 ] }{\bkmkstart _neb2CAEC067_7520_44EA_BF3A_64C7FCD315A6}{\f0\fs20\cf1 Vliegenthart R}{\f0\fs20\cf1 , }{\f0\fs20\cf1 Oudkerk M}{\f0\fs20\cf1 , }{\f0\fs20\cf1 Hofman A}{\f0\fs20\cf1 , }{\f0\fs20\cf1 Oei HH}{\f0\fs20\cf1 , }{\f0\fs20\cf1 van Dijck W}{\f0\fs20\cf1 , }{\f0\fs20\cf1 van Rooij FJ}{\f0\fs20\cf1 , et al.}{\f0\fs20\cf1 , }{\f0\fs20\cf1 Coronary calcification improves cardiovascular risk prediction in the elderly}{\f0\fs20\cf1 , }{\f0\fs20\cf1 CIRCULATION}{\f0\fs20\cf1 , }{\f0\fs20\cf1 112}{\f0\fs20\cf1  }{\f0\fs20\cf1 (}{\f0\fs20\cf1 2005}{\f0\fs20\cf1 )}{\f0\fs20\cf1  }{\f0\fs20\cf1 572-577}{\f0\fs20\cf1 .}{\bkmkend _neb2CAEC067_7520_44EA_BF3A_64C7FCD315A6}\par\pard\plain \qj{\f0\fs20\cf1  }{\f0\fs20\cf1 [}{\f0\fs20\cf1 9}{\f0\fs20\cf1 ] }{\bkmkstart _nebFD14604C_23AB_4ED8_97DD_5AF16A764DAB}{\f0\fs20\cf1 Blaha M}{\f0\fs20\cf1 , }{\f0\fs20\cf1 Budoff MJ}{\f0\fs20\cf1 , }{\f0\fs20\cf1 Shaw LJ}{\f0\fs20\cf1 , }{\f0\fs20\cf1 Khosa F}{\f0\fs20\cf1 , }{\f0\fs20\cf1 Rumberger JA}{\f0\fs20\cf1 , }{\f0\fs20\cf1 Berman D}{\f0\fs20\cf1 , et al.}{\f0\fs20\cf1 , }{\f0\fs20\cf1 Absence of coronary artery calcification and all-cause mortality}{\f0\fs20\cf1 , }{\f0\fs20\cf1 JACC-Cardiovascular Imaging}{\f0\fs20\cf1 , }{\f0\fs20\cf1 2}{\f0\fs20\cf1  }{\f0\fs20\cf1 (}{\f0\fs20\cf1 2009}{\f0\fs20\cf1 )}{\f0\fs20\cf1  }{\f0\fs20\cf1 692-700}{\f0\fs20\cf1 .}{\bkmkend _nebFD14604C_23AB_4ED8_97DD_5AF16A764DAB}\par\pard\plain \qj{\f0\fs20\cf1 [}{\f0\fs20\cf1 10}{\f0\fs20\cf1 ] }{\bkmkstart _neb6142395A_70A3_4A15_A7C4_2E451DF5F699}{\f0\fs20\cf1 Tota-Maharaj R}{\f0\fs20\cf1 , }{\f0\fs20\cf1 Blaha MJ}{\f0\fs20\cf1 , }{\f0\fs20\cf1 McEvoy JW}{\f0\fs20\cf1 , }{\f0\fs20\cf1 Blumenthal RS}{\f0\fs20\cf1 , }{\f0\fs20\cf1 Muse ED}{\f0\fs20\cf1 , }{\f0\fs20\cf1 Budoff MJ}{\f0\fs20\cf1 , et al.}{\f0\fs20\cf1 , }{\f0\fs20\cf1 Coronary artery calcium for the prediction of mortality in young adults &lt;45 years old and elderly adults &gt;75 years old}{\f0\fs20\cf1 , }{\f0\fs20\cf1 EUROPEAN HEART JOURNAL}{\f0\fs20\cf1 , }{\f0\fs20\cf1 33}{\f0\fs20\cf1  }{\f0\fs20\cf1 (}{\f0\fs20\cf1 2012}{\f0\fs20\cf1 )}{\f0\fs20\cf1  }{\f0\fs20\cf1 2955-2962}{\f0\fs20\cf1 .}{\bkmkend _neb6142395A_70A3_4A15_A7C4_2E451DF5F699}\par\pard\plain \qj{\f0\fs20\cf1 [}{\f0\fs20\cf1 11}{\f0\fs20\cf1 ] }{\bkmkstart _neb10B56F2D_ED7F_4DCD_BB34_6007B7EEF974}{\f0\fs20\cf1 Silverman MG}{\f0\fs20\cf1 , }{\f0\fs20\cf1 Blaha MJ}{\f0\fs20\cf1 , }{\f0\fs20\cf1 Krumholz HM}{\f0\fs20\cf1 , }{\f0\fs20\cf1 Budoff MJ}{\f0\fs20\cf1 , }{\f0\fs20\cf1 Blankstein R}{\f0\fs20\cf1 , }{\f0\fs20\cf1 Sibley CT}{\f0\fs20\cf1 , et al.}{\f0\fs20\cf1 , }{\f0\fs20\cf1 Impact of coronary artery calcium on coronary heart disease events in individuals at the extremes of traditional risk factor burden: the Multi-Ethnic Study of Atherosclerosis}{\f0\fs20\cf1 , }{\f0\fs20\cf1 EUROPEAN HEART JOURNAL}{\f0\fs20\cf1 , }{\f0\fs20\cf1 35}{\f0\fs20\cf1  }{\f0\fs20\cf1 (}{\f0\fs20\cf1 2014}{\f0\fs20\cf1 )}{\f0\fs20\cf1  }{\f0\fs20\cf1 2232-2241}{\f0\fs20\cf1 .}{\bkmkend _neb10B56F2D_ED7F_4DCD_BB34_6007B7EEF974}\par\pard\plain \qj{\f0\fs20\cf1 [}{\f0\fs20\cf1 12}{\f0\fs20\cf1 ] }{\bkmkstart _neb162A0041_A642_4EBB_8B91_DCF2F690E6E7}{\f0\fs20\cf1 Martin SS}{\f0\fs20\cf1 , }{\f0\fs20\cf1 Blaha MJ}{\f0\fs20\cf1 , }{\f0\fs20\cf1 Blankstein R}{\f0\fs20\cf1 , }{\f0\fs20\cf1 Agatston A}{\f0\fs20\cf1 , }{\f0\fs20\cf1 Rivera JJ}{\f0\fs20\cf1 , }{\f0\fs20\cf1 Virani SS}{\f0\fs20\cf1 , et al.}{\f0\fs20\cf1 , }{\f0\fs20\cf1 Dyslipidemia, coronary artery calcium, and incident atherosclerotic cardiovascular disease: implications for statin therapy from the multi-ethnic study of atherosclerosis}{\f0\fs20\cf1 , }{\f0\fs20\cf1 CIRCULATION}{\f0\fs20\cf1 , }{\f0\fs20\cf1 129}{\f0\fs20\cf1  }{\f0\fs20\cf1 (}{\f0\fs20\cf1 2014}{\f0\fs20\cf1 )}{\f0\fs20\cf1  }{\f0\fs20\cf1 77-86}{\f0\fs20\cf1 .}{\bkmkend _neb162A0041_A642_4EBB_8B91_DCF2F690E6E7}\par\pard\plain \qj{\f0\fs20\cf1 [}{\f0\fs20\cf1 13}{\f0\fs20\cf1 ] }{\bkmkstart _neb49002F1B_457C_400A_A70F_F2602B69D10B}{\f0\fs20\cf1 Malik S}{\f0\fs20\cf1 , }{\f0\fs20\cf1 Zhao Y}{\f0\fs20\cf1 , }{\f0\fs20\cf1 Budoff M}{\f0\fs20\cf1 , }{\f0\fs20\cf1 Nasir K}{\f0\fs20\cf1 , }{\f0\fs20\cf1 Blumenthal RS}{\f0\fs20\cf1 , }{\f0\fs20\cf1 Bertoni AG}{\f0\fs20\cf1 , et al.}{\f0\fs20\cf1 , }{\f0\fs20\cf1 Coronary Artery Calcium Score for Long-term Risk Classification in Individuals With Type 2 Diabetes and Metabolic Syndrome From the Multi-Ethnic Study of Atherosclerosis}{\f0\fs20\cf1 , }{\f0\fs20\cf1 JAMA Cardiology}{\f0\fs20\cf1 , }{\f0\fs20\cf1 2}{\f0\fs20\cf1  }{\f0\fs20\cf1 (}{\f0\fs20\cf1 2017}{\f0\fs20\cf1 )}{\f0\fs20\cf1  }{\f0\fs20\cf1 1332-1340}{\f0\fs20\cf1 .}{\bkmkend _neb49002F1B_457C_400A_A70F_F2602B69D10B}\par\pard\plain \qj{\f0\fs20\cf1 [}{\f0\fs20\cf1 14}{\f0\fs20\cf1 ] }{\bkmkstart _nebA35651CA_15E7_45F1_A089_F56C1C20749A}{\f0\fs20\cf1 Blaha MJ}{\f0\fs20\cf1 , }{\f0\fs20\cf1 Cainzos-Achirica M}{\f0\fs20\cf1 , }{\f0\fs20\cf1 Greenland P}{\f0\fs20\cf1 , }{\f0\fs20\cf1 McEvoy JW}{\f0\fs20\cf1 , }{\f0\fs20\cf1 Blankstein R}{\f0\fs20\cf1 , }{\f0\fs20\cf1 Budoff MJ}{\f0\fs20\cf1 , et al.}{\f0\fs20\cf1 , }{\f0\fs20\cf1 Role of Coronary Artery Calcium Score of Zero and Other Negative Risk Markers for Cardiovascular Disease: The Multi-Ethnic Study of Atherosclerosis (MESA)}{\f0\fs20\cf1 , }{\f0\fs20\cf1 CIRCULATION}{\f0\fs20\cf1 , }{\f0\fs20\cf1 133}{\f0\fs20\cf1  }{\f0\fs20\cf1 (}{\f0\fs20\cf1 2016}{\f0\fs20\cf1 )}{\f0\fs20\cf1  }{\f0\fs20\cf1 849-858}{\f0\fs20\cf1 .}{\bkmkend _nebA35651CA_15E7_45F1_A089_F56C1C20749A}\par\pard\plain \qj{\f0\fs20\cf1 [}{\f0\fs20\cf1 15}{\f0\fs20\cf1 ] }{\bkmkstart _neb682A5D33_95BF_4CB1_95CC_24771B95552A}{\f0\fs20\cf1 Mitchell JD}{\f0\fs20\cf1 , }{\f0\fs20\cf1 Fergestrom N}{\f0\fs20\cf1 , }{\f0\fs20\cf1 Gage BF}{\f0\fs20\cf1 , }{\f0\fs20\cf1 Paisley R}{\f0\fs20\cf1 , }{\f0\fs20\cf1 Moon P}{\f0\fs20\cf1 , }{\f0\fs20\cf1 Novak E}{\f0\fs20\cf1 , et al.}{\f0\fs20\cf1 , }{\f0\fs20\cf1 Impact of Statins on Cardiovascular Outcomes Following Coronary Artery Calcium Scoring}{\f0\fs20\cf1 , }{\f0\fs20\cf1 JOURNAL OF THE AMERICAN COLLEGE OF CARDIOLOGY}{\f0\fs20\cf1 , }{\f0\fs20\cf1 72}{\f0\fs20\cf1  }{\f0\fs20\cf1 (}{\f0\fs20\cf1 2018}{\f0\fs20\cf1 )}{\f0\fs20\cf1  }{\f0\fs20\cf1 3233-3242}{\f0\fs20\cf1 .}{\bkmkend _neb682A5D33_95BF_4CB1_95CC_24771B95552A}\par\pard\plain \qj{\f0\fs20\cf1 [}{\f0\fs20\cf1 16}{\f0\fs20\cf1 ] }{\bkmkstart _nebBEAD0FDD_4689_46E6_BDD9_85B0E3C94008}{\f0\fs20\cf1 McClelland RL}{\f0\fs20\cf1 , }{\f0\fs20\cf1 Jorgensen NW}{\f0\fs20\cf1 , }{\f0\fs20\cf1 Budoff M}{\f0\fs20\cf1 , }{\f0\fs20\cf1 Blaha MJ}{\f0\fs20\cf1 , }{\f0\fs20\cf1 Post WS}{\f0\fs20\cf1 , }{\f0\fs20\cf1 Kronmal RA}{\f0\fs20\cf1 , et al.}{\f0\fs20\cf1 , }{\f0\fs20\cf1 10-Year Coronary Heart Disease Risk{\u160 ?}Prediction Using Coronary Artery Calcium and Traditional Risk Factors}{\f0\fs20\cf1 , }{\f0\fs20\cf1 JACC}{\f0\fs20\cf1 , }{\f0\fs20\cf1 66}{\f0\fs20\cf1  }{\f0\fs20\cf1 (}{\f0\fs20\cf1 2015}{\f0\fs20\cf1 )}{\f0\fs20\cf1  }{\f0\fs20\cf1 1643-1653}{\f0\fs20\cf1 .}{\bkmkend _nebBEAD0FDD_4689_46E6_BDD9_85B0E3C94008}\par\pard\plain \qj{\f0\fs20\cf1 [}{\f0\fs20\cf1 17}{\f0\fs20\cf1 ] }{\bkmkstart _neb7FD9BC64_EF39_41E8_AA71_6AC827083F2F}{\f0\fs20\cf1 McClelland RLJN BMBM}{\f0\fs20\cf1 ,}{\f0\fs20\cf1  }{\f0\fs20\cf1 MESA Risk Score and Coronary Age Calculator}{\f0\fs20\cf1 ,}{\f0\fs20\cf1  }{\f0\fs20\cf1 2015}{\f0\fs20\cf1 .}{\bkmkend _neb7FD9BC64_EF39_41E8_AA71_6AC827083F2F}\par\pard\plain \qj{\f0\fs20\cf1 [}{\f0\fs20\cf1 18}{\f0\fs20\cf1 ] }{\bkmkstart _nebC9ADD72D_B640_49AA_B1BF_1FE596F584D0}{\f0\fs20\cf1 Glynn P}{\f0\fs20\cf1 , }{\f0\fs20\cf1 Khan SS}{\f0\fs20\cf1 , }{\f0\fs20\cf1 Greenland P}{\f0\fs20\cf1 , }{\f0\fs20\cf1 Cardiac CT Calcium Score}{\f0\fs20\cf1 , }{\f0\fs20\cf1 JAMA-JOURNAL OF THE AMERICAN MEDICAL ASSOCIATION}{\f0\fs20\cf1 , }{\f0\fs20\cf1 333}{\f0\fs20\cf1  }{\f0\fs20\cf1 (}{\f0\fs20\cf1 2025}{\f0\fs20\cf1 )}{\f0\fs20\cf1  }{\f0\fs20\cf1 1447-1448}{\f0\fs20\cf1 .}{\bkmkend _nebC9ADD72D_B640_49AA_B1BF_1FE596F584D0}\par\pard\plain \qj{\f0\fs20\cf1 [}{\f0\fs20\cf1 19}{\f0\fs20\cf1 ] }{\bkmkstart _neb9A65FE82_221D_480D_A8EF_84A516798EB0}{\f0\fs20\cf1 Collins GS}{\f0\fs20\cf1 , }{\f0\fs20\cf1 Reitsma JB}{\f0\fs20\cf1 , }{\f0\fs20\cf1 Altman DG}{\f0\fs20\cf1 , }{\f0\fs20\cf1 Moons KG}{\f0\fs20\cf1 , }{\f0\fs20\cf1 Transparent reporting of a multivariable prediction model for individual prognosis or diagnosis (TRIPOD): the TRIPOD statement}{\f0\fs20\cf1 , }{\f0\fs20\cf1 BMJ-British Medical Journal}{\f0\fs20\cf1 , }{\f0\fs20\cf1 350}{\f0\fs20\cf1  }{\f0\fs20\cf1 (}{\f0\fs20\cf1 2015}{\f0\fs20\cf1 )}{\f0\fs20\cf1  }{\f0\fs20\cf1 g7594}{\f0\fs20\cf1 .}{\bkmkend _neb9A65FE82_221D_480D_A8EF_84A516798EB0}\par\pard\plain \qj{\f0\fs20\cf1 [}{\f0\fs20\cf1 20}{\f0\fs20\cf1 ] }{\bkmkstart _neb7C7EEC21_7BC7_4A0D_BBCC_9C24A811F655}{\f0\fs20\cf1 Steyerberg EW}{\f0\fs20\cf1 , }{\f0\fs20\cf1 Clinical Prediction Models: A Practical Approach to Development, Validation, and Updating}{\f0\fs20\cf1 ,}{\f0\fs20\cf1  }{\f0\fs20\cf1 2}{\f0\fs20\cf1  ed.}{\f0\fs20\cf1 , }{\f0\fs20\cf1 Springer}{\f0\fs20\cf1 , }{\f0\fs20\cf1 Cham, Switzerland}{\f0\fs20\cf1 , }{\f0\fs20\cf1 2019}{\f0\fs20\cf1 .}{\bkmkend _neb7C7EEC21_7BC7_4A0D_BBCC_9C24A811F655}\par\pard\plain \qj{\f0\fs20\cf1 [}{\f0\fs20\cf1 21}{\f0\fs20\cf1 ] }{\bkmkstart _nebA409F1BA_46C0_4B53_9270_EED1D832CA97}{\f0\fs20\cf1 Michie D}{\f0\fs20\cf1 , }{\f0\fs20\cf1 Spiegelhalter DJ}{\f0\fs20\cf1 , }{\f0\fs20\cf1 Taylor CC}{\f0\fs20\cf1 , }{\f0\fs20\cf1 Machine learning, neural and statistical classification}{\f0\fs20\cf1 ,}{\f0\fs20\cf1  }{\f0\fs20\cf1 Ellis Horwood}{\f0\fs20\cf1 , }{\f0\fs20\cf1 New York, USA}{\f0\fs20\cf1 , }{\f0\fs20\cf1 1994}{\f0\fs20\cf1 .}{\bkmkend _nebA409F1BA_46C0_4B53_9270_EED1D832CA97}\par\pard\plain \qj{\f0\fs20\cf1 [}{\f0\fs20\cf1 22}{\f0\fs20\cf1 ] }{\bkmkstart _neb7924D754_C54B_40A4_AC9A_AA8FC321D380}{\f0\fs20\cf1 Ennis M}{\f0\fs20\cf1 , }{\f0\fs20\cf1 Hinton G}{\f0\fs20\cf1 , }{\f0\fs20\cf1 Naylor D}{\f0\fs20\cf1 , }{\f0\fs20\cf1 Revow M}{\f0\fs20\cf1 , }{\f0\fs20\cf1 Tibshirani R}{\f0\fs20\cf1 , }{\f0\fs20\cf1 A comparison of statistical learning methods on the Gusto database}{\f0\fs20\cf1 , }{\f0\fs20\cf1 STATISTICS IN MEDICINE}{\f0\fs20\cf1 , }{\f0\fs20\cf1 17}{\f0\fs20\cf1  }{\f0\fs20\cf1 (}{\f0\fs20\cf1 1998}{\f0\fs20\cf1 )}{\f0\fs20\cf1  }{\f0\fs20\cf1 2501-2508}{\f0\fs20\cf1 .}{\bkmkend _neb7924D754_C54B_40A4_AC9A_AA8FC321D380}\par\pard\plain \qj{\f0\fs20\cf1 [}{\f0\fs20\cf1 23}{\f0\fs20\cf1 ] }{\bkmkstart _nebAE0A4622_6A22_40E9_866D_11C9A13C28E9}{\f0\fs20\cf1 Austin PC}{\f0\fs20\cf1 , }{\f0\fs20\cf1 Lee DS}{\f0\fs20\cf1 , }{\f0\fs20\cf1 Steyerberg EW}{\f0\fs20\cf1 , }{\f0\fs20\cf1 Tu JV}{\f0\fs20\cf1 , }{\f0\fs20\cf1 Regression trees for predicting mortality in patients with cardiovascular disease: what improvement is achieved by using ensemble-based methods?}{\f0\fs20\cf1  }{\f0\fs20\cf1 BIOMETRICAL JOURNAL}{\f0\fs20\cf1 , }{\f0\fs20\cf1 54}{\f0\fs20\cf1  }{\f0\fs20\cf1 (}{\f0\fs20\cf1 2012}{\f0\fs20\cf1 )}{\f0\fs20\cf1  }{\f0\fs20\cf1 657-673}{\f0\fs20\cf1 .}{\bkmkend _nebAE0A4622_6A22_40E9_866D_11C9A13C28E9}\par\pard\plain \qj{\f0\fs20\cf1 [}{\f0\fs20\cf1 24}{\f0\fs20\cf1 ] }{\bkmkstart _neb4910369E_6B88_48D5_BDA8_C0DAB44C74ED}{\f0\fs20\cf1 Austin PC}{\f0\fs20\cf1 , }{\f0\fs20\cf1 Tu JV}{\f0\fs20\cf1 , }{\f0\fs20\cf1 Ho JE}{\f0\fs20\cf1 , }{\f0\fs20\cf1 Levy D}{\f0\fs20\cf1 , }{\f0\fs20\cf1 Lee DS}{\f0\fs20\cf1 , }{\f0\fs20\cf1 Using methods from the data-mining and machine-learning literature for disease classification and prediction: a case study examining classification of heart failure subtypes}{\f0\fs20\cf1 , }{\f0\fs20\cf1 JOURNAL OF CLINICAL EPIDEMIOLOGY}{\f0\fs20\cf1 , }{\f0\fs20\cf1 66}{\f0\fs20\cf1  }{\f0\fs20\cf1 (}{\f0\fs20\cf1 2013}{\f0\fs20\cf1 )}{\f0\fs20\cf1  }{\f0\fs20\cf1 398-407}{\f0\fs20\cf1 .}{\bkmkend _neb4910369E_6B88_48D5_BDA8_C0DAB44C74ED}\par\pard\plain \qj{\f0\fs20\cf1 [}{\f0\fs20\cf1 25}{\f0\fs20\cf1 ] }{\bkmkstart _neb5DF6FEDB_CF47_4BC7_8B08_2F3AC66F37CD}{\f0\fs20\cf1 SAS Institute Inc}{\f0\fs20\cf1 ,}{\f0\fs20\cf1  }{\f0\fs20\cf1 Usage Note 32471: Testing assumptions in logit, probit, Poisson and other generalized linear models}{\f0\fs20\cf1 ,}{\f0\fs20\cf1  }{\f0\fs20\cf1 2008}{\f0\fs20\cf1 .}{\bkmkend _neb5DF6FEDB_CF47_4BC7_8B08_2F3AC66F37CD}\par\pard\plain \qj{\f0\fs20\cf1 [}{\f0\fs20\cf1 26}{\f0\fs20\cf1 ] }{\bkmkstart _neb9ED8AB3B_16D6_4609_9B18_A53EB6CAA7C2}{\f0\fs20\cf1 Riley RD}{\f0\fs20\cf1 , }{\f0\fs20\cf1 Ensor J}{\f0\fs20\cf1 , }{\f0\fs20\cf1 Snell KIE}{\f0\fs20\cf1 , }{\f0\fs20\cf1 Harrell FE}{\f0\fs20\cf1 , }{\f0\fs20\cf1 Martin GP}{\f0\fs20\cf1 , }{\f0\fs20\cf1 Reitsma JB}{\f0\fs20\cf1 , et al.}{\f0\fs20\cf1 , }{\f0\fs20\cf1 Calculating the sample size required for developing a clinical prediction model}{\f0\fs20\cf1 , }{\f0\fs20\cf1 BMJ-British Medical Journal}{\f0\fs20\cf1 , }{\f0\fs20\cf1 368}{\f0\fs20\cf1  }{\f0\fs20\cf1 (}{\f0\fs20\cf1 2020}{\f0\fs20\cf1 )}{\f0\fs20\cf1  }{\f0\fs20\cf1 m441}{\f0\fs20\cf1 .}{\bkmkend _neb9ED8AB3B_16D6_4609_9B18_A53EB6CAA7C2}\par\pard\plain \qj{\f0\fs20\cf1 [}{\f0\fs20\cf1 27}{\f0\fs20\cf1 ] }{\bkmkstart _neb52AB2854_8ED4_4DCD_8FEF_432A4326C572}{\f0\fs20\cf1 Capisizu AS}{\f0\fs20\cf1 , }{\f0\fs20\cf1 Stanciu SM}{\f0\fs20\cf1 , }{\f0\fs20\cf1 Cuzino D}{\f0\fs20\cf1 , }{\f0\fs20\cf1 A Pilot Study on the Association between Cardiovascular Risk Factors and Coronary Artery Calcification in a Group of Patients Investigated via Cardiac Computed Tomography in a European Country with High Cardiovascular Risk}{\f0\fs20\cf1 , }{\f0\fs20\cf1 Biomedicines}{\f0\fs20\cf1 , }{\f0\fs20\cf1 11}{\f0\fs20\cf1  }{\f0\fs20\cf1 (}{\f0\fs20\cf1 2023}{\f0\fs20\cf1 )}{\f0\fs20\cf1 .}{\bkmkend _neb52AB2854_8ED4_4DCD_8FEF_432A4326C572}\par\pard\plain \qj{\f0\fs20\cf1 [}{\f0\fs20\cf1 28}{\f0\fs20\cf1 ] }{\bkmkstart _nebF25F8B9A_D3C2_4634_8FF3_5302A96511B0}{\f0\fs20\cf1 Breen R}{\f0\fs20\cf1 , }{\f0\fs20\cf1 Regression models: Censored, sample-selected, or truncated data}{\f0\fs20\cf1 ,}{\f0\fs20\cf1  }{\f0\fs20\cf1 Sage Publications, Inc}{\f0\fs20\cf1 , }{\f0\fs20\cf1 Thousand Oaks, CA, US}{\f0\fs20\cf1 , }{\f0\fs20\cf1 1996}{\f0\fs20\cf1 .}{\bkmkend _nebF25F8B9A_D3C2_4634_8FF3_5302A96511B0}\par\pard\plain \qj{\f0\fs20\cf1 [}{\f0\fs20\cf1 29}{\f0\fs20\cf1 ] }{\bkmkstart _neb79140FA0_3A3F_4DB2_A9DD_A8682A8691EC}{\f0\fs20\cf1 Budoff MJ}{\f0\fs20\cf1 , }{\f0\fs20\cf1 Young R}{\f0\fs20\cf1 , }{\f0\fs20\cf1 Burke G}{\f0\fs20\cf1 , }{\f0\fs20\cf1 Jeffrey Carr J}{\f0\fs20\cf1 , }{\f0\fs20\cf1 Detrano RC}{\f0\fs20\cf1 , }{\f0\fs20\cf1 Folsom AR}{\f0\fs20\cf1 , et al.}{\f0\fs20\cf1 , }{\f0\fs20\cf1 Ten-year association of coronary artery calcium with atherosclerotic cardiovascular disease (ASCVD) events: the multi-ethnic study of atherosclerosis (MESA)}{\f0\fs20\cf1 , }{\f0\fs20\cf1 EUROPEAN HEART JOURNAL}{\f0\fs20\cf1 , }{\f0\fs20\cf1 39}{\f0\fs20\cf1  }{\f0\fs20\cf1 (}{\f0\fs20\cf1 2018}{\f0\fs20\cf1 )}{\f0\fs20\cf1  }{\f0\fs20\cf1 2401-2408}{\f0\fs20\cf1 .}{\bkmkend _neb79140FA0_3A3F_4DB2_A9DD_A8682A8691EC}\par\pard\plain \qj{\f0\fs20\cf1 [}{\f0\fs20\cf1 30}{\f0\fs20\cf1 ] }{\bkmkstart _neb24CBA4A3_6487_4B29_8B96_28AA903F3B8E}{\f0\fs20\cf1 Arnett DK}{\f0\fs20\cf1 , }{\f0\fs20\cf1 Blumenthal RS}{\f0\fs20\cf1 , }{\f0\fs20\cf1 Albert MA}{\f0\fs20\cf1 , }{\f0\fs20\cf1 Buroker AB}{\f0\fs20\cf1 , }{\f0\fs20\cf1 Goldberger ZD}{\f0\fs20\cf1 , }{\f0\fs20\cf1 Hahn EJ}{\f0\fs20\cf1 , et al.}{\f0\fs20\cf1 , }{\f0\fs20\cf1 2019 ACC/AHA Guideline on the Primary Prevention of Cardiovascular Disease: A Report of the American College of Cardiology/American Heart Association Task Force on Clinical Practice Guidelines}{\f0\fs20\cf1 , }{\f0\fs20\cf1 CIRCULATION}{\f0\fs20\cf1 , }{\f0\fs20\cf1 140}{\f0\fs20\cf1  }{\f0\fs20\cf1 (}{\f0\fs20\cf1 2019}{\f0\fs20\cf1 )}{\f0\fs20\cf1  }{\f0\fs20\cf1 e596-e646}{\f0\fs20\cf1 .}{\bkmkend _neb24CBA4A3_6487_4B29_8B96_28AA903F3B8E}\par\pard\plain \qj{\f0\fs20\cf1 [}{\f0\fs20\cf1 31}{\f0\fs20\cf1 ] }{\bkmkstart _neb3B59F6CF_E0E4_4814_913B_D44E7AB5AA1E}{\f0\fs20\cf1 Anand DV}{\f0\fs20\cf1 , }{\f0\fs20\cf1 Lim E}{\f0\fs20\cf1 , }{\f0\fs20\cf1 Darko D}{\f0\fs20\cf1 , }{\f0\fs20\cf1 Bassett P}{\f0\fs20\cf1 , }{\f0\fs20\cf1 Hopkins D}{\f0\fs20\cf1 , }{\f0\fs20\cf1 Lipkin D}{\f0\fs20\cf1 , et al.}{\f0\fs20\cf1 , }{\f0\fs20\cf1 Determinants of progression of coronary artery calcification in type 2 diabetes role of glycemic control and inflammatory/vascular calcification markers}{\f0\fs20\cf1 , }{\f0\fs20\cf1 JOURNAL OF THE AMERICAN COLLEGE OF CARDIOLOGY}{\f0\fs20\cf1 , }{\f0\fs20\cf1 50}{\f0\fs20\cf1  }{\f0\fs20\cf1 (}{\f0\fs20\cf1 2007}{\f0\fs20\cf1 )}{\f0\fs20\cf1  }{\f0\fs20\cf1 2218-2225}{\f0\fs20\cf1 .}{\bkmkend _neb3B59F6CF_E0E4_4814_913B_D44E7AB5AA1E}\par\pard\plain \qj{\f0\fs20\cf1 [}{\f0\fs20\cf1 32}{\f0\fs20\cf1 ] }{\bkmkstart _neb806E9CDA_12C8_4C69_8E54_D53B20586505}{\f0\fs20\cf1 Hallit S}{\f0\fs20\cf1 , }{\f0\fs20\cf1 Zoghbi M}{\f0\fs20\cf1 , }{\f0\fs20\cf1 Hallit R}{\f0\fs20\cf1 , }{\f0\fs20\cf1 Youssef L}{\f0\fs20\cf1 , }{\f0\fs20\cf1 Costantine R}{\f0\fs20\cf1 , }{\f0\fs20\cf1 Kheir N}{\f0\fs20\cf1 , et al.}{\f0\fs20\cf1 , }{\f0\fs20\cf1 Effect of exclusive cigarette smoking and in combination with waterpipe smoking on lipoproteins}{\f0\fs20\cf1 , }{\f0\fs20\cf1 Journal of Epidemiology and Global Health}{\f0\fs20\cf1 , }{\f0\fs20\cf1 7}{\f0\fs20\cf1  }{\f0\fs20\cf1 (}{\f0\fs20\cf1 2017}{\f0\fs20\cf1 )}{\f0\fs20\cf1  }{\f0\fs20\cf1 269-275}{\f0\fs20\cf1 .}{\bkmkend _neb806E9CDA_12C8_4C69_8E54_D53B20586505}\par\pard\plain \qj{\f0\fs20\cf1 [}{\f0\fs20\cf1 33}{\f0\fs20\cf1 ] }{\bkmkstart _neb1DF06A39_1A93_4E6C_B93A_FF94571F26D3}{\f0\fs20\cf1 Hallit S}{\f0\fs20\cf1 , }{\f0\fs20\cf1 Hallit R}{\f0\fs20\cf1 , }{\f0\fs20\cf1 Haddad C}{\f0\fs20\cf1 , }{\f0\fs20\cf1 Youssef L}{\f0\fs20\cf1 , }{\f0\fs20\cf1 Zoghbi M}{\f0\fs20\cf1 , }{\f0\fs20\cf1 Costantine R}{\f0\fs20\cf1 , et al.}{\f0\fs20\cf1 , }{\f0\fs20\cf1 Previous, current, and cumulative dose effect of waterpipe smoking on LDL and total cholesterol}{\f0\fs20\cf1 , }{\f0\fs20\cf1 ENVIRONMENTAL SCIENCE AND POLLUTION RESEARCH}{\f0\fs20\cf1 , }{\f0\fs20\cf1 26}{\f0\fs20\cf1  }{\f0\fs20\cf1 (}{\f0\fs20\cf1 2019}{\f0\fs20\cf1 )}{\f0\fs20\cf1  }{\f0\fs20\cf1 8194-8201}{\f0\fs20\cf1 .}{\bkmkend _neb1DF06A39_1A93_4E6C_B93A_FF94571F26D3}\par\pard\plain \qj{\f0\fs20\cf1 [}{\f0\fs20\cf1 34}{\f0\fs20\cf1 ] }{\bkmkstart _neb62592F93_63F3_40B5_8F3A_F92170BA4E4B}{\f0\fs20\cf1 Herath P}{\f0\fs20\cf1 , }{\f0\fs20\cf1 Wimalasekera S}{\f0\fs20\cf1 , }{\f0\fs20\cf1 Amarasekara T}{\f0\fs20\cf1 , }{\f0\fs20\cf1 Fernando M}{\f0\fs20\cf1 , }{\f0\fs20\cf1 Turale S}{\f0\fs20\cf1 , }{\f0\fs20\cf1 Effect of cigarette smoking on smoking biomarkers, blood pressure and blood lipid levels among Sri Lankan male smokers}{\f0\fs20\cf1 , }{\f0\fs20\cf1 POSTGRADUATE MEDICAL JOURNAL}{\f0\fs20\cf1 , }{\f0\fs20\cf1 98}{\f0\fs20\cf1  }{\f0\fs20\cf1 (}{\f0\fs20\cf1 2022}{\f0\fs20\cf1 )}{\f0\fs20\cf1  }{\f0\fs20\cf1 848-854}{\f0\fs20\cf1 .}{\bkmkend _neb62592F93_63F3_40B5_8F3A_F92170BA4E4B}\par\pard\plain \qj{\f0\fs20\cf1 [}{\f0\fs20\cf1 35}{\f0\fs20\cf1 ] }{\bkmkstart _nebF0021658_492B_482E_98BD_46115A5ABEC9}{\f0\fs20\cf1 Gossett LK}{\f0\fs20\cf1 , }{\f0\fs20\cf1 Johnson HM}{\f0\fs20\cf1 , }{\f0\fs20\cf1 Piper ME}{\f0\fs20\cf1 , }{\f0\fs20\cf1 Fiore MC}{\f0\fs20\cf1 , }{\f0\fs20\cf1 Baker TB}{\f0\fs20\cf1 , }{\f0\fs20\cf1 Stein JH}{\f0\fs20\cf1 , }{\f0\fs20\cf1 Smoking intensity and lipoprotein abnormalities in active smokers}{\f0\fs20\cf1 , }{\f0\fs20\cf1 Journal of Clinical Lipidology}{\f0\fs20\cf1 , }{\f0\fs20\cf1 3}{\f0\fs20\cf1  }{\f0\fs20\cf1 (}{\f0\fs20\cf1 2009}{\f0\fs20\cf1 )}{\f0\fs20\cf1  }{\f0\fs20\cf1 372-378}{\f0\fs20\cf1 .}{\bkmkend _nebF0021658_492B_482E_98BD_46115A5ABEC9}\par\pard\plain \qj{\f0\fs20\cf1 [}{\f0\fs20\cf1 36}{\f0\fs20\cf1 ] }{\bkmkstart _neb12425D98_1EAC_41DE_93EC_95F0F40575B9}{\f0\fs20\cf1 Yu W}{\f0\fs20\cf1 , }{\f0\fs20\cf1 Gao C}{\f0\fs20\cf1 , }{\f0\fs20\cf1 Zhao X}{\f0\fs20\cf1 , }{\f0\fs20\cf1 Li C}{\f0\fs20\cf1 , }{\f0\fs20\cf1 Fan B}{\f0\fs20\cf1 , }{\f0\fs20\cf1 Lv J}{\f0\fs20\cf1 , et al.}{\f0\fs20\cf1 , }{\f0\fs20\cf1 Four-way decomposition of effect of cigarette smoking and body mass index on serum lipid profiles}{\f0\fs20\cf1 , }{\f0\fs20\cf1 PLoS One}{\f0\fs20\cf1 , }{\f0\fs20\cf1 17}{\f0\fs20\cf1  }{\f0\fs20\cf1 (}{\f0\fs20\cf1 2022}{\f0\fs20\cf1 )}{\f0\fs20\cf1  }{\f0\fs20\cf1 e0270486}{\f0\fs20\cf1 .}{\bkmkend _neb12425D98_1EAC_41DE_93EC_95F0F40575B9}\par\pard\plain \qj{\f0\fs20\cf1 [}{\f0\fs20\cf1 37}{\f0\fs20\cf1 ] }{\bkmkstart _nebED8C619E_6355_4410_9811_F79F22294F29}{\f0\fs20\cf1 Li XX}{\f0\fs20\cf1 , }{\f0\fs20\cf1 Zhao Y}{\f0\fs20\cf1 , }{\f0\fs20\cf1 Huang LX}{\f0\fs20\cf1 , }{\f0\fs20\cf1 Xu HX}{\f0\fs20\cf1 , }{\f0\fs20\cf1 Liu XY}{\f0\fs20\cf1 , }{\f0\fs20\cf1 Yang JJ}{\f0\fs20\cf1 , et al.}{\f0\fs20\cf1 , }{\f0\fs20\cf1 Effects of smoking and alcohol consumption on lipid profile in male adults in northwest rural China}{\f0\fs20\cf1 , }{\f0\fs20\cf1 PUBLIC HEALTH}{\f0\fs20\cf1 , }{\f0\fs20\cf1 157}{\f0\fs20\cf1  }{\f0\fs20\cf1 (}{\f0\fs20\cf1 2018}{\f0\fs20\cf1 )}{\f0\fs20\cf1  }{\f0\fs20\cf1 7-13}{\f0\fs20\cf1 .}{\bkmkend _nebED8C619E_6355_4410_9811_F79F22294F29}\par\pard\plain \qj{\f0\fs20\cf1 [}{\f0\fs20\cf1 38}{\f0\fs20\cf1 ] }{\bkmkstart _nebAF97281F_5F45_445A_AC78_B80FA7D85044}{\f0\fs20\cf1 Fan W}{\f0\fs20\cf1 , }{\f0\fs20\cf1 Zhang Y}{\f0\fs20\cf1 , }{\f0\fs20\cf1 Liu Y}{\f0\fs20\cf1 , }{\f0\fs20\cf1 Ding Z}{\f0\fs20\cf1 , }{\f0\fs20\cf1 Si Y}{\f0\fs20\cf1 , }{\f0\fs20\cf1 Shi F}{\f0\fs20\cf1 , et al.}{\f0\fs20\cf1 , }{\f0\fs20\cf1 Nomograms Based on the Advanced Lung Cancer Inflammation Index for the Prediction of Coronary Artery Disease and Calcification}{\f0\fs20\cf1 , }{\f0\fs20\cf1 CLINICAL AND APPLIED THROMBOSIS-HEMOSTASIS}{\f0\fs20\cf1 , }{\f0\fs20\cf1 27}{\f0\fs20\cf1  }{\f0\fs20\cf1 (}{\f0\fs20\cf1 2021}{\f0\fs20\cf1 )}{\f0\fs20\cf1  }{\f0\fs20\cf1 10760296211060455}{\f0\fs20\cf1 .}{\bkmkend _nebAF97281F_5F45_445A_AC78_B80FA7D85044}\par\pard\plain \qj{\f0\fs20\cf1 [}{\f0\fs20\cf1 39}{\f0\fs20\cf1 ] }{\bkmkstart _nebB6AAAE85_EA0A_4D3E_A785_8090AC64014E}{\f0\fs20\cf1 Park S}{\f0\fs20\cf1 , }{\f0\fs20\cf1 Hong M}{\f0\fs20\cf1 , }{\f0\fs20\cf1 Lee H}{\f0\fs20\cf1 , }{\f0\fs20\cf1 Cho N}{\f0\fs20\cf1 , }{\f0\fs20\cf1 Lee E}{\f0\fs20\cf1 , }{\f0\fs20\cf1 Lee W}{\f0\fs20\cf1 , et al.}{\f0\fs20\cf1 , }{\f0\fs20\cf1 New Model for Predicting the Presence of Coronary Artery Calcification}{\f0\fs20\cf1 , }{\f0\fs20\cf1 Journal of Clinical Medicine}{\f0\fs20\cf1 , }{\f0\fs20\cf1 10}{\f0\fs20\cf1  }{\f0\fs20\cf1 (}{\f0\fs20\cf1 2021}{\f0\fs20\cf1 )}{\f0\fs20\cf1 .}{\bkmkend _nebB6AAAE85_EA0A_4D3E_A785_8090AC64014E}\par\pard\plain \qj}"/>
    <w:docVar w:name=" ADDIN NE.CacheRef.{0279231C-723B-428C-8529-64B47181BBF9}" w:val="{\rtf1\ansi\ansicpg936\pard\plain{\fonttbl{\f0\fnil\fcharset0\fprq2 Times New Roman;}}{\colortbl;\red0\green0\blue0;}{\f0\fs21\cf1 [}{\f0\fs21\cf1 36}{\f0\fs21\cf1 ]}}"/>
    <w:docVar w:name=" ADDIN NE.CacheRef.{0306EF42-CECF-4D46-8424-0CF22E46080F}" w:val="{\rtf1\ansi\ansicpg936\pard\plain{\fonttbl{\f0\fnil\fcharset0\fprq2 Times New Roman;}}{\colortbl;\red0\green0\blue0;}{\f0\fs21\cf1 [}{\f0\fs21\cf1 39}{\f0\fs21\cf1 ]}}"/>
    <w:docVar w:name=" ADDIN NE.CacheRef.{0512C2F3-F51D-4F80-806F-B0FBD9CFD21A}" w:val="{\rtf1\ansi\ansicpg936\pard\plain{\fonttbl{\f0\fnil\fcharset0\fprq2 Times New Roman;}}{\colortbl;\red0\green0\blue0;}{\f0\fs21\cf1 [}{\f0\fs21\cf1 39}{\f0\fs21\cf1 ]}}"/>
    <w:docVar w:name=" ADDIN NE.CacheRef.{083286DB-11C6-46FC-A733-F2D80C3385BA}" w:val="{\rtf1\ansi\ansicpg936\pard\plain{\fonttbl{\f0\fnil\fcharset0\fprq2 Times New Roman;}}{\colortbl;\red0\green0\blue0;}{\f0\fs21\cf1 [}{\f0\fs21\cf1 23}{\f0\fs21\cf1 -}{\f0\fs21\cf1 24}{\f0\fs21\cf1 ]}}"/>
    <w:docVar w:name=" ADDIN NE.CacheRef.{0A136D90-A9DE-429E-AD9A-90F924608A35}" w:val="{\rtf1\ansi\ansicpg936\pard\plain{\fonttbl{\f0\fnil\fcharset0\fprq2 Times New Roman;}}{\colortbl;\red0\green0\blue0;}{\f0\fs21\cf1 [}{\f0\fs21\cf1 20}{\f0\fs21\cf1 ]}}"/>
    <w:docVar w:name=" ADDIN NE.CacheRef.{0F41752C-52B0-430F-B9C2-81CAD1ABC3B9}" w:val="{\rtf1\ansi\ansicpg936\pard\plain{\fonttbl{\f0\fnil\fcharset0\fprq2 Times New Roman;}}{\colortbl;\red0\green0\blue0;}{\f0\fs21\cf1 [}{\f0\fs21\cf1 7}{\f0\fs21\cf1 ]}}"/>
    <w:docVar w:name=" ADDIN NE.CacheRef.{11FA41EF-B03F-4799-934D-48EA42D1E120}" w:val="{\rtf1\ansi\ansicpg936\pard\plain{\fonttbl{\f0\fnil\fcharset0\fprq2 Times New Roman;}}{\colortbl;\red0\green0\blue0;}{\f0\fs21\cf1 [}{\f0\fs21\cf1 20}{\f0\fs21\cf1 ]}}"/>
    <w:docVar w:name=" ADDIN NE.CacheRef.{1595A39F-0E99-4A5D-852A-2CCB49F86E0D}" w:val="{\rtf1\ansi\ansicpg936\pard\plain{\fonttbl{\f0\fnil\fcharset0\fprq2 Times New Roman;}}{\colortbl;\red0\green0\blue0;}{\f0\fs21\cf1 [}{\f0\fs21\cf1 14}{\f0\fs21\cf1 ]}}"/>
    <w:docVar w:name=" ADDIN NE.CacheRef.{167533B3-FE89-4401-8015-11FB10430B20}" w:val="{\rtf1\ansi\ansicpg936\pard\plain{\fonttbl{\f0\fnil\fcharset0\fprq2 Times New Roman;}}{\colortbl;\red0\green0\blue0;}{\f0\fs21\cf1 [}{\f0\fs21\cf1 20}{\f0\fs21\cf1 ]}}"/>
    <w:docVar w:name=" ADDIN NE.CacheRef.{172212B0-C9F0-4153-9224-A28F13378EC9}" w:val="{\rtf1\ansi\ansicpg936\pard\plain{\fonttbl{\f0\fnil\fcharset0\fprq2 Times New Roman;}}{\colortbl;\red0\green0\blue0;}{\f0\fs21\cf1 [}{\f0\fs21\cf1 20}{\f0\fs21\cf1 ]}}"/>
    <w:docVar w:name=" ADDIN NE.CacheRef.{1839DD91-8DCB-4AF4-92A0-C1EEE0765570}" w:val="{\rtf1\ansi\ansicpg936\pard\plain{\fonttbl{\f0\fnil\fcharset0\fprq2 Times New Roman;}}{\colortbl;\red0\green0\blue0;}{\f0\fs21\cf1 [}{\f0\fs21\cf1 19}{\f0\fs21\cf1 ]}}"/>
    <w:docVar w:name=" ADDIN NE.CacheRef.{19F56E65-C6F9-4E92-83DF-5FA9EE0D2FB4}" w:val="{\rtf1\ansi\ansicpg936\pard\plain{\fonttbl{\f0\fnil\fcharset0\fprq2 Times New Roman;}}{\colortbl;\red0\green0\blue0;}{\f0\fs21\cf1 [}{\f0\fs21\cf1 5}{\f0\fs21\cf1 ]}}"/>
    <w:docVar w:name=" ADDIN NE.CacheRef.{23F18480-0238-4821-83B4-0D59CC97FE61}" w:val="{\rtf1\ansi\ansicpg936\pard\plain{\fonttbl{\f0\fnil\fcharset0\fprq2 Times New Roman;}}{\colortbl;\red0\green0\blue0;}{\f0\fs21\cf1 [}{\f0\fs21\cf1 20}{\f0\fs21\cf1 ]}}"/>
    <w:docVar w:name=" ADDIN NE.CacheRef.{25F6E15A-A510-4D98-BA81-8E9D66614690}" w:val="{\rtf1\ansi\ansicpg936\pard\plain{\fonttbl{\f0\fnil\fcharset0\fprq2 Times New Roman;}}{\colortbl;\red0\green0\blue0;}{\f0\fs21\cf1 [}{\f0\fs21\cf1 32}{\f0\fs21\cf1 ]}}"/>
    <w:docVar w:name=" ADDIN NE.CacheRef.{2683290F-FFF5-49DB-93A4-65D540A2C3E3}" w:val="{\rtf1\ansi\ansicpg936\pard\plain{\fonttbl{\f0\fnil\fcharset0\fprq2 Times New Roman;}}{\colortbl;\red0\green0\blue0;}{\f0\fs21\cf1 [}{\f0\fs21\cf1 21}{\f0\fs21\cf1 ]}}"/>
    <w:docVar w:name=" ADDIN NE.CacheRef.{284F30FA-5C96-4E9C-A8D7-82D9D7B1145A}" w:val="{\rtf1\ansi\ansicpg936\pard\plain{\fonttbl{\f0\fnil\fcharset0\fprq2 Times New Roman;}}{\colortbl;\red0\green0\blue0;}{\f0\fs21\cf1 [}{\f0\fs21\cf1 34}{\f0\fs21\cf1 ]}}"/>
    <w:docVar w:name=" ADDIN NE.CacheRef.{362D122B-D7DC-4FFA-B03C-BB3C8ABB7857}" w:val="{\rtf1\ansi\ansicpg936\pard\plain{\fonttbl{\f0\fnil\fcharset0\fprq2 Times New Roman;}}{\colortbl;\red0\green0\blue0;}{\f0\fs21\cf1 [}{\f0\fs21\cf1 8}{\f0\fs21\cf1 ]}}"/>
    <w:docVar w:name=" ADDIN NE.CacheRef.{3DF1360A-482F-44F6-B84A-944C1C6EB2BD}" w:val="{\rtf1\ansi\ansicpg936\pard\plain{\fonttbl{\f0\fnil\fcharset0\fprq2 Times New Roman;}}{\colortbl;\red0\green0\blue0;}{\f0\fs21\cf1 [}{\f0\fs21\cf1 8}{\f0\fs21\cf1 -}{\f0\fs21\cf1 15}{\f0\fs21\cf1 ]}}"/>
    <w:docVar w:name=" ADDIN NE.CacheRef.{3E51118A-2AFD-473D-BDBA-EF60A8EEA441}" w:val="{\rtf1\ansi\ansicpg936\pard\plain{\fonttbl{\f0\fnil\fcharset0\fprq2 Times New Roman;}}{\colortbl;\red0\green0\blue0;}{\f0\fs21\cf1 [}{\f0\fs21\cf1 18}{\f0\fs21\cf1 ]}}"/>
    <w:docVar w:name=" ADDIN NE.CacheRef.{3F2DF88F-AA3D-4DDF-9EE4-D0D98AFAAD5D}" w:val="{\rtf1\ansi\ansicpg936\pard\plain{\fonttbl{\f0\fnil\fcharset0\fprq2 Times New Roman;}}{\colortbl;\red0\green0\blue0;}{\f0\fs21\cf1 [}{\f0\fs21\cf1 2}{\f0\fs21\cf1 ]}}"/>
    <w:docVar w:name=" ADDIN NE.CacheRef.{44F9ABB5-85A6-4564-AF89-74A5DB30CEE0}" w:val="{\rtf1\ansi\ansicpg936\pard\plain{\fonttbl{\f0\fnil\fcharset0\fprq2 Times New Roman;}}{\colortbl;\red0\green0\blue0;}{\f0\fs21\cf1 [}{\f0\fs21\cf1 20}{\f0\fs21\cf1 ]}}"/>
    <w:docVar w:name=" ADDIN NE.CacheRef.{46B7C88F-D406-4B31-A518-0186A93BBE0C}" w:val="{\rtf1\ansi\ansicpg936\pard\plain{\fonttbl{\f0\fnil\fcharset0\fprq2 Times New Roman;}}{\colortbl;\red0\green0\blue0;}{\f0\fs21\cf1 [}{\f0\fs21\cf1 9}{\f0\fs21\cf1 ]}}"/>
    <w:docVar w:name=" ADDIN NE.CacheRef.{5470BC1F-9E4A-4585-B465-73389BFB252B}" w:val="{\rtf1\ansi\ansicpg936\pard\plain{\fonttbl{\f0\fnil\fcharset0\fprq2 Times New Roman;}}{\colortbl;\red0\green0\blue0;}{\f0\fs21\cf1 [}{\f0\fs21\cf1 33}{\f0\fs21\cf1 ]}}"/>
    <w:docVar w:name=" ADDIN NE.CacheRef.{566680F4-255B-4D1E-8503-16DD4E1DEAD2}" w:val="{\rtf1\ansi\ansicpg936\pard\plain{\fonttbl{\f0\fnil\fcharset0\fprq2 Times New Roman;}}{\colortbl;\red0\green0\blue0;}{\f0\fs21\cf1 [}{\f0\fs21\cf1 12}{\f0\fs21\cf1 ]}}"/>
    <w:docVar w:name=" ADDIN NE.CacheRef.{686D2824-AEC2-47FA-966E-13C72F1E72DF}" w:val="{\rtf1\ansi\ansicpg936\pard\plain{\fonttbl{\f0\fnil\fcharset0\fprq2 Times New Roman;}}{\colortbl;\red0\green0\blue0;}{\f0\fs21\cf1 [}{\f0\fs21\cf1 39}{\f0\fs21\cf1 ]}}"/>
    <w:docVar w:name=" ADDIN NE.CacheRef.{689C91EC-D50A-49D0-82CD-C015CC0ED6C8}" w:val="{\rtf1\ansi\ansicpg936\pard\plain{\fonttbl{\f0\fnil\fcharset0\fprq2 Times New Roman;}}{\colortbl;\red0\green0\blue0;}{\f0\fs21\cf1 [}{\f0\fs21\cf1 20}{\f0\fs21\cf1 ]}}"/>
    <w:docVar w:name=" ADDIN NE.CacheRef.{68E21610-9353-42AE-80DD-7C35DAAF4951}" w:val="{\rtf1\ansi\ansicpg936\pard\plain{\fonttbl{\f0\fnil\fcharset0\fprq2 Times New Roman;}}{\colortbl;\red0\green0\blue0;}{\f0\fs21\cf1 [}{\f0\fs21\cf1 20}{\f0\fs21\cf1 ]}}"/>
    <w:docVar w:name=" ADDIN NE.CacheRef.{697FDB11-35ED-40E0-A149-DCA392A51CD9}" w:val="{\rtf1\ansi\ansicpg936\pard\plain{\fonttbl{\f0\fnil\fcharset0\fprq2 Times New Roman;}}{\colortbl;\red0\green0\blue0;}{\f0\fs21\cf1 [}{\f0\fs21\cf1 39}{\f0\fs21\cf1 ]}}"/>
    <w:docVar w:name=" ADDIN NE.CacheRef.{6BFA354E-41D0-4D1F-8325-56381BA23290}" w:val="{\rtf1\ansi\ansicpg936\pard\plain{\fonttbl{\f0\fnil\fcharset0\fprq2 Times New Roman;}}{\colortbl;\red0\green0\blue0;}{\f0\fs21\cf1 [}{\f0\fs21\cf1 39}{\f0\fs21\cf1 ]}}"/>
    <w:docVar w:name=" ADDIN NE.CacheRef.{6C5EEF21-7351-4664-9CC2-2273BD3E20D2}" w:val="{\rtf1\ansi\ansicpg936\pard\plain{\fonttbl{\f0\fnil\fcharset0\fprq2 Times New Roman;}}{\colortbl;\red0\green0\blue0;}{\f0\fs21\cf1 [}{\f0\fs21\cf1 20}{\f0\fs21\cf1 ]}}"/>
    <w:docVar w:name=" ADDIN NE.CacheRef.{7163E666-5B6A-4663-9983-ACD164E2E98E}" w:val="{\rtf1\ansi\ansicpg936\pard\plain{\fonttbl{\f0\fnil\fcharset0\fprq2 Times New Roman;}}{\colortbl;\red0\green0\blue0;}{\f0\fs21\cf1 [}{\f0\fs21\cf1 39}{\f0\fs21\cf1 ]}}"/>
    <w:docVar w:name=" ADDIN NE.CacheRef.{72DEC0DF-0EDD-44CE-9720-A708AFA57622}" w:val="{\rtf1\ansi\ansicpg936\pard\plain{\fonttbl{\f0\fnil\fcharset0\fprq2 Times New Roman;}}{\colortbl;\red0\green0\blue0;}{\f0\fs21\cf1 [}{\f0\fs21\cf1 16}{\f0\fs21\cf1 ]}}"/>
    <w:docVar w:name=" ADDIN NE.CacheRef.{7964D11F-7BEE-4486-8BEA-D28A71B87A76}" w:val="{\rtf1\ansi\ansicpg936\pard\plain{\fonttbl{\f0\fnil\fcharset0\fprq2 Times New Roman;}}{\colortbl;\red0\green0\blue0;}{\f0\fs21\cf1 [}{\f0\fs21\cf1 25}{\f0\fs21\cf1 ]}}"/>
    <w:docVar w:name=" ADDIN NE.CacheRef.{7AE7DAF5-FD6E-49C2-B89C-E7D3B20DB794}" w:val="{\rtf1\ansi\ansicpg936\pard\plain{\fonttbl{\f0\fnil\fcharset0\fprq2 Times New Roman;}}{\colortbl;\red0\green0\blue0;}{\f0\fs21\cf1 [}{\f0\fs21\cf1 39}{\f0\fs21\cf1 ]}}"/>
    <w:docVar w:name=" ADDIN NE.CacheRef.{7DD59E68-7A9C-47E3-B457-877C30ED5B07}" w:val="{\rtf1\ansi\ansicpg936\pard\plain{\fonttbl{\f0\fnil\fcharset0\fprq2 Times New Roman;}}{\colortbl;\red0\green0\blue0;}{\f0\fs21\cf1 [}{\f0\fs21\cf1 7}{\f0\fs21\cf1 ]}}"/>
    <w:docVar w:name=" ADDIN NE.CacheRef.{8598E978-BDF8-4A06-827B-17550ACE2D4B}" w:val="{\rtf1\ansi\ansicpg936\pard\plain{\fonttbl{\f0\fnil\fcharset0\fprq2 Times New Roman;}}{\colortbl;\red0\green0\blue0;}{\f0\fs21\cf1 [}{\f0\fs21\cf1 27}{\f0\fs21\cf1 ]}}"/>
    <w:docVar w:name=" ADDIN NE.CacheRef.{893C38E5-673A-4A96-92C0-7B95AFF16E5F}" w:val="{\rtf1\ansi\ansicpg936\pard\plain{\fonttbl{\f0\fnil\fcharset0\fprq2 Times New Roman;}}{\colortbl;\red0\green0\blue0;}{\f0\fs21\cf1 [}{\f0\fs21\cf1 20}{\f0\fs21\cf1 ]}}"/>
    <w:docVar w:name=" ADDIN NE.CacheRef.{8EAED83B-7E45-4A68-BAE3-0BA75F613CDA}" w:val="{\rtf1\ansi\ansicpg936\pard\plain{\fonttbl{\f0\fnil\fcharset0\fprq2 Times New Roman;}}{\colortbl;\red0\green0\blue0;}{\f0\fs21\cf1 [}{\f0\fs21\cf1 13}{\f0\fs21\cf1 ]}}"/>
    <w:docVar w:name=" ADDIN NE.CacheRef.{8FF6CA52-72BE-4C42-9B00-4B6467D8CDBC}" w:val="{\rtf1\ansi\ansicpg936\pard\plain{\fonttbl{\f0\fnil\fcharset0\fprq2 Times New Roman;}}{\colortbl;\red0\green0\blue0;}{\f0\fs21\cf1 [}{\f0\fs21\cf1 15}{\f0\fs21\cf1 ]}}"/>
    <w:docVar w:name=" ADDIN NE.CacheRef.{94BAEF02-DF4F-4255-AC8A-17CFC91A3DA9}" w:val="{\rtf1\ansi\ansicpg936\pard\plain{\fonttbl{\f0\fnil\fcharset0\fprq2 Times New Roman;}}{\colortbl;\red0\green0\blue0;}{\f0\fs21\cf1 [}{\f0\fs21\cf1 39}{\f0\fs21\cf1 ]}}"/>
    <w:docVar w:name=" ADDIN NE.CacheRef.{98D90E88-4730-47BD-8879-56FD21377C09}" w:val="{\rtf1\ansi\ansicpg936\pard\plain{\fonttbl{\f0\fnil\fcharset0\fprq2 Times New Roman;}}{\colortbl;\red0\green0\blue0;}{\f0\fs21\cf1 [}{\f0\fs21\cf1 39}{\f0\fs21\cf1 ]}}"/>
    <w:docVar w:name=" ADDIN NE.CacheRef.{9D73DCE4-7005-48DB-BB2C-EFF220838C7A}" w:val="{\rtf1\ansi\ansicpg936\pard\plain{\fonttbl{\f0\fnil\fcharset0\fprq2 Times New Roman;}}{\colortbl;\red0\green0\blue0;}{\f0\fs21\cf1 [}{\f0\fs21\cf1 1}{\f0\fs21\cf1 ]}}"/>
    <w:docVar w:name=" ADDIN NE.CacheRef.{A0CFEE8E-74A2-49E6-8E59-FF1D6E91365E}" w:val="{\rtf1\ansi\ansicpg936\pard\plain{\fonttbl{\f0\fnil\fcharset0\fprq2 Times New Roman;}}{\colortbl;\red0\green0\blue0;}{\f0\fs21\cf1 [}{\f0\fs21\cf1 18}{\f0\fs21\cf1 ]}}"/>
    <w:docVar w:name=" ADDIN NE.CacheRef.{A58B3F11-8156-4B1A-AF9C-4ECA058C316F}" w:val="{\rtf1\ansi\ansicpg936\pard\plain{\fonttbl{\f0\fnil\fcharset0\fprq2 Times New Roman;}}{\colortbl;\red0\green0\blue0;}{\f0\fs21\cf1 [}{\f0\fs21\cf1 20}{\f0\fs21\cf1 ]}}"/>
    <w:docVar w:name=" ADDIN NE.CacheRef.{A8F50CA9-AF77-433D-8011-5FDADEAC11A9}" w:val="{\rtf1\ansi\ansicpg936\pard\plain{\fonttbl{\f0\fnil\fcharset0\fprq2 Times New Roman;}}{\colortbl;\red0\green0\blue0;}{\f0\fs21\cf1 [}{\f0\fs21\cf1 18}{\f0\fs21\cf1 ]}}"/>
    <w:docVar w:name=" ADDIN NE.CacheRef.{AA13E043-A3FF-4875-AE52-B46CDC4410A0}" w:val="{\rtf1\ansi\ansicpg936\pard\plain{\fonttbl{\f0\fnil\fcharset0\fprq2 Times New Roman;}}{\colortbl;\red0\green0\blue0;}{\f0\fs21\cf1 [}{\f0\fs21\cf1 39}{\f0\fs21\cf1 ]}}"/>
    <w:docVar w:name=" ADDIN NE.CacheRef.{ADCBB9FA-448D-466A-A847-B7E87B069DF0}" w:val="{\rtf1\ansi\ansicpg936\pard\plain{\fonttbl{\f0\fnil\fcharset0\fprq2 Times New Roman;}}{\colortbl;\red0\green0\blue0;}{\f0\fs21\cf1 [}{\f0\fs21\cf1 39}{\f0\fs21\cf1 ]}}"/>
    <w:docVar w:name=" ADDIN NE.CacheRef.{B1D0F39B-14AE-4D4A-8F26-11F52B4685C2}" w:val="{\rtf1\ansi\ansicpg936\pard\plain{\fonttbl{\f0\fnil\fcharset0\fprq2 Times New Roman;}}{\colortbl;\red0\green0\blue0;}{\f0\fs21\cf1 [}{\f0\fs21\cf1 28}{\f0\fs21\cf1 ]}}"/>
    <w:docVar w:name=" ADDIN NE.CacheRef.{B1E6F9AD-C9DF-4A7D-9B12-4EBF6669A2EC}" w:val="{\rtf1\ansi\ansicpg936\pard\plain{\fonttbl{\f0\fnil\fcharset0\fprq2 Times New Roman;}}{\colortbl;\red0\green0\blue0;}{\f0\fs21\cf1 [}{\f0\fs21\cf1 38}{\f0\fs21\cf1 ]}}"/>
    <w:docVar w:name=" ADDIN NE.CacheRef.{B20E35BA-500F-4968-A6CE-4DF1D037D2AF}" w:val="{\rtf1\ansi\ansicpg936\pard\plain{\fonttbl{\f0\fnil\fcharset0\fprq2 Times New Roman;}}{\colortbl;\red0\green0\blue0;}{\f0\fs21\cf1 [}{\f0\fs21\cf1 6}{\f0\fs21\cf1 ]}}"/>
    <w:docVar w:name=" ADDIN NE.CacheRef.{B4260DF5-5368-4A64-9BE7-D4A12DF893A5}" w:val="{\rtf1\ansi\ansicpg936\pard\plain{\fonttbl{\f0\fnil\fcharset0\fprq2 Times New Roman;}}{\colortbl;\red0\green0\blue0;}{\f0\fs21\cf1 [}{\f0\fs21\cf1 35}{\f0\fs21\cf1 ]}}"/>
    <w:docVar w:name=" ADDIN NE.CacheRef.{B4CFA48F-F450-49F5-A9DD-A055AD92C789}" w:val="{\rtf1\ansi\ansicpg936\pard\plain{\fonttbl{\f0\fnil\fcharset0\fprq2 Times New Roman;}}{\colortbl;\red0\green0\blue0;}{\f0\fs21\cf1 [}{\f0\fs21\cf1 31}{\f0\fs21\cf1 ]}}"/>
    <w:docVar w:name=" ADDIN NE.CacheRef.{B681B229-FFBE-47AA-8A95-BDA6FDCC4D74}" w:val="{\rtf1\ansi\ansicpg936\pard\plain{\fonttbl{\f0\fnil\fcharset0\fprq2 Times New Roman;}}{\colortbl;\red0\green0\blue0;}{\f0\fs21\cf1 [}{\f0\fs21\cf1 4}{\f0\fs21\cf1 ]}}"/>
    <w:docVar w:name=" ADDIN NE.CacheRef.{B8DC47F3-D656-446C-A8EB-18F40892BEB4}" w:val="{\rtf1\ansi\ansicpg936\pard\plain{\fonttbl{\f0\fnil\fcharset0\fprq2 Times New Roman;}}{\colortbl;\red0\green0\blue0;}{\f0\fs21\cf1 [}{\f0\fs21\cf1 20}{\f0\fs21\cf1 ]}}"/>
    <w:docVar w:name=" ADDIN NE.CacheRef.{B9380A29-7DAF-4B42-ABB1-CBEBF48561B4}" w:val="{\rtf1\ansi\ansicpg936\pard\plain{\fonttbl{\f0\fnil\fcharset0\fprq2 Times New Roman;}}{\colortbl;\red0\green0\blue0;}{\f0\fs21\cf1 [}{\f0\fs21\cf1 16}{\f0\fs21\cf1 -}{\f0\fs21\cf1 17}{\f0\fs21\cf1 ]}}"/>
    <w:docVar w:name=" ADDIN NE.CacheRef.{BD6774FB-985E-4AAB-8617-198DA30F05D3}" w:val="{\rtf1\ansi\ansicpg936\pard\plain{\fonttbl{\f0\fnil\fcharset0\fprq2 Times New Roman;}}{\colortbl;\red0\green0\blue0;}{\f0\fs21\cf1 [}{\f0\fs21\cf1 30}{\f0\fs21\cf1 ]}}"/>
    <w:docVar w:name=" ADDIN NE.CacheRef.{BF51E56A-E2D2-4F64-A7B8-EABE8F029D82}" w:val="{\rtf1\ansi\ansicpg936\pard\plain{\fonttbl{\f0\fnil\fcharset0\fprq2 Times New Roman;}}{\colortbl;\red0\green0\blue0;}{\f0\fs21\cf1 [}{\f0\fs21\cf1 26}{\f0\fs21\cf1 ]}}"/>
    <w:docVar w:name=" ADDIN NE.CacheRef.{C4465592-C9A2-42DF-9FB9-9C9C20DE1D60}" w:val="{\rtf1\ansi\ansicpg936\pard\plain{\fonttbl{\f0\fnil\fcharset0\fprq2 Times New Roman;}}{\colortbl;\red0\green0\blue0;}{\f0\fs21\cf1 [}{\f0\fs21\cf1 38}{\f0\fs21\cf1 ]}}"/>
    <w:docVar w:name=" ADDIN NE.CacheRef.{C595B8D6-43B3-4227-9C1D-D067BB67A0E3}" w:val="{\rtf1\ansi\ansicpg936\pard\plain{\fonttbl{\f0\fnil\fcharset0\fprq2 Times New Roman;}}{\colortbl;\red0\green0\blue0;}{\f0\fs21\cf1 [}{\f0\fs21\cf1 29}{\f0\fs21\cf1 ]}}"/>
    <w:docVar w:name=" ADDIN NE.CacheRef.{C5AAD993-AAD4-4CB8-889C-0125BE93A7CC}" w:val="{\rtf1\ansi\ansicpg936\pard\plain{\fonttbl{\f0\fnil\fcharset0\fprq2 Times New Roman;}}{\colortbl;\red0\green0\blue0;}{\f0\fs21\cf1 [}{\f0\fs21\cf1 37}{\f0\fs21\cf1 ]}}"/>
    <w:docVar w:name=" ADDIN NE.CacheRef.{D2EE3626-2B25-4040-A559-12EB60DF1CB2}" w:val="{\rtf1\ansi\ansicpg936\pard\plain{\fonttbl{\f0\fnil\fcharset0\fprq2 Times New Roman;}}{\colortbl;\red0\green0\blue0;}{\f0\fs21\cf1 [}{\f0\fs21\cf1 10}{\f0\fs21\cf1 ]}}"/>
    <w:docVar w:name=" ADDIN NE.CacheRef.{D8A2FE5A-576E-494C-A8EC-91CBDC1EF042}" w:val="{\rtf1\ansi\ansicpg936\pard\plain{\fonttbl{\f0\fnil\fcharset0\fprq2 Times New Roman;}}{\colortbl;\red0\green0\blue0;}{\f0\fs21\cf1 [}{\f0\fs21\cf1 20}{\f0\fs21\cf1 ]}}"/>
    <w:docVar w:name=" ADDIN NE.CacheRef.{D8BBF328-3028-490B-990B-E9B74123E7B3}" w:val="{\rtf1\ansi\ansicpg936\pard\plain{\fonttbl{\f0\fnil\fcharset0\fprq2 Times New Roman;}}{\colortbl;\red0\green0\blue0;}{\f0\fs21\cf1 [}{\f0\fs21\cf1 3}{\f0\fs21\cf1 ]}}"/>
    <w:docVar w:name=" ADDIN NE.CacheRef.{D8DA1809-C755-45B2-A181-184950B9EE5F}" w:val="{\rtf1\ansi\ansicpg936\pard\plain{\fonttbl{\f0\fnil\fcharset0\fprq2 Times New Roman;}}{\colortbl;\red0\green0\blue0;}{\f0\fs21\cf1 [}{\f0\fs21\cf1 7}{\f0\fs21\cf1 ]}}"/>
    <w:docVar w:name=" ADDIN NE.CacheRef.{DADE3AB4-4738-4BB9-BDBB-133BB6D67E83}" w:val="{\rtf1\ansi\ansicpg936\pard\plain{\fonttbl{\f0\fnil\fcharset0\fprq2 Times New Roman;}}{\colortbl;\red0\green0\blue0;}{\f0\fs21\cf1 [}{\f0\fs21\cf1 20}{\f0\fs21\cf1 ]}}"/>
    <w:docVar w:name=" ADDIN NE.CacheRef.{DE6320BC-59A6-4788-82BB-F61C38FD7EF2}" w:val="{\rtf1\ansi\ansicpg936\pard\plain{\fonttbl{\f0\fnil\fcharset0\fprq2 Times New Roman;}}{\colortbl;\red0\green0\blue0;}{\f0\fs21\cf1 [}{\f0\fs21\cf1 22}{\f0\fs21\cf1 ]}}"/>
    <w:docVar w:name=" ADDIN NE.CacheRef.{E055B300-6A80-4BCD-ABBB-70DADE18A9FE}" w:val="{\rtf1\ansi\ansicpg936\pard\plain{\fonttbl{\f0\fnil\fcharset0\fprq2 Times New Roman;}}{\colortbl;\red0\green0\blue0;}{\f0\fs21\cf1 [}{\f0\fs21\cf1 20}{\f0\fs21\cf1 ]}}"/>
    <w:docVar w:name=" ADDIN NE.CacheRef.{E272FB37-7E45-4BAF-A81F-66151BF50180}" w:val="{\rtf1\ansi\ansicpg936\pard\plain{\fonttbl{\f0\fnil\fcharset0\fprq2 Times New Roman;}}{\colortbl;\red0\green0\blue0;}{\f0\fs21\cf1 [}{\f0\fs21\cf1 18}{\f0\fs21\cf1 ]}}"/>
    <w:docVar w:name=" ADDIN NE.CacheRef.{E46401E0-4139-4A8F-94AC-1EA25BC030A7}" w:val="{\rtf1\ansi\ansicpg936\pard\plain{\fonttbl{\f0\fnil\fcharset0\fprq2 Times New Roman;}}{\colortbl;\red0\green0\blue0;}{\f0\fs21\cf1 [}{\f0\fs21\cf1 39}{\f0\fs21\cf1 ]}}"/>
    <w:docVar w:name=" ADDIN NE.CacheRef.{E96FC971-48E4-479B-995B-5AFB687BAE8F}" w:val="{\rtf1\ansi\ansicpg936\pard\plain{\fonttbl{\f0\fnil\fcharset0\fprq2 Times New Roman;}}{\colortbl;\red0\green0\blue0;}{\f0\fs21\cf1 [}{\f0\fs21\cf1 39}{\f0\fs21\cf1 ]}}"/>
    <w:docVar w:name=" ADDIN NE.CacheRef.{EA9C3C53-3E8C-4322-96D5-20FA635ACF84}" w:val="{\rtf1\ansi\ansicpg936\pard\plain{\fonttbl{\f0\fnil\fcharset0\fprq2 Times New Roman;}}{\colortbl;\red0\green0\blue0;}{\f0\fs21\cf1 [}{\f0\fs21\cf1 18}{\f0\fs21\cf1 ]}}"/>
    <w:docVar w:name=" ADDIN NE.CacheRef.{EC44C1D0-1FBD-47DC-898D-3BAD9E896ADD}" w:val="{\rtf1\ansi\ansicpg936\pard\plain{\fonttbl{\f0\fnil\fcharset0\fprq2 Times New Roman;}}{\colortbl;\red0\green0\blue0;}{\f0\fs21\cf1 [}{\f0\fs21\cf1 18}{\f0\fs21\cf1 ]}}"/>
    <w:docVar w:name=" ADDIN NE.CacheRef.{F1C428F8-B7AC-4FEE-B151-9F2217DE4736}" w:val="{\rtf1\ansi\ansicpg936\pard\plain{\fonttbl{\f0\fnil\fcharset0\fprq2 Times New Roman;}}{\colortbl;\red0\green0\blue0;}{\f0\fs21\cf1 [}{\f0\fs21\cf1 20}{\f0\fs21\cf1 ]}}"/>
    <w:docVar w:name=" ADDIN NE.CacheRef.{FB591F5C-C340-4267-B942-3DD4B9852D0C}" w:val="{\rtf1\ansi\ansicpg936\pard\plain{\fonttbl{\f0\fnil\fcharset0\fprq2 Times New Roman;}}{\colortbl;\red0\green0\blue0;}{\f0\fs21\cf1 [}{\f0\fs21\cf1 11}{\f0\fs21\cf1 ]}}"/>
    <w:docVar w:name=" ADDIN NE.CacheRep" w:val="校对报告_x000d__x000a_当前使用的样式是 [Reviews in Cardiovascular Medicine-2024年9月投稿]_x000d__x000a_当前文档题录总数为39条，在74个位置共计插入83次（包括重复插入）_x000d__x000a_有0条题录存在必填字段内容缺失的问题_x000d__x000a_"/>
    <w:docVar w:name="commondata" w:val="eyJoZGlkIjoiNjg3MWM0MjQyNDY3OTlmNWZkY2IxN2M4MmU3NWViMjEifQ=="/>
    <w:docVar w:name="NE.Ref{0189D3E0-A47A-4E1A-830C-6C8E81A76C47}" w:val=" ADDIN NE.Ref.{0189D3E0-A47A-4E1A-830C-6C8E81A76C47}&lt;Citation&gt;&lt;Group&gt;&lt;References&gt;&lt;Item&gt;&lt;ID&gt;19&lt;/ID&gt;&lt;UID&gt;{112D1DF3-84DB-430B-8952-C49D60E4E91A}&lt;/UID&gt;&lt;Title&gt;Collinearity in generalized linear regression&lt;/Title&gt;&lt;Template&gt;Journal Article&lt;/Template&gt;&lt;Star&gt;0&lt;/Star&gt;&lt;Tag&gt;0&lt;/Tag&gt;&lt;Author&gt;Lesaffre, Emmanuel; Marx, Brian D&lt;/Author&gt;&lt;Year&gt;1993&lt;/Year&gt;&lt;Details&gt;&lt;_accessed&gt;64938197&lt;/_accessed&gt;&lt;_created&gt;64938191&lt;/_created&gt;&lt;_date&gt;48913920&lt;/_date&gt;&lt;_date_display&gt;1993&lt;/_date_display&gt;&lt;_db_updated&gt;PKU Search&lt;/_db_updated&gt;&lt;_doi&gt;10.1080/03610929308831126&lt;/_doi&gt;&lt;_impact_factor&gt;   0.863&lt;/_impact_factor&gt;&lt;_isbn&gt;0361-0926&lt;/_isbn&gt;&lt;_issue&gt;7&lt;/_issue&gt;&lt;_journal&gt;Communications in statistics. Theory and methods&lt;/_journal&gt;&lt;_keywords&gt;Biased estimation; Collinearity; Condition index; Exact sciences and technology; Existence of ML estimates; HI-conditioning; Linear inference, regression; Mathematics; Maximum likelihood estimator; Probability and statistics; Sciences and techniques of general use; Statistics&lt;/_keywords&gt;&lt;_modified&gt;64938197&lt;/_modified&gt;&lt;_number&gt;1&lt;/_number&gt;&lt;_ori_publication&gt;Marcel Dekker, Inc&lt;/_ori_publication&gt;&lt;_pages&gt;1933-1952&lt;/_pages&gt;&lt;_place_published&gt;Philadelphia, PA&lt;/_place_published&gt;&lt;_social_category&gt;统计学与概率论(4)&lt;/_social_category&gt;&lt;_url&gt;http://pku.summon.serialssolutions.com/2.0.0/link/0/eLvHCXMwtV3PT9swFLb4cWGHicHQ2ADltAMoVWI7iX3YoUKN0EQnRFsJcamaxEEVWoagXPjr-Rw7qVMkGAcuUWWrafz89b3P8XufCWG0F_grPiEqeFZgKVJQSXMVlEWeBEGJaJVxxKtaAOd6KM4vaDqIfi8zhJZtHzrxaMPU60Lad0x-e1M04DMggCtAgOt_weC0Ft3GqDTbnlf6xGT9Fmr-BKJpOk7u1Y1Jhq1cptqpHKmTZnXtkZF17tmS_nrnwZxB3VLz88Gon6aXg06Vw7B_eVUjqWczjAtbeMdaTIxfHPbh-CgWh34gqVWzbnwo9cELrlwnS6kDpsTxmCCQzIm-oTSCti88u02FZFoeHhQFzpHp6qdlGGu27leiW5tzyJIkEDz6qSXV_xbzfPFLVf5ktE42wbAE1u2bfyajdNxuQcGVmbO17QibLXEtzL76FB1S05G81bm2swf83UpjOpNlW5OX8Tb5bFcdXt_g4wtZU9UO-TRsJXsfdsjWqJ3eXeK7sPHmlefAxjMd3hI2X8kkHYxPz3x7sIafgy4ufF6CpdIsxmJ7llOZY4EVJGWZMaa3UctQSRoqENOAcyVLMUNwVnD2EYtzEGKMeY9sVP8q9Y14SgpwfhBNKRifUdyRqywWsRSCZyqT--S4scz0zuinTMNGlnbVjPskcm03XdTIs5absle-d9gxcvtLds6_v9H_g2yZPFb9Zu2AbCzuH9UhWb-7fTyyqHgGJVB5rw&lt;/_url&gt;&lt;_volume&gt;22&lt;/_volume&gt;&lt;/Details&gt;&lt;Extra&gt;&lt;DBUID&gt;{C4C4CA92-5C76-4191-9E6A-B9554F84DF1D}&lt;/DBUID&gt;&lt;/Extra&gt;&lt;/Item&gt;&lt;/References&gt;&lt;/Group&gt;&lt;/Citation&gt;_x000a_"/>
    <w:docVar w:name="NE.Ref{0279231C-723B-428C-8529-64B47181BBF9}" w:val=" ADDIN NE.Ref.{0279231C-723B-428C-8529-64B47181BBF9}&lt;Citation&gt;&lt;Group&gt;&lt;References&gt;&lt;Item&gt;&lt;ID&gt;86&lt;/ID&gt;&lt;UID&gt;{12425D98-1EAC-41DE-93EC-95F0F40575B9}&lt;/UID&gt;&lt;Title&gt;Four-way decomposition of effect of cigarette smoking and body mass index on serum lipid profiles&lt;/Title&gt;&lt;Template&gt;Journal Article&lt;/Template&gt;&lt;Star&gt;0&lt;/Star&gt;&lt;Tag&gt;0&lt;/Tag&gt;&lt;Author&gt;Yu, W; Gao, C; Zhao, X; Li, C; Fan, B; Lv, J; Wei, M; He, L; Su, C; Zhang, T&lt;/Author&gt;&lt;Year&gt;2022&lt;/Year&gt;&lt;Details&gt;&lt;_accession_num&gt;35980977&lt;/_accession_num&gt;&lt;_author_adr&gt;Department of Biostatistics, School of Public Health, Cheeloo College of  Medicine, Shandong University, Jinan, Shandong, China.; Institute for Medical Dataology, Shandong University, Jinan, China.; National Institute of Health Data Science of China, Jinan, China.; Department of Biostatistics, School of Public Health, Cheeloo College of  Medicine, Shandong University, Jinan, Shandong, China.; Institute for Medical Dataology, Shandong University, Jinan, China.; National Institute of Health Data Science of China, Jinan, China.; Maternal and Child Health Care of Shandong Province, Cheeloo College of Medicine,  Shandong University, Jinan, China.; Department of Biostatistics, School of Public Health, Cheeloo College of  Medicine, Shandong University, Jinan, Shandong, China.; Institute for Medical Dataology, Shandong University, Jinan, China.; National Institute of Health Data Science of China, Jinan, China.; Department of Biostatistics, School of Public Health, Cheeloo College of  Medicine, Shandong University, Jinan, Shandong, China.; Institute for Medical Dataology, Shandong University, Jinan, China.; National Institute of Health Data Science of China, Jinan, China.; Department of Biostatistics, School of Public Health, Cheeloo College of  Medicine, Shandong University, Jinan, Shandong, China.; Institute for Medical Dataology, Shandong University, Jinan, China.; National Institute of Health Data Science of China, Jinan, China.; Department of Biostatistics, School of Public Health, Cheeloo College of  Medicine, Shandong University, Jinan, Shandong, China.; Institute for Medical Dataology, Shandong University, Jinan, China.; National Institute of Health Data Science of China, Jinan, China.; Department of Biostatistics, School of Public Health, Cheeloo College of  Medicine, Shandong University, Jinan, Shandong, China.; Institute for Medical Dataology, Shandong University, Jinan, China.; National Institute of Health Data Science of China, Jinan, China.; National Institute for Nutrition and Health, Chinese Center for Disease Control  and Prevention, Beijing, China.; Department of Biostatistics, School of Public Health, Cheeloo College of  Medicine, Shandong University, Jinan, Shandong, China.; Institute for Medical Dataology, Shandong University, Jinan, China.; National Institute of Health Data Science of China, Jinan, China.&lt;/_author_adr&gt;&lt;_collection_scope&gt;SCIE&lt;/_collection_scope&gt;&lt;_created&gt;64985687&lt;/_created&gt;&lt;_date&gt;2022-01-20&lt;/_date&gt;&lt;_date_display&gt;2022&lt;/_date_display&gt;&lt;_doi&gt;10.1371/journal.pone.0270486&lt;/_doi&gt;&lt;_impact_factor&gt;   3.700&lt;/_impact_factor&gt;&lt;_isbn&gt;1932-6203 (Electronic); 1932-6203 (Linking)&lt;/_isbn&gt;&lt;_issue&gt;8&lt;/_issue&gt;&lt;_journal&gt;PLoS One&lt;/_journal&gt;&lt;_language&gt;English&lt;/_language&gt;&lt;_modified&gt;65594747&lt;/_modified&gt;&lt;_pages&gt;e0270486&lt;/_pages&gt;&lt;_social_category&gt;综合性期刊(3)&lt;/_social_category&gt;&lt;_subject_headings&gt;Apolipoproteins A; Apolipoproteins B; Body Mass Index; Cholesterol, HDL; Cholesterol, LDL; *Cigarette Smoking; Female; Humans; Lipids; Male; Middle Aged; *Smoking/adverse effects; Triglycerides&lt;/_subject_headings&gt;&lt;_tertiary_title&gt;PloS one&lt;/_tertiary_title&gt;&lt;_type_work&gt;Journal Article; Research Support, N.I.H., Extramural; Research Support, Non-U.S. Gov&amp;apos;t&lt;/_type_work&gt;&lt;_url&gt;http://www.ncbi.nlm.nih.gov/entrez/query.fcgi?cmd=Retrieve&amp;amp;db=pubmed&amp;amp;dopt=Abstract&amp;amp;list_uids=35980977&amp;amp;query_hl=1&lt;/_url&gt;&lt;_volume&gt;17&lt;/_volume&gt;&lt;/Details&gt;&lt;Extra&gt;&lt;DBUID&gt;{C4C4CA92-5C76-4191-9E6A-B9554F84DF1D}&lt;/DBUID&gt;&lt;/Extra&gt;&lt;/Item&gt;&lt;/References&gt;&lt;/Group&gt;&lt;/Citation&gt;_x000a_"/>
    <w:docVar w:name="NE.Ref{0306EF42-CECF-4D46-8424-0CF22E46080F}" w:val=" ADDIN NE.Ref.{0306EF42-CECF-4D46-8424-0CF22E46080F}&lt;Citation&gt;&lt;Group&gt;&lt;References&gt;&lt;Item&gt;&lt;ID&gt;122&lt;/ID&gt;&lt;UID&gt;{B6AAAE85-EA0A-4D3E-A785-8090AC64014E}&lt;/UID&gt;&lt;Title&gt;New Model for Predicting the Presence of Coronary Artery Calcification&lt;/Title&gt;&lt;Template&gt;Journal Article&lt;/Template&gt;&lt;Star&gt;0&lt;/Star&gt;&lt;Tag&gt;0&lt;/Tag&gt;&lt;Author&gt;Park, Samel; Hong, Min; Lee, HwaMin; Cho, Nam-Jun; Lee, Eun-Young; Lee, Won-Young; Rhee, Eun-Jung; Gil, Hyo-Wook&lt;/Author&gt;&lt;Year&gt;2021&lt;/Year&gt;&lt;Details&gt;&lt;_accession_num&gt;33503990&lt;/_accession_num&gt;&lt;_author_adr&gt;Department of Internal Medicine, Soonchunhyang University Cheonan Hospital,  Cheonan 31151, Korea.; Department of Software Convergence, Soonchunhyang University, Asan 31538, Korea.; Department of Software Convergence, Soonchunhyang University, Asan 31538, Korea.; Department of Internal Medicine, Soonchunhyang University Cheonan Hospital,  Cheonan 31151, Korea.; Department of Internal Medicine, Soonchunhyang University Cheonan Hospital,  Cheonan 31151, Korea.; Institute of Tissue Regeneration, College of Medicine, Soonchunhyang University,  Cheonan 31151, Korea.; BK21 FOUR Project, College of Medicine, Soonchunhyang University, Cheonan 31151,  Korea.; Division of Endocrinology and Metabolism, Department of Internal Medicine,  Kangbuk Samsung Hospital, School of Medicine, Sungkyunkwan University, Seoul  03181, Korea.; Division of Endocrinology and Metabolism, Department of Internal Medicine,  Kangbuk Samsung Hospital, School of Medicine, Sungkyunkwan University, Seoul  03181, Korea.; Department of Internal Medicine, Soonchunhyang University Cheonan Hospital,  Cheonan 31151, Korea.&lt;/_author_adr&gt;&lt;_collection_scope&gt;SCIE&lt;/_collection_scope&gt;&lt;_created&gt;66272854&lt;/_created&gt;&lt;_date&gt;2021-01-25&lt;/_date&gt;&lt;_date_display&gt;2021 Jan 25&lt;/_date_display&gt;&lt;_doi&gt;10.3390/jcm10030457&lt;/_doi&gt;&lt;_impact_factor&gt;   2.900&lt;/_impact_factor&gt;&lt;_isbn&gt;2077-0383 (Print); 2077-0383 (Electronic); 2077-0383 (Linking)&lt;/_isbn&gt;&lt;_issue&gt;3&lt;/_issue&gt;&lt;_journal&gt;J Clin Med&lt;/_journal&gt;&lt;_keywords&gt;coronary artery calcium score; prediction model; vascular calcification&lt;/_keywords&gt;&lt;_language&gt;English&lt;/_language&gt;&lt;_modified&gt;66272854&lt;/_modified&gt;&lt;_social_category&gt;医学：内科(3)&lt;/_social_category&gt;&lt;_tertiary_title&gt;Journal of clinical medicine&lt;/_tertiary_title&gt;&lt;_type_work&gt;Journal Article&lt;/_type_work&gt;&lt;_url&gt;http://www.ncbi.nlm.nih.gov/entrez/query.fcgi?cmd=Retrieve&amp;amp;db=pubmed&amp;amp;dopt=Abstract&amp;amp;list_uids=33503990&amp;amp;query_hl=1&lt;/_url&gt;&lt;_volume&gt;10&lt;/_volume&gt;&lt;/Details&gt;&lt;Extra&gt;&lt;DBUID&gt;{C4C4CA92-5C76-4191-9E6A-B9554F84DF1D}&lt;/DBUID&gt;&lt;/Extra&gt;&lt;/Item&gt;&lt;/References&gt;&lt;/Group&gt;&lt;/Citation&gt;_x000a_"/>
    <w:docVar w:name="NE.Ref{0512C2F3-F51D-4F80-806F-B0FBD9CFD21A}" w:val=" ADDIN NE.Ref.{0512C2F3-F51D-4F80-806F-B0FBD9CFD21A}&lt;Citation&gt;&lt;Group&gt;&lt;References&gt;&lt;Item&gt;&lt;ID&gt;122&lt;/ID&gt;&lt;UID&gt;{B6AAAE85-EA0A-4D3E-A785-8090AC64014E}&lt;/UID&gt;&lt;Title&gt;New Model for Predicting the Presence of Coronary Artery Calcification&lt;/Title&gt;&lt;Template&gt;Journal Article&lt;/Template&gt;&lt;Star&gt;0&lt;/Star&gt;&lt;Tag&gt;0&lt;/Tag&gt;&lt;Author&gt;Park, Samel; Hong, Min; Lee, HwaMin; Cho, Nam-Jun; Lee, Eun-Young; Lee, Won-Young; Rhee, Eun-Jung; Gil, Hyo-Wook&lt;/Author&gt;&lt;Year&gt;2021&lt;/Year&gt;&lt;Details&gt;&lt;_accession_num&gt;33503990&lt;/_accession_num&gt;&lt;_author_adr&gt;Department of Internal Medicine, Soonchunhyang University Cheonan Hospital,  Cheonan 31151, Korea.; Department of Software Convergence, Soonchunhyang University, Asan 31538, Korea.; Department of Software Convergence, Soonchunhyang University, Asan 31538, Korea.; Department of Internal Medicine, Soonchunhyang University Cheonan Hospital,  Cheonan 31151, Korea.; Department of Internal Medicine, Soonchunhyang University Cheonan Hospital,  Cheonan 31151, Korea.; Institute of Tissue Regeneration, College of Medicine, Soonchunhyang University,  Cheonan 31151, Korea.; BK21 FOUR Project, College of Medicine, Soonchunhyang University, Cheonan 31151,  Korea.; Division of Endocrinology and Metabolism, Department of Internal Medicine,  Kangbuk Samsung Hospital, School of Medicine, Sungkyunkwan University, Seoul  03181, Korea.; Division of Endocrinology and Metabolism, Department of Internal Medicine,  Kangbuk Samsung Hospital, School of Medicine, Sungkyunkwan University, Seoul  03181, Korea.; Department of Internal Medicine, Soonchunhyang University Cheonan Hospital,  Cheonan 31151, Korea.&lt;/_author_adr&gt;&lt;_collection_scope&gt;SCIE&lt;/_collection_scope&gt;&lt;_created&gt;66272854&lt;/_created&gt;&lt;_date&gt;2021-01-25&lt;/_date&gt;&lt;_date_display&gt;2021 Jan 25&lt;/_date_display&gt;&lt;_doi&gt;10.3390/jcm10030457&lt;/_doi&gt;&lt;_impact_factor&gt;   2.900&lt;/_impact_factor&gt;&lt;_isbn&gt;2077-0383 (Print); 2077-0383 (Electronic); 2077-0383 (Linking)&lt;/_isbn&gt;&lt;_issue&gt;3&lt;/_issue&gt;&lt;_journal&gt;J Clin Med&lt;/_journal&gt;&lt;_keywords&gt;coronary artery calcium score; prediction model; vascular calcification&lt;/_keywords&gt;&lt;_language&gt;English&lt;/_language&gt;&lt;_modified&gt;66272854&lt;/_modified&gt;&lt;_social_category&gt;医学：内科(3)&lt;/_social_category&gt;&lt;_tertiary_title&gt;Journal of clinical medicine&lt;/_tertiary_title&gt;&lt;_type_work&gt;Journal Article&lt;/_type_work&gt;&lt;_url&gt;http://www.ncbi.nlm.nih.gov/entrez/query.fcgi?cmd=Retrieve&amp;amp;db=pubmed&amp;amp;dopt=Abstract&amp;amp;list_uids=33503990&amp;amp;query_hl=1&lt;/_url&gt;&lt;_volume&gt;10&lt;/_volume&gt;&lt;/Details&gt;&lt;Extra&gt;&lt;DBUID&gt;{C4C4CA92-5C76-4191-9E6A-B9554F84DF1D}&lt;/DBUID&gt;&lt;/Extra&gt;&lt;/Item&gt;&lt;/References&gt;&lt;/Group&gt;&lt;/Citation&gt;_x000a_"/>
    <w:docVar w:name="NE.Ref{062792E9-CF64-499A-AE90-29A735B99482}" w:val=" ADDIN NE.Ref.{062792E9-CF64-499A-AE90-29A735B99482}&lt;Citation&gt;&lt;Group&gt;&lt;References&gt;&lt;Item&gt;&lt;ID&gt;73&lt;/ID&gt;&lt;UID&gt;{5AD5E9A5-A3A0-4EDC-A643-B4D43300E139}&lt;/UID&gt;&lt;Title&gt;Heterogeneity in the Association Between the Presence of Coronary Artery Calcium and Cardiovascular Events: A Machine-Learning Approach in the MESA Study&lt;/Title&gt;&lt;Template&gt;Journal Article&lt;/Template&gt;&lt;Star&gt;0&lt;/Star&gt;&lt;Tag&gt;0&lt;/Tag&gt;&lt;Author&gt;Inoue, Kosuke; Seeman, Teresa E; Horwich, Tamara; Budoff, Matthew J; Watson, Karol E&lt;/Author&gt;&lt;Year&gt;2023&lt;/Year&gt;&lt;Details&gt;&lt;_accessed&gt;64972757&lt;/_accessed&gt;&lt;_collection_scope&gt;SCIE&lt;/_collection_scope&gt;&lt;_created&gt;64972757&lt;/_created&gt;&lt;_date&gt;64704960&lt;/_date&gt;&lt;_db_updated&gt;CrossRef&lt;/_db_updated&gt;&lt;_doi&gt;10.1161/CIRCULATIONAHA.122.062626&lt;/_doi&gt;&lt;_impact_factor&gt;  39.918&lt;/_impact_factor&gt;&lt;_isbn&gt;0009-7322&lt;/_isbn&gt;&lt;_issue&gt;2&lt;/_issue&gt;&lt;_journal&gt;Circulation&lt;/_journal&gt;&lt;_modified&gt;64972757&lt;/_modified&gt;&lt;_pages&gt;132-141&lt;/_pages&gt;&lt;_social_category&gt;心脏和心血管系统(1) &amp;amp; 外周血管病(1)&lt;/_social_category&gt;&lt;_tertiary_title&gt;Circulation&lt;/_tertiary_title&gt;&lt;_url&gt;https://www.ahajournals.org/doi/10.1161/CIRCULATIONAHA.122.062626_x000d__x000a_https://www.ahajournals.org/doi/full/10.1161/CIRCULATIONAHA.122.062626&lt;/_url&gt;&lt;_volume&gt;147&lt;/_volume&gt;&lt;/Details&gt;&lt;Extra&gt;&lt;DBUID&gt;{C4C4CA92-5C76-4191-9E6A-B9554F84DF1D}&lt;/DBUID&gt;&lt;/Extra&gt;&lt;/Item&gt;&lt;/References&gt;&lt;/Group&gt;&lt;/Citation&gt;_x000a_"/>
    <w:docVar w:name="NE.Ref{083286DB-11C6-46FC-A733-F2D80C3385BA}" w:val=" ADDIN NE.Ref.{083286DB-11C6-46FC-A733-F2D80C3385BA}&lt;Citation&gt;&lt;Group&gt;&lt;References&gt;&lt;Item&gt;&lt;ID&gt;35&lt;/ID&gt;&lt;UID&gt;{AE0A4622-6A22-40E9-866D-11C9A13C28E9}&lt;/UID&gt;&lt;Title&gt;Regression trees for predicting mortality in patients with cardiovascular disease: what improvement is achieved by using ensemble-based methods?&lt;/Title&gt;&lt;Template&gt;Journal Article&lt;/Template&gt;&lt;Star&gt;0&lt;/Star&gt;&lt;Tag&gt;0&lt;/Tag&gt;&lt;Author&gt;Austin, P C; Lee, D S; Steyerberg, E W; Tu, J V&lt;/Author&gt;&lt;Year&gt;2012&lt;/Year&gt;&lt;Details&gt;&lt;_accession_num&gt;22777999&lt;/_accession_num&gt;&lt;_author_adr&gt;Institute for Clinical Evaluative Sciences, Toronto, Ontario, Canada.  peter.austin@ices.on.ca&lt;/_author_adr&gt;&lt;_collection_scope&gt;SCIE&lt;/_collection_scope&gt;&lt;_created&gt;64949722&lt;/_created&gt;&lt;_date&gt;2012-09-01&lt;/_date&gt;&lt;_date_display&gt;2012 Sep&lt;/_date_display&gt;&lt;_doi&gt;10.1002/bimj.201100251&lt;/_doi&gt;&lt;_impact_factor&gt;   1.700&lt;/_impact_factor&gt;&lt;_isbn&gt;1521-4036 (Electronic); 0323-3847 (Print); 0323-3847 (Linking)&lt;/_isbn&gt;&lt;_issue&gt;5&lt;/_issue&gt;&lt;_journal&gt;Biom J&lt;/_journal&gt;&lt;_language&gt;English&lt;/_language&gt;&lt;_modified&gt;65046067&lt;/_modified&gt;&lt;_ori_publication&gt;© 2012 WILEY-VCH Verlag GmbH &amp;amp; Co. KGaA, Weinheim.&lt;/_ori_publication&gt;&lt;_pages&gt;657-73&lt;/_pages&gt;&lt;_social_category&gt;数学与计算生物学(3) &amp;amp; 统计学与概率论(4)&lt;/_social_category&gt;&lt;_subject_headings&gt;Aged; Biometry; Cardiovascular Diseases/diagnosis/*mortality; *Decision Trees; Female; Heart Failure/diagnosis/mortality; Hospitalization; Humans; Logistic Models; Male; Middle Aged; Myocardial Infarction/diagnosis/mortality; Risk&lt;/_subject_headings&gt;&lt;_tertiary_title&gt;Biometrical journal. Biometrische Zeitschrift&lt;/_tertiary_title&gt;&lt;_type_work&gt;Journal Article; Research Support, Non-U.S. Gov&amp;apos;t&lt;/_type_work&gt;&lt;_url&gt;http://www.ncbi.nlm.nih.gov/entrez/query.fcgi?cmd=Retrieve&amp;amp;db=pubmed&amp;amp;dopt=Abstract&amp;amp;list_uids=22777999&amp;amp;query_hl=1&lt;/_url&gt;&lt;_volume&gt;54&lt;/_volume&gt;&lt;/Details&gt;&lt;Extra&gt;&lt;DBUID&gt;{C4C4CA92-5C76-4191-9E6A-B9554F84DF1D}&lt;/DBUID&gt;&lt;/Extra&gt;&lt;/Item&gt;&lt;/References&gt;&lt;/Group&gt;&lt;Group&gt;&lt;References&gt;&lt;Item&gt;&lt;ID&gt;36&lt;/ID&gt;&lt;UID&gt;{4910369E-6B88-48D5-BDA8-C0DAB44C74ED}&lt;/UID&gt;&lt;Title&gt;Using methods from the data-mining and machine-learning literature for disease classification and prediction: a case study examining classification of heart failure subtypes&lt;/Title&gt;&lt;Template&gt;Journal Article&lt;/Template&gt;&lt;Star&gt;0&lt;/Star&gt;&lt;Tag&gt;0&lt;/Tag&gt;&lt;Author&gt;Austin, P C; Tu, J V; Ho, J E; Levy, D; Lee, D S&lt;/Author&gt;&lt;Year&gt;2013&lt;/Year&gt;&lt;Details&gt;&lt;_accession_num&gt;23384592&lt;/_accession_num&gt;&lt;_author_adr&gt;Institute for Clinical Evaluative Sciences, G105, 2075 Bayview Ave, Toronto,  Ontario, Canada. peter.austin@ices.on.ca&lt;/_author_adr&gt;&lt;_collection_scope&gt;SCIE&lt;/_collection_scope&gt;&lt;_created&gt;64949723&lt;/_created&gt;&lt;_date&gt;2013-04-01&lt;/_date&gt;&lt;_date_display&gt;2013 Apr&lt;/_date_display&gt;&lt;_doi&gt;10.1016/j.jclinepi.2012.11.008&lt;/_doi&gt;&lt;_impact_factor&gt;   7.200&lt;/_impact_factor&gt;&lt;_isbn&gt;1878-5921 (Electronic); 0895-4356 (Print); 0895-4356 (Linking)&lt;/_isbn&gt;&lt;_issue&gt;4&lt;/_issue&gt;&lt;_journal&gt;J Clin Epidemiol&lt;/_journal&gt;&lt;_language&gt;English&lt;/_language&gt;&lt;_modified&gt;65046067&lt;/_modified&gt;&lt;_ori_publication&gt;Copyright © 2013 Elsevier Inc. All rights reserved.&lt;/_ori_publication&gt;&lt;_pages&gt;398-407&lt;/_pages&gt;&lt;_social_category&gt;卫生保健与服务(2) &amp;amp; 公共卫生、环境卫生与职业卫生(2)&lt;/_social_category&gt;&lt;_subject_headings&gt;*Artificial Intelligence; *Data Mining; Heart Failure/*classification; Humans; Predictive Value of Tests; Regression Analysis&lt;/_subject_headings&gt;&lt;_tertiary_title&gt;Journal of clinical epidemiology&lt;/_tertiary_title&gt;&lt;_type_work&gt;Journal Article; Research Support, Non-U.S. Gov&amp;apos;t&lt;/_type_work&gt;&lt;_url&gt;http://www.ncbi.nlm.nih.gov/entrez/query.fcgi?cmd=Retrieve&amp;amp;db=pubmed&amp;amp;dopt=Abstract&amp;amp;list_uids=23384592&amp;amp;query_hl=1&lt;/_url&gt;&lt;_volume&gt;66&lt;/_volume&gt;&lt;/Details&gt;&lt;Extra&gt;&lt;DBUID&gt;{C4C4CA92-5C76-4191-9E6A-B9554F84DF1D}&lt;/DBUID&gt;&lt;/Extra&gt;&lt;/Item&gt;&lt;/References&gt;&lt;/Group&gt;&lt;/Citation&gt;_x000a_"/>
    <w:docVar w:name="NE.Ref{0A136D90-A9DE-429E-AD9A-90F924608A35}" w:val=" ADDIN NE.Ref.{0A136D90-A9DE-429E-AD9A-90F924608A35}&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Details&gt;&lt;Extra&gt;&lt;DBUID&gt;{C4C4CA92-5C76-4191-9E6A-B9554F84DF1D}&lt;/DBUID&gt;&lt;/Extra&gt;&lt;/Item&gt;&lt;/References&gt;&lt;/Group&gt;&lt;/Citation&gt;_x000a_"/>
    <w:docVar w:name="NE.Ref{0C415603-32D7-47D8-B8BC-28E1318B7F82}" w:val=" ADDIN NE.Ref.{0C415603-32D7-47D8-B8BC-28E1318B7F82}&lt;Citation&gt;&lt;Group&gt;&lt;References&gt;&lt;Item&gt;&lt;ID&gt;55&lt;/ID&gt;&lt;UID&gt;{28FDF4F1-CDBA-462F-BA40-18F7918022AC}&lt;/UID&gt;&lt;Title&gt;Calcification prevalence in different vascular zones and its association with demographics, risk factors, and morphometry&lt;/Title&gt;&lt;Template&gt;Journal Article&lt;/Template&gt;&lt;Star&gt;0&lt;/Star&gt;&lt;Tag&gt;0&lt;/Tag&gt;&lt;Author&gt;Jadidi, M; Poulson, W; Aylward, P; MacTaggart, J; Sanderfer, C; Marmie, B; Pipinos, M; Kamenskiy, A&lt;/Author&gt;&lt;Year&gt;2021&lt;/Year&gt;&lt;Details&gt;&lt;_accession_num&gt;33961507&lt;/_accession_num&gt;&lt;_author_adr&gt;Department of Biomechanics, University of Nebraska at Omaha, Omaha, Nebraska.; Department of Surgery, University of Nebraska Medical Center, Omaha, Nebraska.; Department of Surgery, University of Nebraska Medical Center, Omaha, Nebraska.; Department of Surgery, University of Nebraska Medical Center, Omaha, Nebraska.; Department of Surgery, University of Nebraska Medical Center, Omaha, Nebraska.; Department of Surgery, University of Nebraska Medical Center, Omaha, Nebraska.; Department of Surgery, University of Nebraska Medical Center, Omaha, Nebraska.; Department of Biomechanics, University of Nebraska at Omaha, Omaha, Nebraska.&lt;/_author_adr&gt;&lt;_collection_scope&gt;SCIE&lt;/_collection_scope&gt;&lt;_created&gt;64954763&lt;/_created&gt;&lt;_date&gt;2021-06-01&lt;/_date&gt;&lt;_date_display&gt;2021 Jun 1&lt;/_date_display&gt;&lt;_doi&gt;10.1152/ajpheart.00040.2021&lt;/_doi&gt;&lt;_impact_factor&gt;   5.125&lt;/_impact_factor&gt;&lt;_isbn&gt;1522-1539 (Electronic); 0363-6135 (Print); 0363-6135 (Linking)&lt;/_isbn&gt;&lt;_issue&gt;6&lt;/_issue&gt;&lt;_journal&gt;Am J Physiol Heart Circ Physiol&lt;/_journal&gt;&lt;_keywords&gt;aging; aorta; calcification; machine learning; risk factors&lt;/_keywords&gt;&lt;_language&gt;eng&lt;/_language&gt;&lt;_modified&gt;64954765&lt;/_modified&gt;&lt;_pages&gt;H2313-H2323&lt;/_pages&gt;&lt;_social_category&gt;心脏和心血管系统(3) &amp;amp; 外周血管病(3) &amp;amp; 生理学(2)&lt;/_social_category&gt;&lt;_subject_headings&gt;Adolescent; Adult; Age Factors; Aged; Aged, 80 and over; Aorta/diagnostic imaging; Aorta, Abdominal/*diagnostic imaging; Aorta, Thoracic/*diagnostic imaging; Child; Child, Preschool; Computed Tomography Angiography; Female; Humans; Imaging, Three-Dimensional; Machine Learning; Male; Middle Aged; Prevalence; Risk Factors; Vascular Calcification/diagnostic imaging/*epidemiology; Young Adult&lt;/_subject_headings&gt;&lt;_tertiary_title&gt;American journal of physiology. Heart and circulatory physiology&lt;/_tertiary_title&gt;&lt;_type_work&gt;Journal Article; Research Support, N.I.H., Extramural; Research Support, U.S. Gov&amp;apos;t, Non-P.H.S.&lt;/_type_work&gt;&lt;_url&gt;http://www.ncbi.nlm.nih.gov/entrez/query.fcgi?cmd=Retrieve&amp;amp;db=pubmed&amp;amp;dopt=Abstract&amp;amp;list_uids=33961507&amp;amp;query_hl=1&lt;/_url&gt;&lt;_volume&gt;320&lt;/_volume&gt;&lt;/Details&gt;&lt;Extra&gt;&lt;DBUID&gt;{C4C4CA92-5C76-4191-9E6A-B9554F84DF1D}&lt;/DBUID&gt;&lt;/Extra&gt;&lt;/Item&gt;&lt;/References&gt;&lt;/Group&gt;&lt;/Citation&gt;_x000a_"/>
    <w:docVar w:name="NE.Ref{0F41752C-52B0-430F-B9C2-81CAD1ABC3B9}" w:val=" ADDIN NE.Ref.{0F41752C-52B0-430F-B9C2-81CAD1ABC3B9}&lt;Citation&gt;&lt;Group&gt;&lt;References&gt;&lt;Item&gt;&lt;ID&gt;14&lt;/ID&gt;&lt;UID&gt;{ACA1EB42-1AB1-4974-AFD1-E5FA576E8DEC}&lt;/UID&gt;&lt;Title&gt;The Association of Coronary Artery Calcium With Noncardiovascular Disease: The Multi-Ethnic Study of Atherosclerosis&lt;/Title&gt;&lt;Template&gt;Journal Article&lt;/Template&gt;&lt;Star&gt;0&lt;/Star&gt;&lt;Tag&gt;0&lt;/Tag&gt;&lt;Author&gt;Handy, C E; Desai, C S; Dardari, Z A; Al-Mallah, M H; Miedema, M D; Ouyang, P; Budoff, M J; Blumenthal, R S; Nasir, K; Blaha, M J&lt;/Author&gt;&lt;Year&gt;2016&lt;/Year&gt;&lt;Details&gt;&lt;_accession_num&gt;26970999&lt;/_accession_num&gt;&lt;_author_adr&gt;The Johns Hopkins Ciccarone Center for the Prevention of Heart Disease,  Baltimore, Maryland, USA.; The Johns Hopkins Ciccarone Center for the Prevention of Heart Disease,  Baltimore, Maryland, USA.; The Johns Hopkins Ciccarone Center for the Prevention of Heart Disease,  Baltimore, Maryland, USA.; Heart and Vascular Institute, Henry Ford Hospital, Detroit, MI, USA.; Minneapolis Heart Institute and Minneapolis Heart Institute Foundation,  Minneapolis, Minnesota, USA.; The Johns Hopkins Ciccarone Center for the Prevention of Heart Disease,  Baltimore, Maryland, USA.; Division of Cardiology, Los Angeles Biomedical Research Institute at Harbor-UCLA,  Torrance, CA, USA.; The Johns Hopkins Ciccarone Center for the Prevention of Heart Disease,  Baltimore, Maryland, USA.; The Johns Hopkins Ciccarone Center for the Prevention of Heart Disease,  Baltimore, Maryland, USA.; Center for Prevention and Wellness Research, Baptist Health Medical Group, Miami  Beach, FL, USA.; Department of Medicine, Herbert Wertheim College of Medicine, Florida  International University, Miami, FL, USA.; Department of Epidemiology, Robert Stempel College of Public Health, Florida  International University, Miami, FL, USA.; The Johns Hopkins Ciccarone Center for the Prevention of Heart Disease,  Baltimore, Maryland, USA.&lt;/_author_adr&gt;&lt;_collection_scope&gt;SCIE&lt;/_collection_scope&gt;&lt;_created&gt;64828255&lt;/_created&gt;&lt;_date&gt;2016-05-01&lt;/_date&gt;&lt;_date_display&gt;2016 May&lt;/_date_display&gt;&lt;_doi&gt;10.1016/j.jcmg.2015.09.020&lt;/_doi&gt;&lt;_impact_factor&gt;  14.000&lt;/_impact_factor&gt;&lt;_isbn&gt;1876-7591 (Electronic); 1936-878X (Print); 1876-7591 (Linking)&lt;/_isbn&gt;&lt;_issue&gt;5&lt;/_issue&gt;&lt;_journal&gt;JACC Cardiovasc Imaging&lt;/_journal&gt;&lt;_keywords&gt;aging; biologic aging; cancer; coronary artery calcium; coronary artery disease&lt;/_keywords&gt;&lt;_language&gt;English&lt;/_language&gt;&lt;_modified&gt;64940365&lt;/_modified&gt;&lt;_ori_publication&gt;Copyright © 2016 American College of Cardiology Foundation. Published by Elsevier _x000d__x000a_      Inc. All rights reserved.&lt;/_ori_publication&gt;&lt;_pages&gt;568-576&lt;/_pages&gt;&lt;_social_category&gt;医学(1)&lt;/_social_category&gt;&lt;_subject_headings&gt;Age Factors; Aged; Aged, 80 and over; Chi-Square Distribution; Comorbidity; Coronary Artery Disease/diagnostic imaging/*ethnology/mortality; Female; Hip Fractures/diagnosis/ethnology; Humans; Incidence; Kaplan-Meier Estimate; Male; Middle Aged; Neoplasms/diagnosis/ethnology; Predictive Value of Tests; Prognosis; Proportional Hazards Models; Prospective Studies; Pulmonary Disease, Chronic Obstructive/diagnosis/ethnology; Renal Insufficiency, Chronic/diagnosis/ethnology; Risk Assessment; Risk Factors; Time Factors; United States/epidemiology; Vascular Calcification/diagnostic imaging/*ethnology/mortality&lt;/_subject_headings&gt;&lt;_tertiary_title&gt;JACC. Cardiovascular imaging&lt;/_tertiary_title&gt;&lt;_type_work&gt;Journal Article; Multicenter Study; Observational Study; Research Support, N.I.H., Extramural&lt;/_type_work&gt;&lt;_url&gt;http://www.ncbi.nlm.nih.gov/entrez/query.fcgi?cmd=Retrieve&amp;amp;db=pubmed&amp;amp;dopt=Abstract&amp;amp;list_uids=26970999&amp;amp;query_hl=1 _x000d__x000a_https://zero.sci-hub.se/4966/57e51f1489f91cede46414eac9cb0d2e/handy2016.pdf#navpanes=0&amp;amp;view=FitH _x000d__x000a_&lt;/_url&gt;&lt;_volume&gt;9&lt;/_volume&gt;&lt;/Details&gt;&lt;Extra&gt;&lt;DBUID&gt;{C4C4CA92-5C76-4191-9E6A-B9554F84DF1D}&lt;/DBUID&gt;&lt;/Extra&gt;&lt;/Item&gt;&lt;/References&gt;&lt;/Group&gt;&lt;/Citation&gt;_x000a_"/>
    <w:docVar w:name="NE.Ref{11FA41EF-B03F-4799-934D-48EA42D1E120}" w:val=" ADDIN NE.Ref.{11FA41EF-B03F-4799-934D-48EA42D1E120}&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_language&gt;English&lt;/_language&gt;&lt;/Details&gt;&lt;Extra&gt;&lt;DBUID&gt;{C4C4CA92-5C76-4191-9E6A-B9554F84DF1D}&lt;/DBUID&gt;&lt;/Extra&gt;&lt;/Item&gt;&lt;/References&gt;&lt;/Group&gt;&lt;/Citation&gt;_x000a_"/>
    <w:docVar w:name="NE.Ref{1595A39F-0E99-4A5D-852A-2CCB49F86E0D}" w:val=" ADDIN NE.Ref.{1595A39F-0E99-4A5D-852A-2CCB49F86E0D}&lt;Citation&gt;&lt;Group&gt;&lt;References&gt;&lt;Item&gt;&lt;ID&gt;29&lt;/ID&gt;&lt;UID&gt;{A35651CA-15E7-45F1-A089-F56C1C20749A}&lt;/UID&gt;&lt;Title&gt;Role of Coronary Artery Calcium Score of Zero and Other Negative Risk Markers for Cardiovascular Disease: The Multi-Ethnic Study of Atherosclerosis (MESA)&lt;/Title&gt;&lt;Template&gt;Journal Article&lt;/Template&gt;&lt;Star&gt;0&lt;/Star&gt;&lt;Tag&gt;0&lt;/Tag&gt;&lt;Author&gt;Blaha, M J; Cainzos-Achirica, M; Greenland, P; McEvoy, J W; Blankstein, R; Budoff, M J; Dardari, Z; Sibley, C T; Burke, G L; Kronmal, R A; Szklo, M; Blumenthal, R S; Nasir, K&lt;/Author&gt;&lt;Year&gt;2016&lt;/Year&gt;&lt;Details&gt;&lt;_accession_num&gt;26801055&lt;/_accession_num&gt;&lt;_author_adr&gt;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mblaha1@jhmi.edu.;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lt;/_author_adr&gt;&lt;_collection_scope&gt;SCIE&lt;/_collection_scope&gt;&lt;_created&gt;64732265&lt;/_created&gt;&lt;_date&gt;2016-03-01&lt;/_date&gt;&lt;_date_display&gt;2016 Mar 1&lt;/_date_display&gt;&lt;_doi&gt;10.1161/CIRCULATIONAHA.115.018524&lt;/_doi&gt;&lt;_impact_factor&gt;  37.800&lt;/_impact_factor&gt;&lt;_isbn&gt;1524-4539 (Electronic); 0009-7322 (Print); 0009-7322 (Linking)&lt;/_isbn&gt;&lt;_issue&gt;9&lt;/_issue&gt;&lt;_journal&gt;Circulation&lt;/_journal&gt;&lt;_keywords&gt;biomarkers; calcium; cardiac imaging techniques; cardiovascular diseases; risk assessment&lt;/_keywords&gt;&lt;_language&gt;English&lt;/_language&gt;&lt;_modified&gt;64945390&lt;/_modified&gt;&lt;_ori_publication&gt;© 2016 American Heart Association, Inc.&lt;/_ori_publication&gt;&lt;_pages&gt;849-58&lt;/_pages&gt;&lt;_social_category&gt;医学(1)&lt;/_social_category&gt;&lt;_subject_headings&gt;Aged; Atherosclerosis/*blood/diagnosis/*ethnology; Biomarkers/blood; C-Reactive Protein/metabolism; Calcium/*blood; Cardiovascular Diseases/blood/diagnosis/ethnology; Cohort Studies; Coronary Vessels/*metabolism/pathology; Ethnicity/*ethnology; Female; Follow-Up Studies; Humans; Male; Middle Aged; Natriuretic Peptide, Brain/blood; Peptide Fragments/blood; Prospective Studies; Risk Factors&lt;/_subject_headings&gt;&lt;_tertiary_title&gt;Circulation&lt;/_tertiary_title&gt;&lt;_type_work&gt;Journal Article; Research Support, N.I.H., Extramural; Research Support, Non-U.S. Gov&amp;apos;t&lt;/_type_work&gt;&lt;_url&gt;http://www.ncbi.nlm.nih.gov/entrez/query.fcgi?cmd=Retrieve&amp;amp;db=pubmed&amp;amp;dopt=Abstract&amp;amp;list_uids=26801055&amp;amp;query_hl=1&lt;/_url&gt;&lt;_volume&gt;133&lt;/_volume&gt;&lt;/Details&gt;&lt;Extra&gt;&lt;DBUID&gt;{C4C4CA92-5C76-4191-9E6A-B9554F84DF1D}&lt;/DBUID&gt;&lt;/Extra&gt;&lt;/Item&gt;&lt;/References&gt;&lt;/Group&gt;&lt;/Citation&gt;_x000a_"/>
    <w:docVar w:name="NE.Ref{167533B3-FE89-4401-8015-11FB10430B20}" w:val=" ADDIN NE.Ref.{167533B3-FE89-4401-8015-11FB10430B20}&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_language&gt;English&lt;/_language&gt;&lt;/Details&gt;&lt;Extra&gt;&lt;DBUID&gt;{C4C4CA92-5C76-4191-9E6A-B9554F84DF1D}&lt;/DBUID&gt;&lt;/Extra&gt;&lt;/Item&gt;&lt;/References&gt;&lt;/Group&gt;&lt;/Citation&gt;_x000a_"/>
    <w:docVar w:name="NE.Ref{172212B0-C9F0-4153-9224-A28F13378EC9}" w:val=" ADDIN NE.Ref.{172212B0-C9F0-4153-9224-A28F13378EC9}&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_language&gt;English&lt;/_language&gt;&lt;/Details&gt;&lt;Extra&gt;&lt;DBUID&gt;{C4C4CA92-5C76-4191-9E6A-B9554F84DF1D}&lt;/DBUID&gt;&lt;/Extra&gt;&lt;/Item&gt;&lt;/References&gt;&lt;/Group&gt;&lt;/Citation&gt;_x000a_"/>
    <w:docVar w:name="NE.Ref{1839DD91-8DCB-4AF4-92A0-C1EEE0765570}" w:val=" ADDIN NE.Ref.{1839DD91-8DCB-4AF4-92A0-C1EEE0765570}&lt;Citation&gt;&lt;Group&gt;&lt;References&gt;&lt;Item&gt;&lt;ID&gt;104&lt;/ID&gt;&lt;UID&gt;{9A65FE82-221D-480D-A8EF-84A516798EB0}&lt;/UID&gt;&lt;Title&gt;Transparent reporting of a multivariable prediction model for individual prognosis or diagnosis (TRIPOD): the TRIPOD statement&lt;/Title&gt;&lt;Template&gt;Journal Article&lt;/Template&gt;&lt;Star&gt;0&lt;/Star&gt;&lt;Tag&gt;0&lt;/Tag&gt;&lt;Author&gt;Collins, G S; Reitsma, J B; Altman, D G; Moons, K G&lt;/Author&gt;&lt;Year&gt;2015&lt;/Year&gt;&lt;Details&gt;&lt;_accession_num&gt;25569120&lt;/_accession_num&gt;&lt;_author_adr&gt;Centre for Statistics in Medicine, Nuffield Department of Orthopaedics,  Rheumatology and Musculoskeletal Sciences, Botnar Research Centre, University of  Oxford, Oxford OX3 7LD, UK gary.collins@csm.ox.ac.uk.; Julius Center for Health Sciences and Primary Care, University Medical Center  Utrecht, PO Box 85500, 3508 GA Utrecht, Netherlands.; Centre for Statistics in Medicine, Nuffield Department of Orthopaedics,  Rheumatology and Musculoskeletal Sciences, Botnar Research Centre, University of  Oxford, Oxford OX3 7LD, UK.; Julius Center for Health Sciences and Primary Care, University Medical Center  Utrecht, PO Box 85500, 3508 GA Utrecht, Netherlands.&lt;/_author_adr&gt;&lt;_collection_scope&gt;SCIE&lt;/_collection_scope&gt;&lt;_created&gt;65328005&lt;/_created&gt;&lt;_date&gt;2015-01-07&lt;/_date&gt;&lt;_date_display&gt;2015 Jan 7&lt;/_date_display&gt;&lt;_doi&gt;10.1136/bmj.g7594&lt;/_doi&gt;&lt;_impact_factor&gt; 105.700&lt;/_impact_factor&gt;&lt;_isbn&gt;1756-1833 (Electronic); 0959-8138 (Linking)&lt;/_isbn&gt;&lt;_journal&gt;BMJ&lt;/_journal&gt;&lt;_language&gt;English&lt;/_language&gt;&lt;_modified&gt;65328005&lt;/_modified&gt;&lt;_ori_publication&gt;© BMJ Publishing Group Ltd 2014.&lt;/_ori_publication&gt;&lt;_pages&gt;g7594&lt;/_pages&gt;&lt;_subject_headings&gt;Advisory Committees; Checklist; *Decision Support Techniques; Delivery of Health Care/*standards; Guidelines as Topic; Humans; Medical Records/*standards; Periodicals as Topic; Prognosis; Publishing; Referral and Consultation&lt;/_subject_headings&gt;&lt;_tertiary_title&gt;BMJ (Clinical research ed.)&lt;/_tertiary_title&gt;&lt;_type_work&gt;Journal Article; Research Support, Non-U.S. Gov&amp;apos;t; Review&lt;/_type_work&gt;&lt;_url&gt;http://www.ncbi.nlm.nih.gov/entrez/query.fcgi?cmd=Retrieve&amp;amp;db=pubmed&amp;amp;dopt=Abstract&amp;amp;list_uids=25569120&amp;amp;query_hl=1&lt;/_url&gt;&lt;_volume&gt;350&lt;/_volume&gt;&lt;/Details&gt;&lt;Extra&gt;&lt;DBUID&gt;{C4C4CA92-5C76-4191-9E6A-B9554F84DF1D}&lt;/DBUID&gt;&lt;/Extra&gt;&lt;/Item&gt;&lt;/References&gt;&lt;/Group&gt;&lt;/Citation&gt;_x000a_"/>
    <w:docVar w:name="NE.Ref{19F56E65-C6F9-4E92-83DF-5FA9EE0D2FB4}" w:val=" ADDIN NE.Ref.{19F56E65-C6F9-4E92-83DF-5FA9EE0D2FB4}&lt;Citation&gt;&lt;Group&gt;&lt;References&gt;&lt;Item&gt;&lt;ID&gt;9&lt;/ID&gt;&lt;UID&gt;{57846A12-3949-4995-A9AB-93E77E09372C}&lt;/UID&gt;&lt;Title&gt;Coronary Artery Calcium Scores and Atherosclerotic Cardiovascular Disease Risk Stratification in Smokers&lt;/Title&gt;&lt;Template&gt;Journal Article&lt;/Template&gt;&lt;Star&gt;0&lt;/Star&gt;&lt;Tag&gt;0&lt;/Tag&gt;&lt;Author&gt;Leigh, A; McEvoy, J W; Garg, P; Carr, J J; Sandfort, V; Oelsner, E C; Budoff, M; Herrington, D; Yeboah, J&lt;/Author&gt;&lt;Year&gt;2019&lt;/Year&gt;&lt;Details&gt;&lt;_accession_num&gt;29454784&lt;/_accession_num&gt;&lt;_author_adr&gt;Heart and Vascular Center of Excellence, Wake Forest University School of  Medicine, Winston Salem, North Carolina.; Ciccarone Center for the Prevention of Heart Disease, Johns Hopkins University  School of Medicine, Baltimore, Maryland.; Division of Cardiovascular Medicine, Keck School of Medicine, University of  Southern California, Los Angeles, California.; Departments of Cardiology and Radiology, Vanderbilt University School of  Medicine, Nashville, Tennessee.; Clinical Center, National Institutes of Health, Bethesda, Maryland.; Departments of Medicine and Epidemiology, Columbia University, New York, New  York.; Los Angeles Biomedical Research Institute at Harbor-University of California, Los  Angeles, Torrance California.; Heart and Vascular Center of Excellence, Wake Forest University School of  Medicine, Winston Salem, North Carolina.; Heart and Vascular Center of Excellence, Wake Forest University School of  Medicine, Winston Salem, North Carolina. Electronic address:  jyeboah@wakehealth.edu.&lt;/_author_adr&gt;&lt;_collection_scope&gt;SCIE&lt;/_collection_scope&gt;&lt;_created&gt;64933429&lt;/_created&gt;&lt;_date&gt;2019-05-01&lt;/_date&gt;&lt;_date_display&gt;2019 May&lt;/_date_display&gt;&lt;_doi&gt;10.1016/j.jcmg.2017.12.017&lt;/_doi&gt;&lt;_impact_factor&gt;  14.000&lt;/_impact_factor&gt;&lt;_isbn&gt;1876-7591 (Electronic); 1936-878X (Print); 1876-7591 (Linking)&lt;/_isbn&gt;&lt;_issue&gt;5&lt;/_issue&gt;&lt;_journal&gt;JACC Cardiovasc Imaging&lt;/_journal&gt;&lt;_keywords&gt;atherosclerotic cardiovascular disease; cigarette smokers; coronary artery calcium; pooled cohort equation&lt;/_keywords&gt;&lt;_language&gt;English&lt;/_language&gt;&lt;_modified&gt;65316606&lt;/_modified&gt;&lt;_ori_publication&gt;Copyright © 2019 American College of Cardiology Foundation. Published by Elsevier _x000d__x000a_      Inc. All rights reserved.&lt;/_ori_publication&gt;&lt;_pages&gt;852-861&lt;/_pages&gt;&lt;_social_category&gt;心脏和心血管系统(1) &amp;amp; 核医学(1)&lt;/_social_category&gt;&lt;_subject_headings&gt;Aged; Aged, 80 and over; Atherosclerosis/*diagnostic imaging/ethnology/mortality; *Computed Tomography Angiography; Coronary Angiography/*methods; Coronary Artery Disease/*diagnostic imaging/ethnology/mortality; Early Detection of Cancer/*methods; Female; Humans; Incidence; Incidental Findings; Lung Neoplasms/*diagnostic imaging/ethnology/mortality; Male; Middle Aged; Plaque, Atherosclerotic; Predictive Value of Tests; Prevalence; Prognosis; *Radiography, Thoracic; Risk Assessment; Risk Factors; *Smokers; Smoking/*adverse effects/ethnology/mortality; Time Factors; United States/epidemiology; Vascular Calcification/*diagnostic imaging/ethnology/mortality&lt;/_subject_headings&gt;&lt;_tertiary_title&gt;JACC. Cardiovascular imaging&lt;/_tertiary_title&gt;&lt;_type_work&gt;Journal Article; Multicenter Study; Research Support, N.I.H., Extramural; Research Support, Non-U.S. Gov&amp;apos;t&lt;/_type_work&gt;&lt;_url&gt;http://www.ncbi.nlm.nih.gov/entrez/query.fcgi?cmd=Retrieve&amp;amp;db=pubmed&amp;amp;dopt=Abstract&amp;amp;list_uids=29454784&amp;amp;query_hl=1&lt;/_url&gt;&lt;_volume&gt;12&lt;/_volume&gt;&lt;/Details&gt;&lt;Extra&gt;&lt;DBUID&gt;{C4C4CA92-5C76-4191-9E6A-B9554F84DF1D}&lt;/DBUID&gt;&lt;/Extra&gt;&lt;/Item&gt;&lt;/References&gt;&lt;/Group&gt;&lt;/Citation&gt;_x000a_"/>
    <w:docVar w:name="NE.Ref{1CA7F7A0-507B-4064-9412-14894F9815E8}" w:val=" ADDIN NE.Ref.{1CA7F7A0-507B-4064-9412-14894F9815E8}&lt;Citation&gt;&lt;Group&gt;&lt;References&gt;&lt;Item&gt;&lt;ID&gt;52&lt;/ID&gt;&lt;UID&gt;{8F1894C5-5B96-43B1-9DED-E214015C0674}&lt;/UID&gt;&lt;Title&gt;Incidence, location, magnitude, and clinical correlates of saphenous vein graft calcification: an intravascular ultrasound and angiographic study&lt;/Title&gt;&lt;Template&gt;Journal Article&lt;/Template&gt;&lt;Star&gt;0&lt;/Star&gt;&lt;Tag&gt;0&lt;/Tag&gt;&lt;Author&gt;Castagna, M T; Mintz, G S; Ohlmann, P; Kotani, J; Maehara, A; Gevorkian, N; Cheneau, E; Stabile, E; Ajani, A E; Suddath, W O; Kent, K M; Satler, L F; Pichard, A D; Weissman, N J&lt;/Author&gt;&lt;Year&gt;2005&lt;/Year&gt;&lt;Details&gt;&lt;_accession_num&gt;15723972&lt;/_accession_num&gt;&lt;_author_adr&gt;Cardiovascular Research Institute/Medstar Research Institute, Washington Hospital  Center, Washington, DC 20010, USA.&lt;/_author_adr&gt;&lt;_collection_scope&gt;SCIE&lt;/_collection_scope&gt;&lt;_created&gt;64953982&lt;/_created&gt;&lt;_date&gt;2005-03-08&lt;/_date&gt;&lt;_date_display&gt;2005 Mar 8&lt;/_date_display&gt;&lt;_doi&gt;10.1161/01.CIR.0000157160.69812.55&lt;/_doi&gt;&lt;_impact_factor&gt;  39.918&lt;/_impact_factor&gt;&lt;_isbn&gt;1524-4539 (Electronic); 0009-7322 (Linking)&lt;/_isbn&gt;&lt;_issue&gt;9&lt;/_issue&gt;&lt;_journal&gt;Circulation&lt;/_journal&gt;&lt;_language&gt;eng&lt;/_language&gt;&lt;_modified&gt;65046070&lt;/_modified&gt;&lt;_pages&gt;1148-52&lt;/_pages&gt;&lt;_social_category&gt;心脏和心血管系统(1) &amp;amp; 外周血管病(1)&lt;/_social_category&gt;&lt;_subject_headings&gt;Aged; Calcinosis/diagnostic imaging/epidemiology/*pathology; Calcium/analysis; *Coronary Angiography; *Coronary Artery Bypass; Coronary Restenosis/diagnostic imaging/epidemiology/*pathology; Coronary Stenosis/surgery; Diabetes Mellitus, Type 2/epidemiology; Female; Hemodynamics; Humans; Hypercholesterolemia/epidemiology; Hypertension/epidemiology; Incidence; Kidney Diseases/epidemiology; Male; Middle Aged; Postoperative Complications/diagnostic imaging/epidemiology/*pathology; Postoperative Period; Risk Factors; Saphenous Vein/chemistry/diagnostic imaging/*pathology/transplantation; Smoking/epidemiology; *Ultrasonography, Interventional&lt;/_subject_headings&gt;&lt;_tertiary_title&gt;Circulation&lt;/_tertiary_title&gt;&lt;_type_work&gt;Journal Article&lt;/_type_work&gt;&lt;_url&gt;http://www.ncbi.nlm.nih.gov/entrez/query.fcgi?cmd=Retrieve&amp;amp;db=pubmed&amp;amp;dopt=Abstract&amp;amp;list_uids=15723972&amp;amp;query_hl=1&lt;/_url&gt;&lt;_volume&gt;111&lt;/_volume&gt;&lt;/Details&gt;&lt;Extra&gt;&lt;DBUID&gt;{C4C4CA92-5C76-4191-9E6A-B9554F84DF1D}&lt;/DBUID&gt;&lt;/Extra&gt;&lt;/Item&gt;&lt;/References&gt;&lt;/Group&gt;&lt;/Citation&gt;_x000a_"/>
    <w:docVar w:name="NE.Ref{2015D524-B448-49A2-B7FE-05BD9A44D935}" w:val=" ADDIN NE.Ref.{2015D524-B448-49A2-B7FE-05BD9A44D935}&lt;Citation&gt;&lt;Group&gt;&lt;References&gt;&lt;Item&gt;&lt;ID&gt;51&lt;/ID&gt;&lt;UID&gt;{3DC95FE9-A0D8-4526-BA8D-ACF93327C669}&lt;/UID&gt;&lt;Title&gt;Correlation of inflammation assessed by 18F-FDG PET, active mineral deposition assessed by 18F-fluoride PET, and vascular calcification in atherosclerotic plaque: a dual-tracer PET/CT study&lt;/Title&gt;&lt;Template&gt;Journal Article&lt;/Template&gt;&lt;Star&gt;0&lt;/Star&gt;&lt;Tag&gt;0&lt;/Tag&gt;&lt;Author&gt;Derlin, T; Tóth, Z; Papp, L; Wisotzki, C; Apostolova, I; Habermann, C R; Mester, J; Klutmann, S&lt;/Author&gt;&lt;Year&gt;2011&lt;/Year&gt;&lt;Details&gt;&lt;_accession_num&gt;21680686&lt;/_accession_num&gt;&lt;_author_adr&gt;Department of Nuclear Medicine, University Medical Center Hamburg-Eppendorf,  Hamburg, Germany. t.derlin@uke.uni-hamburg.de&lt;/_author_adr&gt;&lt;_collection_scope&gt;SCIE&lt;/_collection_scope&gt;&lt;_created&gt;64953966&lt;/_created&gt;&lt;_date&gt;2011-07-01&lt;/_date&gt;&lt;_date_display&gt;2011 Jul&lt;/_date_display&gt;&lt;_doi&gt;10.2967/jnumed.111.087452&lt;/_doi&gt;&lt;_impact_factor&gt;  11.082&lt;/_impact_factor&gt;&lt;_isbn&gt;1535-5667 (Electronic); 0161-5505 (Linking)&lt;/_isbn&gt;&lt;_issue&gt;7&lt;/_issue&gt;&lt;_journal&gt;J Nucl Med&lt;/_journal&gt;&lt;_language&gt;eng&lt;/_language&gt;&lt;_modified&gt;64953967&lt;/_modified&gt;&lt;_pages&gt;1020-7&lt;/_pages&gt;&lt;_social_category&gt;核医学(1)&lt;/_social_category&gt;&lt;_subject_headings&gt;Adult; Aged; Aged, 80 and over; Angiography; Arteries/metabolism; Biological Transport; Calcinosis/*diagnostic imaging; Female; Fluorine Radioisotopes; *Fluorodeoxyglucose F18/metabolism; Humans; Inflammation/diagnostic imaging; Male; Middle Aged; Minerals/*metabolism; Plaque, Atherosclerotic/*diagnosis/diagnostic imaging/metabolism; *Positron-Emission Tomography; Radioactive Tracers; Retrospective Studies; Risk Factors; *Sodium Fluoride/metabolism; *Tomography, X-Ray Computed; Young Adult&lt;/_subject_headings&gt;&lt;_tertiary_title&gt;Journal of nuclear medicine : official publication, Society of Nuclear Medicine&lt;/_tertiary_title&gt;&lt;_type_work&gt;Journal Article&lt;/_type_work&gt;&lt;_url&gt;http://www.ncbi.nlm.nih.gov/entrez/query.fcgi?cmd=Retrieve&amp;amp;db=pubmed&amp;amp;dopt=Abstract&amp;amp;list_uids=21680686&amp;amp;query_hl=1&lt;/_url&gt;&lt;_volume&gt;52&lt;/_volume&gt;&lt;/Details&gt;&lt;Extra&gt;&lt;DBUID&gt;{C4C4CA92-5C76-4191-9E6A-B9554F84DF1D}&lt;/DBUID&gt;&lt;/Extra&gt;&lt;/Item&gt;&lt;/References&gt;&lt;/Group&gt;&lt;/Citation&gt;_x000a_"/>
    <w:docVar w:name="NE.Ref{21FB4DF2-858D-458F-A11A-BCAA20BECE4E}" w:val=" ADDIN NE.Ref.{21FB4DF2-858D-458F-A11A-BCAA20BECE4E}&lt;Citation&gt;&lt;Group&gt;&lt;References&gt;&lt;Item&gt;&lt;ID&gt;78&lt;/ID&gt;&lt;UID&gt;{157DC055-26B9-48B5-BCCA-C21DB74FB6C1}&lt;/UID&gt;&lt;Title&gt;Association Between Hematological Indices and Coronary Calcification in Symptomatic Patients without History of Coronary Artery Disease&lt;/Title&gt;&lt;Template&gt;Journal Article&lt;/Template&gt;&lt;Star&gt;0&lt;/Star&gt;&lt;Tag&gt;0&lt;/Tag&gt;&lt;Author&gt;Chaikriangkrai, K; Kassi, M; Alchalabi, S; Bala, S K; Adigun, R; Botero, S; Chang, S M&lt;/Author&gt;&lt;Year&gt;2014&lt;/Year&gt;&lt;Details&gt;&lt;_accession_num&gt;25317386&lt;/_accession_num&gt;&lt;_author_adr&gt;Department of Medicine, Houston Methodist Hospital, Houston, Texas, USA.; Department of Medicine, Houston Methodist Hospital, Houston, Texas, USA.; Department of Methodist DeBakey Heart and Vascular Center, Houston Methodist  Hospital, Houston, Texas, USA.; Department of Methodist DeBakey Heart and Vascular Center, Houston Methodist  Hospital, Houston, Texas, USA.; Department of Medicine, Houston Methodist Hospital, Houston, Texas, USA.; Department of Methodist DeBakey Heart and Vascular Center, Houston Methodist  Hospital, Houston, Texas, USA.; Department of Methodist DeBakey Heart and Vascular Center, Houston Methodist  Hospital, Houston, Texas, USA.&lt;/_author_adr&gt;&lt;_collection_scope&gt;ESCI&lt;/_collection_scope&gt;&lt;_created&gt;64985345&lt;/_created&gt;&lt;_date&gt;2014-09-01&lt;/_date&gt;&lt;_date_display&gt;2014 Sep&lt;/_date_display&gt;&lt;_doi&gt;10.4103/1947-2714.141625&lt;/_doi&gt;&lt;_isbn&gt;2250-1541 (Print); 1947-2714 (Electronic); 1947-2714 (Linking)&lt;/_isbn&gt;&lt;_issue&gt;9&lt;/_issue&gt;&lt;_journal&gt;N Am J Med Sci&lt;/_journal&gt;&lt;_keywords&gt;Coronary artery disease; Inflammation; Neutrophil-to-lymphocyte ratio; Red cell distribution width; White blood cell&lt;/_keywords&gt;&lt;_language&gt;eng&lt;/_language&gt;&lt;_modified&gt;64985345&lt;/_modified&gt;&lt;_pages&gt;433-9&lt;/_pages&gt;&lt;_tertiary_title&gt;North American journal of medical sciences&lt;/_tertiary_title&gt;&lt;_type_work&gt;Journal Article&lt;/_type_work&gt;&lt;_url&gt;http://www.ncbi.nlm.nih.gov/entrez/query.fcgi?cmd=Retrieve&amp;amp;db=pubmed&amp;amp;dopt=Abstract&amp;amp;list_uids=25317386&amp;amp;query_hl=1&lt;/_url&gt;&lt;_volume&gt;6&lt;/_volume&gt;&lt;/Details&gt;&lt;Extra&gt;&lt;DBUID&gt;{C4C4CA92-5C76-4191-9E6A-B9554F84DF1D}&lt;/DBUID&gt;&lt;/Extra&gt;&lt;/Item&gt;&lt;/References&gt;&lt;/Group&gt;&lt;/Citation&gt;_x000a_"/>
    <w:docVar w:name="NE.Ref{220B9192-CE2D-4A9B-8374-75F845C2ED93}" w:val=" ADDIN NE.Ref.{220B9192-CE2D-4A9B-8374-75F845C2ED93}&lt;Citation&gt;&lt;Group&gt;&lt;References&gt;&lt;Item&gt;&lt;ID&gt;10&lt;/ID&gt;&lt;UID&gt;{7C70B721-29D1-4BCE-B1D8-927C3BF2F747}&lt;/UID&gt;&lt;Title&gt;Long-term prognosis associated with coronary calcification: observations from a registry of 25,253 patients&lt;/Title&gt;&lt;Template&gt;Journal Article&lt;/Template&gt;&lt;Star&gt;0&lt;/Star&gt;&lt;Tag&gt;0&lt;/Tag&gt;&lt;Author&gt;Budoff, M J; Shaw, L J; Liu, S T; Weinstein, S R; Mosler, T P; Tseng, P H; Flores, F R; Callister, T Q; Raggi, P; Berman, D S&lt;/Author&gt;&lt;Year&gt;2007&lt;/Year&gt;&lt;Details&gt;&lt;_accession_num&gt;17481445&lt;/_accession_num&gt;&lt;_author_adr&gt;Harbor-UCLA Los Angeles Biomedical Research Institute, Torrance, California  90502, USA. mbudoff@labiomed.org&lt;/_author_adr&gt;&lt;_collection_scope&gt;SCIE&lt;/_collection_scope&gt;&lt;_created&gt;64933457&lt;/_created&gt;&lt;_date&gt;2007-05-08&lt;/_date&gt;&lt;_date_display&gt;2007 May 8&lt;/_date_display&gt;&lt;_doi&gt;10.1016/j.jacc.2006.10.079&lt;/_doi&gt;&lt;_impact_factor&gt;  27.203&lt;/_impact_factor&gt;&lt;_isbn&gt;1558-3597 (Electronic); 0735-1097 (Linking)&lt;/_isbn&gt;&lt;_issue&gt;18&lt;/_issue&gt;&lt;_journal&gt;J Am Coll Cardiol&lt;/_journal&gt;&lt;_language&gt;eng&lt;/_language&gt;&lt;_modified&gt;64945392&lt;/_modified&gt;&lt;_pages&gt;1860-70&lt;/_pages&gt;&lt;_social_category&gt;心脏和心血管系统(1)&lt;/_social_category&gt;&lt;_subject_headings&gt;Adult; Aged; Calcinosis/*mortality; Cardiomyopathies/*mortality; Coronary Angiography; Coronary Vessels/*pathology; Female; Humans; Male; Middle Aged; Prognosis; *Proportional Hazards Models; ROC Curve; Registries; Risk Assessment; Risk Factors; Survival Analysis; Tomography, X-Ray Computed&lt;/_subject_headings&gt;&lt;_tertiary_title&gt;Journal of the American College of Cardiology&lt;/_tertiary_title&gt;&lt;_type_work&gt;Journal Article&lt;/_type_work&gt;&lt;_url&gt;http://www.ncbi.nlm.nih.gov/entrez/query.fcgi?cmd=Retrieve&amp;amp;db=pubmed&amp;amp;dopt=Abstract&amp;amp;list_uids=17481445&amp;amp;query_hl=1&lt;/_url&gt;&lt;_volume&gt;49&lt;/_volume&gt;&lt;/Details&gt;&lt;Extra&gt;&lt;DBUID&gt;{C4C4CA92-5C76-4191-9E6A-B9554F84DF1D}&lt;/DBUID&gt;&lt;/Extra&gt;&lt;/Item&gt;&lt;/References&gt;&lt;/Group&gt;&lt;/Citation&gt;_x000a_"/>
    <w:docVar w:name="NE.Ref{23F18480-0238-4821-83B4-0D59CC97FE61}" w:val=" ADDIN NE.Ref.{23F18480-0238-4821-83B4-0D59CC97FE61}&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_language&gt;English&lt;/_language&gt;&lt;/Details&gt;&lt;Extra&gt;&lt;DBUID&gt;{C4C4CA92-5C76-4191-9E6A-B9554F84DF1D}&lt;/DBUID&gt;&lt;/Extra&gt;&lt;/Item&gt;&lt;/References&gt;&lt;/Group&gt;&lt;/Citation&gt;_x000a_"/>
    <w:docVar w:name="NE.Ref{25371A2F-B144-4724-8624-0961623E1B23}" w:val=" ADDIN NE.Ref.{25371A2F-B144-4724-8624-0961623E1B23}&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054452&lt;/_modified&gt;&lt;_publisher&gt;Springer&lt;/_publisher&gt;&lt;_place_published&gt;Cham, Switerland&lt;/_place_published&gt;&lt;_pages&gt;558&lt;/_pages&gt;&lt;/Details&gt;&lt;Extra&gt;&lt;DBUID&gt;{C4C4CA92-5C76-4191-9E6A-B9554F84DF1D}&lt;/DBUID&gt;&lt;/Extra&gt;&lt;/Item&gt;&lt;/References&gt;&lt;/Group&gt;&lt;/Citation&gt;_x000a_"/>
    <w:docVar w:name="NE.Ref{25F6E15A-A510-4D98-BA81-8E9D66614690}" w:val=" ADDIN NE.Ref.{25F6E15A-A510-4D98-BA81-8E9D66614690}&lt;Citation&gt;&lt;Group&gt;&lt;References&gt;&lt;Item&gt;&lt;ID&gt;83&lt;/ID&gt;&lt;UID&gt;{806E9CDA-12C8-4C69-8E54-D53B20586505}&lt;/UID&gt;&lt;Title&gt;Effect of exclusive cigarette smoking and in combination with waterpipe smoking on lipoproteins&lt;/Title&gt;&lt;Template&gt;Journal Article&lt;/Template&gt;&lt;Star&gt;0&lt;/Star&gt;&lt;Tag&gt;0&lt;/Tag&gt;&lt;Author&gt;Hallit, S; Zoghbi, M; Hallit, R; Youssef, L; Costantine, R; Kheir, N; Salameh, P&lt;/Author&gt;&lt;Year&gt;2017&lt;/Year&gt;&lt;Details&gt;&lt;_accession_num&gt;29110868&lt;/_accession_num&gt;&lt;_author_adr&gt;Lebanese University, Faculty of Pharmacy, Beirut, Lebanon; Saint-Joseph  University, Faculty of Pharmacy, Beirut, Lebanon; Holy Spirit University of  Kaslik, Faculty of Medicine and Medical Sciences, Kaslik, Lebanon; Research  Department, Psychiatric Hospital of the Cross, P.O. Box 60096, Jal Eddib,  Lebanon; Occupational Health Environment Research Team, U1219 BPH Bordeaux  Population Health Research Center Inserm - Université de Bordeaux, France.  Electronic address: souheilhallit@hotmail.com.; Research Department, Psychiatric Hospital of the Cross, P.O. Box 60096, Jal  Eddib, Lebanon; Saint-Joseph University, Faculty of Medicine, Beirut, Lebanon.; Holy Spirit University of Kaslik, Faculty of Medicine and Medical Sciences,  Kaslik, Lebanon.; Department of Nursing and Health Sciences, Notre-Dame University, Zouk, Lebanon.; Holy Spirit University of Kaslik, Department of Agronomic Sciences, Kaslik,  Lebanon.; Lebanese University, Faculty of Sciences 2, Fanar, Lebanon.; Lebanese University, Faculty of Pharmacy, Beirut, Lebanon; Lebanese University,  Faculty of Medicine, Beirut, Lebanon.&lt;/_author_adr&gt;&lt;_collection_scope&gt;SCIE;SSCI&lt;/_collection_scope&gt;&lt;_created&gt;64985655&lt;/_created&gt;&lt;_date&gt;2017-12-01&lt;/_date&gt;&lt;_date_display&gt;2017 Dec&lt;/_date_display&gt;&lt;_doi&gt;10.1016/j.jegh.2017.08.006&lt;/_doi&gt;&lt;_impact_factor&gt;   7.300&lt;/_impact_factor&gt;&lt;_isbn&gt;2210-6014 (Electronic); 2210-6006 (Print); 2210-6006 (Linking)&lt;/_isbn&gt;&lt;_issue&gt;4&lt;/_issue&gt;&lt;_journal&gt;J Epidemiol Glob Health&lt;/_journal&gt;&lt;_keywords&gt;Cigarette; LDL; Total cholesterol; Waterpipe&lt;/_keywords&gt;&lt;_language&gt;English&lt;/_language&gt;&lt;_modified&gt;64985655&lt;/_modified&gt;&lt;_ori_publication&gt;Copyright © 2017 Ministry of Health, Saudi Arabia. Published by Elsevier Ltd. All _x000d__x000a_      rights reserved.&lt;/_ori_publication&gt;&lt;_pages&gt;269-275&lt;/_pages&gt;&lt;_social_category&gt;公共卫生、环境卫生与职业卫生(4)&lt;/_social_category&gt;&lt;_subject_headings&gt;Adult; Aged; Aged, 80 and over; Cholesterol/*blood; Cigarette Smoking/*physiopathology; Cross-Sectional Studies; Female; Humans; Lebanon; Lipoproteins, LDL/*blood; Male; Middle Aged; Water Pipe Smoking/*physiopathology; Young Adult&lt;/_subject_headings&gt;&lt;_tertiary_title&gt;Journal of epidemiology and global health&lt;/_tertiary_title&gt;&lt;_type_work&gt;Comparative Study; Journal Article&lt;/_type_work&gt;&lt;_url&gt;http://www.ncbi.nlm.nih.gov/entrez/query.fcgi?cmd=Retrieve&amp;amp;db=pubmed&amp;amp;dopt=Abstract&amp;amp;list_uids=29110868&amp;amp;query_hl=1&lt;/_url&gt;&lt;_volume&gt;7&lt;/_volume&gt;&lt;/Details&gt;&lt;Extra&gt;&lt;DBUID&gt;{C4C4CA92-5C76-4191-9E6A-B9554F84DF1D}&lt;/DBUID&gt;&lt;/Extra&gt;&lt;/Item&gt;&lt;/References&gt;&lt;/Group&gt;&lt;/Citation&gt;_x000a_"/>
    <w:docVar w:name="NE.Ref{26173416-DCD7-4752-B641-0619A1C8E535}" w:val=" ADDIN NE.Ref.{26173416-DCD7-4752-B641-0619A1C8E535}&lt;Citation&gt;&lt;Group&gt;&lt;References&gt;&lt;Item&gt;&lt;ID&gt;1&lt;/ID&gt;&lt;UID&gt;{C546C017-FE3E-4B42-8B0A-6AC2A9E10F1D}&lt;/UID&gt;&lt;Title&gt;Cardiovascular Calcification&lt;/Title&gt;&lt;Template&gt;Book&lt;/Template&gt;&lt;Star&gt;0&lt;/Star&gt;&lt;Tag&gt;0&lt;/Tag&gt;&lt;Author&gt;Henein, Michael&lt;/Author&gt;&lt;Year&gt;2021&lt;/Year&gt;&lt;Details&gt;&lt;_accessed&gt;64932468&lt;/_accessed&gt;&lt;_created&gt;64932468&lt;/_created&gt;&lt;_edition&gt;1&lt;/_edition&gt;&lt;_modified&gt;65054552&lt;/_modified&gt;&lt;_publisher&gt;Springer&lt;/_publisher&gt;&lt;_place_published&gt;Cham, Switzerland&lt;/_place_published&gt;&lt;_pages&gt;294&lt;/_pages&gt;&lt;/Details&gt;&lt;Extra&gt;&lt;DBUID&gt;{C4C4CA92-5C76-4191-9E6A-B9554F84DF1D}&lt;/DBUID&gt;&lt;/Extra&gt;&lt;/Item&gt;&lt;/References&gt;&lt;/Group&gt;&lt;/Citation&gt;_x000a_"/>
    <w:docVar w:name="NE.Ref{2624BA2B-934E-4D54-84F4-490CE865A9E5}" w:val=" ADDIN NE.Ref.{2624BA2B-934E-4D54-84F4-490CE865A9E5}&lt;Citation&gt;&lt;Group&gt;&lt;References&gt;&lt;Item&gt;&lt;ID&gt;69&lt;/ID&gt;&lt;UID&gt;{14A25016-423B-4D0C-8B58-CA47C6CBD496}&lt;/UID&gt;&lt;Title&gt;Progressive coronary calcification despite intensive lipid-lowering treatment: a randomised controlled trial&lt;/Title&gt;&lt;Template&gt;Journal Article&lt;/Template&gt;&lt;Star&gt;0&lt;/Star&gt;&lt;Tag&gt;0&lt;/Tag&gt;&lt;Author&gt;Houslay, E S; Cowell, S J; Prescott, R J; Reid, J; Burton, J; Northridge, D B; Boon, N A; Newby, D E&lt;/Author&gt;&lt;Year&gt;2006&lt;/Year&gt;&lt;Details&gt;&lt;_accession_num&gt;16449511&lt;/_accession_num&gt;&lt;_author_adr&gt;Department of Cardiology, Royal Infirmary, Edinburgh, UK.&lt;/_author_adr&gt;&lt;_collection_scope&gt;SCIE&lt;/_collection_scope&gt;&lt;_created&gt;64955318&lt;/_created&gt;&lt;_date&gt;2006-09-01&lt;/_date&gt;&lt;_date_display&gt;2006 Sep&lt;/_date_display&gt;&lt;_doi&gt;10.1136/hrt.2005.080929&lt;/_doi&gt;&lt;_impact_factor&gt;   7.365&lt;/_impact_factor&gt;&lt;_isbn&gt;1468-201X (Electronic); 1355-6037 (Print); 1355-6037 (Linking)&lt;/_isbn&gt;&lt;_issue&gt;9&lt;/_issue&gt;&lt;_journal&gt;Heart&lt;/_journal&gt;&lt;_language&gt;eng&lt;/_language&gt;&lt;_modified&gt;64955318&lt;/_modified&gt;&lt;_pages&gt;1207-12&lt;/_pages&gt;&lt;_social_category&gt;心脏和心血管系统(2)&lt;/_social_category&gt;&lt;_subject_headings&gt;Adult; Aged; Aortic Valve Stenosis/*drug therapy; Atorvastatin; Calcinosis/*drug therapy; Coronary Artery Disease/*drug therapy; Disease Progression; Double-Blind Method; Female; Heptanoic Acids/*therapeutic use; Humans; Hydroxymethylglutaryl-CoA Reductase Inhibitors/*therapeutic use; Male; Middle Aged; Pyrroles/*therapeutic use; Tomography, Spiral Computed; Treatment Failure&lt;/_subject_headings&gt;&lt;_tertiary_title&gt;Heart (British Cardiac Society)&lt;/_tertiary_title&gt;&lt;_type_work&gt;Journal Article; Multicenter Study; Randomized Controlled Trial; Research Support, Non-U.S. Gov&amp;apos;t&lt;/_type_work&gt;&lt;_url&gt;http://www.ncbi.nlm.nih.gov/entrez/query.fcgi?cmd=Retrieve&amp;amp;db=pubmed&amp;amp;dopt=Abstract&amp;amp;list_uids=16449511&amp;amp;query_hl=1&lt;/_url&gt;&lt;_volume&gt;92&lt;/_volume&gt;&lt;/Details&gt;&lt;Extra&gt;&lt;DBUID&gt;{C4C4CA92-5C76-4191-9E6A-B9554F84DF1D}&lt;/DBUID&gt;&lt;/Extra&gt;&lt;/Item&gt;&lt;/References&gt;&lt;/Group&gt;&lt;/Citation&gt;_x000a_"/>
    <w:docVar w:name="NE.Ref{2683290F-FFF5-49DB-93A4-65D540A2C3E3}" w:val=" ADDIN NE.Ref.{2683290F-FFF5-49DB-93A4-65D540A2C3E3}&lt;Citation&gt;&lt;Group&gt;&lt;References&gt;&lt;Item&gt;&lt;ID&gt;32&lt;/ID&gt;&lt;UID&gt;{A409F1BA-46C0-4B53-9270-EED1D832CA97}&lt;/UID&gt;&lt;Title&gt;Machine learning, neural and statistical classification&lt;/Title&gt;&lt;Template&gt;Book&lt;/Template&gt;&lt;Star&gt;0&lt;/Star&gt;&lt;Tag&gt;0&lt;/Tag&gt;&lt;Author&gt;Michie, D; Spiegelhalter, D J; Taylor, C C&lt;/Author&gt;&lt;Year&gt;1994&lt;/Year&gt;&lt;Details&gt;&lt;_accessed&gt;64949716&lt;/_accessed&gt;&lt;_created&gt;64949716&lt;/_created&gt;&lt;_modified&gt;65054555&lt;/_modified&gt;&lt;_place_published&gt;New York, USA&lt;/_place_published&gt;&lt;_publisher&gt;Ellis Horwood&lt;/_publisher&gt;&lt;_language&gt;English&lt;/_language&gt;&lt;/Details&gt;&lt;Extra&gt;&lt;DBUID&gt;{C4C4CA92-5C76-4191-9E6A-B9554F84DF1D}&lt;/DBUID&gt;&lt;/Extra&gt;&lt;/Item&gt;&lt;/References&gt;&lt;/Group&gt;&lt;/Citation&gt;_x000a_"/>
    <w:docVar w:name="NE.Ref{27A2874B-1DC0-4055-A6DA-F906F2634FAD}" w:val=" ADDIN NE.Ref.{27A2874B-1DC0-4055-A6DA-F906F2634FAD}&lt;Citation&gt;&lt;Group&gt;&lt;References&gt;&lt;Item&gt;&lt;ID&gt;53&lt;/ID&gt;&lt;UID&gt;{56398AB6-4F16-44F1-A225-74E63DD548D3}&lt;/UID&gt;&lt;Title&gt;Coronary calcification in patients with chronic kidney disease and coronary artery disease&lt;/Title&gt;&lt;Template&gt;Journal Article&lt;/Template&gt;&lt;Star&gt;0&lt;/Star&gt;&lt;Tag&gt;0&lt;/Tag&gt;&lt;Author&gt;Nakamura, S; Ishibashi-Ueda, H; Niizuma, S; Yoshihara, F; Horio, T; Kawano, Y&lt;/Author&gt;&lt;Year&gt;2009&lt;/Year&gt;&lt;Details&gt;&lt;_accession_num&gt;19833908&lt;/_accession_num&gt;&lt;_author_adr&gt;Division of Hypertension and Nephrology, Department of Medicine, National  Cardiovascular Center, Suita, Osaka, Japan. snakamur@hsp.ncvc.go.jp&lt;/_author_adr&gt;&lt;_collection_scope&gt;SCIE&lt;/_collection_scope&gt;&lt;_created&gt;64954021&lt;/_created&gt;&lt;_date&gt;2009-12-01&lt;/_date&gt;&lt;_date_display&gt;2009 Dec&lt;/_date_display&gt;&lt;_doi&gt;10.2215/CJN.04320709&lt;/_doi&gt;&lt;_impact_factor&gt;   9.800&lt;/_impact_factor&gt;&lt;_isbn&gt;1555-905X (Electronic); 1555-9041 (Print); 1555-9041 (Linking)&lt;/_isbn&gt;&lt;_issue&gt;12&lt;/_issue&gt;&lt;_journal&gt;Clin J Am Soc Nephrol&lt;/_journal&gt;&lt;_language&gt;eng&lt;/_language&gt;&lt;_modified&gt;65307793&lt;/_modified&gt;&lt;_pages&gt;1892-900&lt;/_pages&gt;&lt;_social_category&gt;泌尿学与肾脏学(1)&lt;/_social_category&gt;&lt;_subject_headings&gt;Aged; Aged, 80 and over; Autopsy; Calcinosis/*mortality/pathology/*physiopathology; Coronary Artery Disease/*mortality/pathology/*physiopathology; Coronary Vessels/pathology; Female; Humans; Logistic Models; Male; Middle Aged; Morbidity; Multivariate Analysis; Necrosis; Prevalence; Renal Insufficiency, Chronic/*mortality/pathology/*physiopathology; Risk Factors&lt;/_subject_headings&gt;&lt;_tertiary_title&gt;Clinical journal of the American Society of Nephrology : CJASN&lt;/_tertiary_title&gt;&lt;_type_work&gt;Journal Article&lt;/_type_work&gt;&lt;_url&gt;http://www.ncbi.nlm.nih.gov/entrez/query.fcgi?cmd=Retrieve&amp;amp;db=pubmed&amp;amp;dopt=Abstract&amp;amp;list_uids=19833908&amp;amp;query_hl=1&lt;/_url&gt;&lt;_volume&gt;4&lt;/_volume&gt;&lt;/Details&gt;&lt;Extra&gt;&lt;DBUID&gt;{C4C4CA92-5C76-4191-9E6A-B9554F84DF1D}&lt;/DBUID&gt;&lt;/Extra&gt;&lt;/Item&gt;&lt;/References&gt;&lt;/Group&gt;&lt;/Citation&gt;_x000a_"/>
    <w:docVar w:name="NE.Ref{284F30FA-5C96-4E9C-A8D7-82D9D7B1145A}" w:val=" ADDIN NE.Ref.{284F30FA-5C96-4E9C-A8D7-82D9D7B1145A}&lt;Citation&gt;&lt;Group&gt;&lt;References&gt;&lt;Item&gt;&lt;ID&gt;85&lt;/ID&gt;&lt;UID&gt;{62592F93-63F3-40B5-8F3A-F92170BA4E4B}&lt;/UID&gt;&lt;Title&gt;Effect of cigarette smoking on smoking biomarkers, blood pressure and blood lipid levels among Sri Lankan male smokers&lt;/Title&gt;&lt;Template&gt;Journal Article&lt;/Template&gt;&lt;Star&gt;0&lt;/Star&gt;&lt;Tag&gt;0&lt;/Tag&gt;&lt;Author&gt;Herath, P; Wimalasekera, S; Amarasekara, T; Fernando, M; Turale, S&lt;/Author&gt;&lt;Year&gt;2022&lt;/Year&gt;&lt;Details&gt;&lt;_accession_num&gt;37063035&lt;/_accession_num&gt;&lt;_author_adr&gt;Department of Nursing and Midwifery, Faculty of Allied Health Sciences, General  Sir John Kotelawala Defence University, Ratmalana, Sri Lanka.; Department of Physiology, Faculty of Medical Sciences, University of Sri  Jayewardenepura, Nugegoda, Sri Lanka.; Department of Nursing and Midwifery, Faculty of Allied Health Sciences University  of Sri Jayewardenepura, Nugegoda, Sri Lanka.; Department of Health Promotion, Rajarata University of Sri Lanka, Mihintale,  Anuradhapura, Sri Lanka.; Faculty of Nursing, Chiang Mai University, Chiang Mai, Thailand.&lt;/_author_adr&gt;&lt;_collection_scope&gt;SCIE&lt;/_collection_scope&gt;&lt;_created&gt;64985665&lt;/_created&gt;&lt;_date&gt;2022-11-01&lt;/_date&gt;&lt;_date_display&gt;2022 Nov 1&lt;/_date_display&gt;&lt;_doi&gt;10.1136/postgradmedj-2021-141016&lt;/_doi&gt;&lt;_impact_factor&gt;   5.100&lt;/_impact_factor&gt;&lt;_isbn&gt;1469-0756 (Electronic); 0032-5473 (Print); 0032-5473 (Linking)&lt;/_isbn&gt;&lt;_issue&gt;1165&lt;/_issue&gt;&lt;_journal&gt;Postgrad Med J&lt;/_journal&gt;&lt;_keywords&gt;cardiology; hypertension&lt;/_keywords&gt;&lt;_language&gt;English&lt;/_language&gt;&lt;_modified&gt;65306722&lt;/_modified&gt;&lt;_ori_publication&gt;© Author(s) (or their employer(s)) 2022. Re-use permitted under CC BY-NC. No _x000d__x000a_      commercial re-use. See rights and permissions. Published by BMJ.&lt;/_ori_publication&gt;&lt;_pages&gt;848-854&lt;/_pages&gt;&lt;_social_category&gt;医学：内科(3)&lt;/_social_category&gt;&lt;_subject_headings&gt;Adult; Humans; Male; Young Adult; Middle Aged; Blood Pressure; *Cigarette Smoking; Sri Lanka/epidemiology; Cholesterol, LDL; Smokers; Lipids; Biomarkers&lt;/_subject_headings&gt;&lt;_tertiary_title&gt;Postgraduate medical journal&lt;/_tertiary_title&gt;&lt;_type_work&gt;Journal Article&lt;/_type_work&gt;&lt;_url&gt;http://www.ncbi.nlm.nih.gov/entrez/query.fcgi?cmd=Retrieve&amp;amp;db=pubmed&amp;amp;dopt=Abstract&amp;amp;list_uids=37063035&amp;amp;query_hl=1&lt;/_url&gt;&lt;_volume&gt;98&lt;/_volume&gt;&lt;/Details&gt;&lt;Extra&gt;&lt;DBUID&gt;{C4C4CA92-5C76-4191-9E6A-B9554F84DF1D}&lt;/DBUID&gt;&lt;/Extra&gt;&lt;/Item&gt;&lt;/References&gt;&lt;/Group&gt;&lt;/Citation&gt;_x000a_"/>
    <w:docVar w:name="NE.Ref{362D122B-D7DC-4FFA-B03C-BB3C8ABB7857}" w:val=" ADDIN NE.Ref.{362D122B-D7DC-4FFA-B03C-BB3C8ABB7857}&lt;Citation&gt;&lt;Group&gt;&lt;References&gt;&lt;Item&gt;&lt;ID&gt;12&lt;/ID&gt;&lt;UID&gt;{2CAEC067-7520-44EA-BF3A-64C7FCD315A6}&lt;/UID&gt;&lt;Title&gt;Coronary calcification improves cardiovascular risk prediction in the elderly&lt;/Title&gt;&lt;Template&gt;Journal Article&lt;/Template&gt;&lt;Star&gt;0&lt;/Star&gt;&lt;Tag&gt;0&lt;/Tag&gt;&lt;Author&gt;Vliegenthart, R; Oudkerk, M; Hofman, A; Oei, H H; van Dijck, W; van Rooij, F J; Witteman, J C&lt;/Author&gt;&lt;Year&gt;2005&lt;/Year&gt;&lt;Details&gt;&lt;_accession_num&gt;16009800&lt;/_accession_num&gt;&lt;_author_adr&gt;Department of Epidemiology and Biostatistics, Erasmus Medical Center, Rotterdam,  The Netherlands.&lt;/_author_adr&gt;&lt;_collection_scope&gt;SCIE&lt;/_collection_scope&gt;&lt;_created&gt;64732205&lt;/_created&gt;&lt;_date&gt;2005-07-26&lt;/_date&gt;&lt;_date_display&gt;2005 Jul 26&lt;/_date_display&gt;&lt;_doi&gt;10.1161/CIRCULATIONAHA.104.488916&lt;/_doi&gt;&lt;_impact_factor&gt;  37.800&lt;/_impact_factor&gt;&lt;_isbn&gt;1524-4539 (Electronic); 0009-7322 (Linking)&lt;/_isbn&gt;&lt;_issue&gt;4&lt;/_issue&gt;&lt;_journal&gt;Circulation&lt;/_journal&gt;&lt;_language&gt;English&lt;/_language&gt;&lt;_modified&gt;65406224&lt;/_modified&gt;&lt;_pages&gt;572-7&lt;/_pages&gt;&lt;_social_category&gt;医学(1)&lt;/_social_category&gt;&lt;_subject_headings&gt;Aged; Aged, 80 and over; Area Under Curve; Calcinosis/*complications; Calcium/analysis; Cardiovascular Diseases/*diagnosis/etiology; Coronary Disease/*complications; Female; Humans; Male; Middle Aged; Multivariate Analysis; Predictive Value of Tests; Prospective Studies; Risk Factors&lt;/_subject_headings&gt;&lt;_tertiary_title&gt;Circulation&lt;/_tertiary_title&gt;&lt;_type_work&gt;Journal Article; Research Support, Non-U.S. Gov&amp;apos;t&lt;/_type_work&gt;&lt;_url&gt;http://www.ncbi.nlm.nih.gov/entrez/query.fcgi?cmd=Retrieve&amp;amp;db=pubmed&amp;amp;dopt=Abstract&amp;amp;list_uids=16009800&amp;amp;query_hl=1&lt;/_url&gt;&lt;_volume&gt;112&lt;/_volume&gt;&lt;/Details&gt;&lt;Extra&gt;&lt;DBUID&gt;{C4C4CA92-5C76-4191-9E6A-B9554F84DF1D}&lt;/DBUID&gt;&lt;/Extra&gt;&lt;/Item&gt;&lt;/References&gt;&lt;/Group&gt;&lt;/Citation&gt;_x000a_"/>
    <w:docVar w:name="NE.Ref{36939106-F6B3-4D51-8A9A-5C19B3652FA3}" w:val=" ADDIN NE.Ref.{36939106-F6B3-4D51-8A9A-5C19B3652FA3}&lt;Citation&gt;&lt;Group&gt;&lt;References&gt;&lt;Item&gt;&lt;ID&gt;11&lt;/ID&gt;&lt;UID&gt;{40C96867-3468-4286-B0AF-7AF72D8766B0}&lt;/UID&gt;&lt;Title&gt;Determinants of disease and disability in the elderly: the Rotterdam Elderly Study&lt;/Title&gt;&lt;Template&gt;Journal Article&lt;/Template&gt;&lt;Star&gt;0&lt;/Star&gt;&lt;Tag&gt;0&lt;/Tag&gt;&lt;Author&gt;Hofman, A; Grobbee, D E; de Jong, P T; van den Ouweland, F A&lt;/Author&gt;&lt;Year&gt;1991&lt;/Year&gt;&lt;Details&gt;&lt;_accession_num&gt;1833235&lt;/_accession_num&gt;&lt;_author_adr&gt;Department of Epidemiology &amp;amp; Biostatistics, Erasmus University Medical School,  Rotterdam, The Netherlands.&lt;/_author_adr&gt;&lt;_collection_scope&gt;SCIE&lt;/_collection_scope&gt;&lt;_created&gt;64732197&lt;/_created&gt;&lt;_date&gt;1991-07-01&lt;/_date&gt;&lt;_date_display&gt;1991 Jul&lt;/_date_display&gt;&lt;_doi&gt;10.1007/BF00145007&lt;/_doi&gt;&lt;_impact_factor&gt;  12.434&lt;/_impact_factor&gt;&lt;_isbn&gt;0393-2990 (Print); 0393-2990 (Linking)&lt;/_isbn&gt;&lt;_issue&gt;4&lt;/_issue&gt;&lt;_journal&gt;Eur J Epidemiol&lt;/_journal&gt;&lt;_language&gt;eng&lt;/_language&gt;&lt;_modified&gt;64933462&lt;/_modified&gt;&lt;_pages&gt;403-22&lt;/_pages&gt;&lt;_social_category&gt;医学(1)&lt;/_social_category&gt;&lt;_subject_headings&gt;Aged; Aged, 80 and over; Chronic Disease/*epidemiology; Cohort Studies; Disabled Persons/*statistics &amp;amp; numerical data; Epidemiologic Methods; Female; Humans; Longitudinal Studies; Male; Middle Aged; Netherlands/epidemiology; Prospective Studies; Quality of Life; Research Design; Risk Factors&lt;/_subject_headings&gt;&lt;_tertiary_title&gt;European journal of epidemiology&lt;/_tertiary_title&gt;&lt;_type_work&gt;Journal Article; Research Support, Non-U.S. Gov&amp;apos;t&lt;/_type_work&gt;&lt;_url&gt;http://www.ncbi.nlm.nih.gov/entrez/query.fcgi?cmd=Retrieve&amp;amp;db=pubmed&amp;amp;dopt=Abstract&amp;amp;list_uids=1833235&amp;amp;query_hl=1&lt;/_url&gt;&lt;_volume&gt;7&lt;/_volume&gt;&lt;/Details&gt;&lt;Extra&gt;&lt;DBUID&gt;{C4C4CA92-5C76-4191-9E6A-B9554F84DF1D}&lt;/DBUID&gt;&lt;/Extra&gt;&lt;/Item&gt;&lt;/References&gt;&lt;/Group&gt;&lt;Group&gt;&lt;References&gt;&lt;Item&gt;&lt;ID&gt;12&lt;/ID&gt;&lt;UID&gt;{2CAEC067-7520-44EA-BF3A-64C7FCD315A6}&lt;/UID&gt;&lt;Title&gt;Coronary calcification improves cardiovascular risk prediction in the elderly&lt;/Title&gt;&lt;Template&gt;Journal Article&lt;/Template&gt;&lt;Star&gt;0&lt;/Star&gt;&lt;Tag&gt;0&lt;/Tag&gt;&lt;Author&gt;Vliegenthart, R; Oudkerk, M; Hofman, A; Oei, H H; van Dijck, W; van Rooij, F J; Witteman, J C&lt;/Author&gt;&lt;Year&gt;2005&lt;/Year&gt;&lt;Details&gt;&lt;_accession_num&gt;16009800&lt;/_accession_num&gt;&lt;_author_adr&gt;Department of Epidemiology and Biostatistics, Erasmus Medical Center, Rotterdam,  The Netherlands.&lt;/_author_adr&gt;&lt;_collection_scope&gt;SCIE&lt;/_collection_scope&gt;&lt;_created&gt;64732205&lt;/_created&gt;&lt;_date&gt;2005-07-26&lt;/_date&gt;&lt;_date_display&gt;2005 Jul 26&lt;/_date_display&gt;&lt;_doi&gt;10.1161/CIRCULATIONAHA.104.488916&lt;/_doi&gt;&lt;_impact_factor&gt;  39.918&lt;/_impact_factor&gt;&lt;_isbn&gt;1524-4539 (Electronic); 0009-7322 (Linking)&lt;/_isbn&gt;&lt;_issue&gt;4&lt;/_issue&gt;&lt;_journal&gt;Circulation&lt;/_journal&gt;&lt;_language&gt;eng&lt;/_language&gt;&lt;_modified&gt;64933462&lt;/_modified&gt;&lt;_pages&gt;572-7&lt;/_pages&gt;&lt;_social_category&gt;医学(1)&lt;/_social_category&gt;&lt;_subject_headings&gt;Aged; Aged, 80 and over; Area Under Curve; Calcinosis/*complications; Calcium/analysis; Cardiovascular Diseases/*diagnosis/etiology; Coronary Disease/*complications; Female; Humans; Male; Middle Aged; Multivariate Analysis; Predictive Value of Tests; Prospective Studies; Risk Factors&lt;/_subject_headings&gt;&lt;_tertiary_title&gt;Circulation&lt;/_tertiary_title&gt;&lt;_type_work&gt;Journal Article; Research Support, Non-U.S. Gov&amp;apos;t&lt;/_type_work&gt;&lt;_url&gt;http://www.ncbi.nlm.nih.gov/entrez/query.fcgi?cmd=Retrieve&amp;amp;db=pubmed&amp;amp;dopt=Abstract&amp;amp;list_uids=16009800&amp;amp;query_hl=1&lt;/_url&gt;&lt;_volume&gt;112&lt;/_volume&gt;&lt;/Details&gt;&lt;Extra&gt;&lt;DBUID&gt;{C4C4CA92-5C76-4191-9E6A-B9554F84DF1D}&lt;/DBUID&gt;&lt;/Extra&gt;&lt;/Item&gt;&lt;/References&gt;&lt;/Group&gt;&lt;/Citation&gt;_x000a_"/>
    <w:docVar w:name="NE.Ref{38D894E0-94BB-4AAD-8F1B-01359FCD3933}" w:val=" ADDIN NE.Ref.{38D894E0-94BB-4AAD-8F1B-01359FCD3933}&lt;Citation&gt;&lt;Group&gt;&lt;References&gt;&lt;Item&gt;&lt;ID&gt;54&lt;/ID&gt;&lt;UID&gt;{32538A04-97D9-4EB1-A296-73712ABF5885}&lt;/UID&gt;&lt;Title&gt;Prevalence of Calcification in Human Femoropopliteal Arteries and its Association with Demographics, Risk Factors, and Arterial Stiffness&lt;/Title&gt;&lt;Template&gt;Journal Article&lt;/Template&gt;&lt;Star&gt;0&lt;/Star&gt;&lt;Tag&gt;0&lt;/Tag&gt;&lt;Author&gt;Kamenskiy, A; Poulson, W; Sim, S; Reilly, A; Luo, J; MacTaggart, J&lt;/Author&gt;&lt;Year&gt;2018&lt;/Year&gt;&lt;Details&gt;&lt;_accession_num&gt;29371245&lt;/_accession_num&gt;&lt;_author_adr&gt;From the Department of Surgery, University of Nebraska Medical Center, Omaha.  alexey.kamenskiy@unmc.edu jmactaggart@unmc.edu.; From the Department of Surgery, University of Nebraska Medical Center, Omaha.; From the Department of Surgery, University of Nebraska Medical Center, Omaha.; From the Department of Surgery, University of Nebraska Medical Center, Omaha.; From the Department of Surgery, University of Nebraska Medical Center, Omaha.; From the Department of Surgery, University of Nebraska Medical Center, Omaha.  alexey.kamenskiy@unmc.edu jmactaggart@unmc.edu.&lt;/_author_adr&gt;&lt;_collection_scope&gt;SCIE&lt;/_collection_scope&gt;&lt;_created&gt;64954712&lt;/_created&gt;&lt;_date&gt;2018-04-01&lt;/_date&gt;&lt;_date_display&gt;2018 Apr&lt;/_date_display&gt;&lt;_doi&gt;10.1161/ATVBAHA.117.310490&lt;/_doi&gt;&lt;_impact_factor&gt;  10.514&lt;/_impact_factor&gt;&lt;_isbn&gt;1524-4636 (Electronic); 1079-5642 (Print); 1079-5642 (Linking)&lt;/_isbn&gt;&lt;_issue&gt;4&lt;/_issue&gt;&lt;_journal&gt;Arterioscler Thromb Vasc Biol&lt;/_journal&gt;&lt;_keywords&gt;calcification; femoropopliteal artery; prevalence; risk factors; stiffening&lt;/_keywords&gt;&lt;_language&gt;eng&lt;/_language&gt;&lt;_modified&gt;64954712&lt;/_modified&gt;&lt;_ori_publication&gt;© 2018 American Heart Association, Inc.&lt;/_ori_publication&gt;&lt;_pages&gt;e48-e57&lt;/_pages&gt;&lt;_social_category&gt;血液学(1) &amp;amp; 外周血管病(1)&lt;/_social_category&gt;&lt;_subject_headings&gt;Adolescent; Adult; Age Factors; Aged; Aged, 80 and over; Databases, Factual; Elastic Tissue/pathology/physiopathology; Female; Femoral Artery/pathology/*physiopathology; Humans; Male; Middle Aged; Nebraska/epidemiology; Peripheral Arterial Disease/diagnosis/*epidemiology/*physiopathology; Popliteal Artery/pathology/*physiopathology; Prevalence; Risk Factors; Severity of Illness Index; Vascular Calcification/diagnosis/*epidemiology/*physiopathology; Vascular Remodeling; *Vascular Stiffness; Young Adult&lt;/_subject_headings&gt;&lt;_tertiary_title&gt;Arteriosclerosis, thrombosis, and vascular biology&lt;/_tertiary_title&gt;&lt;_type_work&gt;Journal Article; Research Support, N.I.H., Extramural&lt;/_type_work&gt;&lt;_url&gt;http://www.ncbi.nlm.nih.gov/entrez/query.fcgi?cmd=Retrieve&amp;amp;db=pubmed&amp;amp;dopt=Abstract&amp;amp;list_uids=29371245&amp;amp;query_hl=1&lt;/_url&gt;&lt;_volume&gt;38&lt;/_volume&gt;&lt;/Details&gt;&lt;Extra&gt;&lt;DBUID&gt;{C4C4CA92-5C76-4191-9E6A-B9554F84DF1D}&lt;/DBUID&gt;&lt;/Extra&gt;&lt;/Item&gt;&lt;/References&gt;&lt;/Group&gt;&lt;/Citation&gt;_x000a_"/>
    <w:docVar w:name="NE.Ref{3DF1360A-482F-44F6-B84A-944C1C6EB2BD}" w:val=" ADDIN NE.Ref.{3DF1360A-482F-44F6-B84A-944C1C6EB2BD}&lt;Citation&gt;&lt;Group&gt;&lt;References&gt;&lt;Item&gt;&lt;ID&gt;12&lt;/ID&gt;&lt;UID&gt;{2CAEC067-7520-44EA-BF3A-64C7FCD315A6}&lt;/UID&gt;&lt;Title&gt;Coronary calcification improves cardiovascular risk prediction in the elderly&lt;/Title&gt;&lt;Template&gt;Journal Article&lt;/Template&gt;&lt;Star&gt;0&lt;/Star&gt;&lt;Tag&gt;0&lt;/Tag&gt;&lt;Author&gt;Vliegenthart, R; Oudkerk, M; Hofman, A; Oei, H H; van Dijck, W; van Rooij, F J; Witteman, J C&lt;/Author&gt;&lt;Year&gt;2005&lt;/Year&gt;&lt;Details&gt;&lt;_accession_num&gt;16009800&lt;/_accession_num&gt;&lt;_author_adr&gt;Department of Epidemiology and Biostatistics, Erasmus Medical Center, Rotterdam,  The Netherlands.&lt;/_author_adr&gt;&lt;_collection_scope&gt;SCIE&lt;/_collection_scope&gt;&lt;_created&gt;64732205&lt;/_created&gt;&lt;_date&gt;2005-07-26&lt;/_date&gt;&lt;_date_display&gt;2005 Jul 26&lt;/_date_display&gt;&lt;_doi&gt;10.1161/CIRCULATIONAHA.104.488916&lt;/_doi&gt;&lt;_impact_factor&gt;  37.800&lt;/_impact_factor&gt;&lt;_isbn&gt;1524-4539 (Electronic); 0009-7322 (Linking)&lt;/_isbn&gt;&lt;_issue&gt;4&lt;/_issue&gt;&lt;_journal&gt;Circulation&lt;/_journal&gt;&lt;_language&gt;English&lt;/_language&gt;&lt;_modified&gt;65406224&lt;/_modified&gt;&lt;_pages&gt;572-7&lt;/_pages&gt;&lt;_social_category&gt;医学(1)&lt;/_social_category&gt;&lt;_subject_headings&gt;Aged; Aged, 80 and over; Area Under Curve; Calcinosis/*complications; Calcium/analysis; Cardiovascular Diseases/*diagnosis/etiology; Coronary Disease/*complications; Female; Humans; Male; Middle Aged; Multivariate Analysis; Predictive Value of Tests; Prospective Studies; Risk Factors&lt;/_subject_headings&gt;&lt;_tertiary_title&gt;Circulation&lt;/_tertiary_title&gt;&lt;_type_work&gt;Journal Article; Research Support, Non-U.S. Gov&amp;apos;t&lt;/_type_work&gt;&lt;_url&gt;http://www.ncbi.nlm.nih.gov/entrez/query.fcgi?cmd=Retrieve&amp;amp;db=pubmed&amp;amp;dopt=Abstract&amp;amp;list_uids=16009800&amp;amp;query_hl=1&lt;/_url&gt;&lt;_volume&gt;112&lt;/_volume&gt;&lt;/Details&gt;&lt;Extra&gt;&lt;DBUID&gt;{C4C4CA92-5C76-4191-9E6A-B9554F84DF1D}&lt;/DBUID&gt;&lt;/Extra&gt;&lt;/Item&gt;&lt;/References&gt;&lt;/Group&gt;&lt;Group&gt;&lt;References&gt;&lt;Item&gt;&lt;ID&gt;23&lt;/ID&gt;&lt;UID&gt;{FD14604C-23AB-4ED8-97DD-5AF16A764DAB}&lt;/UID&gt;&lt;Title&gt;Absence of coronary artery calcification and all-cause mortality&lt;/Title&gt;&lt;Template&gt;Journal Article&lt;/Template&gt;&lt;Star&gt;0&lt;/Star&gt;&lt;Tag&gt;0&lt;/Tag&gt;&lt;Author&gt;Blaha, M; Budoff, M J; Shaw, L J; Khosa, F; Rumberger, J A; Berman, D; Callister, T; Raggi, P; Blumenthal, R S; Nasir, K&lt;/Author&gt;&lt;Year&gt;2009&lt;/Year&gt;&lt;Details&gt;&lt;_accessed&gt;65777452&lt;/_accessed&gt;&lt;_accession_num&gt;19520338&lt;/_accession_num&gt;&lt;_author_adr&gt;Johns Hopkins Ciccarone Center for the Prevention of Heart Disease, Baltimore, MD  21287, USA.&lt;/_author_adr&gt;&lt;_collection_scope&gt;SCIE&lt;/_collection_scope&gt;&lt;_created&gt;64732243&lt;/_created&gt;&lt;_date&gt;2009-06-01&lt;/_date&gt;&lt;_date_display&gt;2009 Jun&lt;/_date_display&gt;&lt;_doi&gt;10.1016/j.jcmg.2009.03.009&lt;/_doi&gt;&lt;_impact_factor&gt;  14.000&lt;/_impact_factor&gt;&lt;_isbn&gt;1876-7591 (Electronic); 1876-7591 (Linking)&lt;/_isbn&gt;&lt;_issue&gt;6&lt;/_issue&gt;&lt;_journal&gt;JACC Cardiovasc Imaging&lt;/_journal&gt;&lt;_language&gt;English&lt;/_language&gt;&lt;_modified&gt;65777452&lt;/_modified&gt;&lt;_pages&gt;692-700&lt;/_pages&gt;&lt;_social_category&gt;医学(1)&lt;/_social_category&gt;&lt;_subject_headings&gt;Aged; Alfaxalone Alfadolone Mixture; Calcinosis/diagnostic imaging/*mortality; Cause of Death; Coronary Artery Disease/diagnostic imaging/*mortality; Female; Humans; Male; Middle Aged; Prognosis; Radiography; Risk Factors; Survival Analysis&lt;/_subject_headings&gt;&lt;_tertiary_title&gt;JACC. Cardiovascular imaging&lt;/_tertiary_title&gt;&lt;_type_work&gt;Journal Article; Multicenter Study&lt;/_type_work&gt;&lt;_url&gt;http://www.ncbi.nlm.nih.gov/entrez/query.fcgi?cmd=Retrieve&amp;amp;db=pubmed&amp;amp;dopt=Abstract&amp;amp;list_uids=19520338&amp;amp;query_hl=1&lt;/_url&gt;&lt;_volume&gt;2&lt;/_volume&gt;&lt;/Details&gt;&lt;Extra&gt;&lt;DBUID&gt;{C4C4CA92-5C76-4191-9E6A-B9554F84DF1D}&lt;/DBUID&gt;&lt;/Extra&gt;&lt;/Item&gt;&lt;/References&gt;&lt;/Group&gt;&lt;Group&gt;&lt;References&gt;&lt;Item&gt;&lt;ID&gt;24&lt;/ID&gt;&lt;UID&gt;{6142395A-70A3-4A15-A7C4-2E451DF5F699}&lt;/UID&gt;&lt;Title&gt;Coronary artery calcium for the prediction of mortality in young adults &amp;lt;45 years old and elderly adults &amp;gt;75 years old&lt;/Title&gt;&lt;Template&gt;Journal Article&lt;/Template&gt;&lt;Star&gt;0&lt;/Star&gt;&lt;Tag&gt;0&lt;/Tag&gt;&lt;Author&gt;Tota-Maharaj, R; Blaha, M J; McEvoy, J W; Blumenthal, R S; Muse, E D; Budoff, M J; Shaw, L J; Berman, D S; Rana, J S; Rumberger, J; Callister, T; Rivera, J; Agatston, A; Nasir, K&lt;/Author&gt;&lt;Year&gt;2012&lt;/Year&gt;&lt;Details&gt;&lt;_accession_num&gt;22843447&lt;/_accession_num&gt;&lt;_author_adr&gt;Johns Hopkins Ciccarone Center for the Prevention of Heart Disease, Baltimore,  MD, USA.&lt;/_author_adr&gt;&lt;_collection_scope&gt;SCIE&lt;/_collection_scope&gt;&lt;_created&gt;64732259&lt;/_created&gt;&lt;_date&gt;2012-12-01&lt;/_date&gt;&lt;_date_display&gt;2012 Dec&lt;/_date_display&gt;&lt;_doi&gt;10.1093/eurheartj/ehs230&lt;/_doi&gt;&lt;_impact_factor&gt;  39.300&lt;/_impact_factor&gt;&lt;_isbn&gt;1522-9645 (Electronic); 0195-668X (Linking)&lt;/_isbn&gt;&lt;_issue&gt;23&lt;/_issue&gt;&lt;_journal&gt;Eur Heart J&lt;/_journal&gt;&lt;_language&gt;English&lt;/_language&gt;&lt;_modified&gt;65316605&lt;/_modified&gt;&lt;_pages&gt;2955-62&lt;/_pages&gt;&lt;_social_category&gt;医学(1)&lt;/_social_category&gt;&lt;_subject_headings&gt;Adult; Age Factors; Aged; Coronary Artery Disease/*mortality; Epidemiologic Methods; Female; Humans; Male; Middle Aged; Vascular Calcification/*mortality; Young Adult&lt;/_subject_headings&gt;&lt;_tertiary_title&gt;European heart journal&lt;/_tertiary_title&gt;&lt;_type_work&gt;Comparative Study; Journal Article&lt;/_type_work&gt;&lt;_url&gt;http://www.ncbi.nlm.nih.gov/entrez/query.fcgi?cmd=Retrieve&amp;amp;db=pubmed&amp;amp;dopt=Abstract&amp;amp;list_uids=22843447&amp;amp;query_hl=1&lt;/_url&gt;&lt;_volume&gt;33&lt;/_volume&gt;&lt;/Details&gt;&lt;Extra&gt;&lt;DBUID&gt;{C4C4CA92-5C76-4191-9E6A-B9554F84DF1D}&lt;/DBUID&gt;&lt;/Extra&gt;&lt;/Item&gt;&lt;/References&gt;&lt;/Group&gt;&lt;Group&gt;&lt;References&gt;&lt;Item&gt;&lt;ID&gt;25&lt;/ID&gt;&lt;UID&gt;{10B56F2D-ED7F-4DCD-BB34-6007B7EEF974}&lt;/UID&gt;&lt;Title&gt;Impact of coronary artery calcium on coronary heart disease events in individuals at the extremes of traditional risk factor burden: the Multi-Ethnic Study of Atherosclerosis&lt;/Title&gt;&lt;Template&gt;Journal Article&lt;/Template&gt;&lt;Star&gt;0&lt;/Star&gt;&lt;Tag&gt;0&lt;/Tag&gt;&lt;Author&gt;Silverman, M G; Blaha, M J; Krumholz, H M; Budoff, M J; Blankstein, R; Sibley, C T; Agatston, A; Blumenthal, R S; Nasir, K&lt;/Author&gt;&lt;Year&gt;2014&lt;/Year&gt;&lt;Details&gt;&lt;_accession_num&gt;24366919&lt;/_accession_num&gt;&lt;_author_adr&gt;The Johns Hopkins Ciccarone Center for the Prevention of Heart Disease,  Baltimore, MD, USA Brigham and Women&amp;apos;s Hospital, Cardiovascular Division, Boston,  MA, USA.; The Johns Hopkins Ciccarone Center for the Prevention of Heart Disease,  Baltimore, MD, USA.; Section of Cardiovascular Medicine and the Robert Wood Johnson Clinical Scholars  Program, Department of Internal Medicine, Yale University School of Medicine, and  Section of Health Policy and Administration, Yale School of Public Health; and  the Center for Outcomes Research and Evaluation, Yale-New Haven Hospital, New  Haven, CT, USA.; Los Angeles Biomedical Research Institute at Harbor-UCLA, Torrance, CA, USA.; Brigham and Women&amp;apos;s Hospital, Cardiovascular Division, Boston, MA, USA.; National Institutes of Health, Bethesda, MD, USA.; Center for Prevention and Wellness Research, Baptist Health Medical Group, 1691  Michigan Avenue, Suite 500, Miami Beach, FL 33139, USA.; The Johns Hopkins Ciccarone Center for the Prevention of Heart Disease,  Baltimore, MD, USA.; The Johns Hopkins Ciccarone Center for the Prevention of Heart Disease,  Baltimore, MD, USA Center for Prevention and Wellness Research, Baptist Health  Medical Group, 1691 Michigan Avenue, Suite 500, Miami Beach, FL 33139, USA  Department of Medicine, Herbert Wertheim College of Medicine, Florida  International University, Miami, Florida Department of Epidemiology, Robert  Stempel College of Public Health, Florida International University, Miami,  Florida khurramn@baptisthealth.net knasir1@jhmi.edu.&lt;/_author_adr&gt;&lt;_collection_scope&gt;SCIE&lt;/_collection_scope&gt;&lt;_created&gt;64732262&lt;/_created&gt;&lt;_date&gt;2014-09-01&lt;/_date&gt;&lt;_date_display&gt;2014 Sep 1&lt;/_date_display&gt;&lt;_doi&gt;10.1093/eurheartj/eht508&lt;/_doi&gt;&lt;_impact_factor&gt;  39.300&lt;/_impact_factor&gt;&lt;_isbn&gt;1522-9645 (Electronic); 0195-668X (Print); 0195-668X (Linking)&lt;/_isbn&gt;&lt;_issue&gt;33&lt;/_issue&gt;&lt;_journal&gt;Eur Heart J&lt;/_journal&gt;&lt;_keywords&gt;Coronary artery calcium; Coronary heart disease; Risk factors&lt;/_keywords&gt;&lt;_language&gt;English&lt;/_language&gt;&lt;_modified&gt;64945387&lt;/_modified&gt;&lt;_ori_publication&gt;Published on behalf of the European Society of Cardiology. All rights reserved. © _x000d__x000a_      The Author 2013. For permissions please email: journals.permissions@oup.com.&lt;/_ori_publication&gt;&lt;_pages&gt;2232-41&lt;/_pages&gt;&lt;_social_category&gt;医学(1)&lt;/_social_category&gt;&lt;_subject_headings&gt;Aged; Aged, 80 and over; Coronary Artery Disease/*epidemiology; Coronary Disease/epidemiology; Cost of Illness; Female; Humans; Kaplan-Meier Estimate; Male; Middle Aged; Myocardial Infarction/epidemiology; Prospective Studies; Risk Factors; United States/epidemiology; Vascular Calcification/*epidemiology&lt;/_subject_headings&gt;&lt;_tertiary_title&gt;European heart journal&lt;/_tertiary_title&gt;&lt;_type_work&gt;Journal Article; Multicenter Study; Observational Study; Research Support, N.I.H., Extramural&lt;/_type_work&gt;&lt;_url&gt;http://www.ncbi.nlm.nih.gov/entrez/query.fcgi?cmd=Retrieve&amp;amp;db=pubmed&amp;amp;dopt=Abstract&amp;amp;list_uids=24366919&amp;amp;query_hl=1&lt;/_url&gt;&lt;_volume&gt;35&lt;/_volume&gt;&lt;/Details&gt;&lt;Extra&gt;&lt;DBUID&gt;{C4C4CA92-5C76-4191-9E6A-B9554F84DF1D}&lt;/DBUID&gt;&lt;/Extra&gt;&lt;/Item&gt;&lt;/References&gt;&lt;/Group&gt;&lt;Group&gt;&lt;References&gt;&lt;Item&gt;&lt;ID&gt;27&lt;/ID&gt;&lt;UID&gt;{162A0041-A642-4EBB-8B91-DCF2F690E6E7}&lt;/UID&gt;&lt;Title&gt;Dyslipidemia, coronary artery calcium, and incident atherosclerotic cardiovascular disease: implications for statin therapy from the multi-ethnic study of atherosclerosis&lt;/Title&gt;&lt;Template&gt;Journal Article&lt;/Template&gt;&lt;Star&gt;0&lt;/Star&gt;&lt;Tag&gt;0&lt;/Tag&gt;&lt;Author&gt;Martin, S S; Blaha, M J; Blankstein, R; Agatston, A; Rivera, J J; Virani, S S; Ouyang, P; Jones, S R; Blumenthal, R S; Budoff, M J; Nasir, K&lt;/Author&gt;&lt;Year&gt;2014&lt;/Year&gt;&lt;Details&gt;&lt;_accession_num&gt;24141324&lt;/_accession_num&gt;&lt;_author_adr&gt;Johns Hopkins Ciccarone Center for the Prevention of Heart Disease, Baltimore, MD  (S.S.M., M.J.B., P.O., S.R.J., R.S.B., K.N.); Noninvasive Cardiovascular Imaging  Program, Department of Medicine (Cardiovascular Division) and Radiology, Brigham  and Women&amp;apos;s Hospital, Boston, MA (R.B.); South Beach Preventive Cardiology  Center, University of Miami, Miami, FL (A.A.); Columbia University Division of  Cardiology at Mount Sinai Medical Center, Miami Beach, FL (J.J.R.); Michael E.  DeBakey Veterans Affairs Medical Center, Baylor College of Medicine, Houston, TX  (S.S.V.); Division of Cardiology, Harbor-University of California Los Angeles  Medical Center, Los Angeles, CA (M.J.B.); Center for Prevention and Wellness  Research, Baptist Health Medical Group, Miami, FL (K.N.); Baptist Cardiovascular  Institute, Baptist Health South Florida, Miami, FL (K.N.); Department of  Epidemiology, Robert Stempel College of Public Health, Florida International  University, Miami, FL (K.N.); and Department of Medicine, Herbert Wertheim  College of Medicine, Miami, FL (K.N.).&lt;/_author_adr&gt;&lt;_collection_scope&gt;SCIE&lt;/_collection_scope&gt;&lt;_created&gt;64732263&lt;/_created&gt;&lt;_date&gt;2014-01-07&lt;/_date&gt;&lt;_date_display&gt;2014 Jan 7&lt;/_date_display&gt;&lt;_doi&gt;10.1161/CIRCULATIONAHA.113.003625&lt;/_doi&gt;&lt;_impact_factor&gt;  37.800&lt;/_impact_factor&gt;&lt;_isbn&gt;1524-4539 (Electronic); 0009-7322 (Print); 0009-7322 (Linking)&lt;/_isbn&gt;&lt;_issue&gt;1&lt;/_issue&gt;&lt;_journal&gt;Circulation&lt;/_journal&gt;&lt;_keywords&gt;atherosclerosis; cardiovascular diseases; cholesterol; computed tomography&lt;/_keywords&gt;&lt;_language&gt;English&lt;/_language&gt;&lt;_modified&gt;64945388&lt;/_modified&gt;&lt;_pages&gt;77-86&lt;/_pages&gt;&lt;_social_category&gt;医学(1)&lt;/_social_category&gt;&lt;_subject_headings&gt;Aged; Aged, 80 and over; Calcinosis/*ethnology/metabolism/prevention &amp;amp; control; Cholesterol, HDL/blood; Cholesterol, LDL/blood; Coronary Artery Disease/*ethnology/metabolism/prevention &amp;amp; control; Dyslipidemias/*drug therapy/*ethnology/metabolism; Female; Follow-Up Studies; Humans; Hydroxymethylglutaryl-CoA Reductase Inhibitors/*therapeutic use; Incidence; Male; Middle Aged; Prospective Studies; Risk Factors; Triglycerides/blood&lt;/_subject_headings&gt;&lt;_tertiary_title&gt;Circulation&lt;/_tertiary_title&gt;&lt;_type_work&gt;Journal Article; Research Support, N.I.H., Extramural; Research Support, Non-U.S. Gov&amp;apos;t&lt;/_type_work&gt;&lt;_url&gt;http://www.ncbi.nlm.nih.gov/entrez/query.fcgi?cmd=Retrieve&amp;amp;db=pubmed&amp;amp;dopt=Abstract&amp;amp;list_uids=24141324&amp;amp;query_hl=1&lt;/_url&gt;&lt;_volume&gt;129&lt;/_volume&gt;&lt;/Details&gt;&lt;Extra&gt;&lt;DBUID&gt;{C4C4CA92-5C76-4191-9E6A-B9554F84DF1D}&lt;/DBUID&gt;&lt;/Extra&gt;&lt;/Item&gt;&lt;/References&gt;&lt;/Group&gt;&lt;Group&gt;&lt;References&gt;&lt;Item&gt;&lt;ID&gt;28&lt;/ID&gt;&lt;UID&gt;{49002F1B-457C-400A-A70F-F2602B69D10B}&lt;/UID&gt;&lt;Title&gt;Coronary Artery Calcium Score for Long-term Risk Classification in Individuals With Type 2 Diabetes and Metabolic Syndrome From the Multi-Ethnic Study of Atherosclerosis&lt;/Title&gt;&lt;Template&gt;Journal Article&lt;/Template&gt;&lt;Star&gt;0&lt;/Star&gt;&lt;Tag&gt;0&lt;/Tag&gt;&lt;Author&gt;Malik, S; Zhao, Y; Budoff, M; Nasir, K; Blumenthal, R S; Bertoni, A G; Wong, N D&lt;/Author&gt;&lt;Year&gt;2017&lt;/Year&gt;&lt;Details&gt;&lt;_accession_num&gt;29117273&lt;/_accession_num&gt;&lt;_author_adr&gt;Division of Cardiology, Department of Medicine, University of California, Irvine.; Susan Samueli Center for Integrative Medicine, University of California, Irvine.; Department of Epidemiology, UCLA (University of California, Los Angeles), Los  Angeles.; Los Angeles Biomedical Research Institute, Harbor-UCLA Medical Center, Los  Angeles, California.; Center for Prevention and Wellness Research, Baptist Health Medical Group, Miami  Beach, Florida.; Ciccarone Center for the Prevention of Heart Disease, Johns Hopkins University,  Baltimore, Maryland.; Ciccarone Center for the Prevention of Heart Disease, Johns Hopkins University,  Baltimore, Maryland.; Department of Epidemiology and Prevention, Wake Forest University School of  Medicine, Winston-Salem, North Carolina.; Division of Cardiology, Department of Medicine, University of California, Irvine.&lt;/_author_adr&gt;&lt;_collection_scope&gt;SCIE&lt;/_collection_scope&gt;&lt;_created&gt;64733710&lt;/_created&gt;&lt;_date&gt;2017-12-01&lt;/_date&gt;&lt;_date_display&gt;2017 Dec 1&lt;/_date_display&gt;&lt;_doi&gt;10.1001/jamacardio.2017.4191&lt;/_doi&gt;&lt;_impact_factor&gt;  24.000&lt;/_impact_factor&gt;&lt;_isbn&gt;2380-6591 (Electronic); 2380-6583 (Print)&lt;/_isbn&gt;&lt;_issue&gt;12&lt;/_issue&gt;&lt;_journal&gt;JAMA Cardiol&lt;/_journal&gt;&lt;_language&gt;English&lt;/_language&gt;&lt;_modified&gt;64945389&lt;/_modified&gt;&lt;_pages&gt;1332-1340&lt;/_pages&gt;&lt;_social_category&gt;医学(1)&lt;/_social_category&gt;&lt;_subject_headings&gt;Aged; Aged, 80 and over; Area Under Curve; Comorbidity; Coronary Artery Disease/diagnostic imaging/*epidemiology; Coronary Disease/*mortality; Diabetes Mellitus, Type 2/drug therapy/*epidemiology/metabolism; Ethnicity/statistics &amp;amp; numerical data; Female; Heart Arrest/*epidemiology/therapy; Humans; Hypoglycemic Agents/therapeutic use; Insulin/therapeutic use; Male; Metabolic Syndrome/*epidemiology; Middle Aged; Myocardial Infarction/*epidemiology; Proportional Hazards Models; Risk Assessment; Time Factors; Tomography, X-Ray Computed; United States/epidemiology; Vascular Calcification/diagnostic imaging/*epidemiology&lt;/_subject_headings&gt;&lt;_tertiary_title&gt;JAMA cardiology&lt;/_tertiary_title&gt;&lt;_type_work&gt;Journal Article; Research Support, N.I.H., Extramural&lt;/_type_work&gt;&lt;_url&gt;http://www.ncbi.nlm.nih.gov/entrez/query.fcgi?cmd=Retrieve&amp;amp;db=pubmed&amp;amp;dopt=Abstract&amp;amp;list_uids=29117273&amp;amp;query_hl=1&lt;/_url&gt;&lt;_volume&gt;2&lt;/_volume&gt;&lt;/Details&gt;&lt;Extra&gt;&lt;DBUID&gt;{C4C4CA92-5C76-4191-9E6A-B9554F84DF1D}&lt;/DBUID&gt;&lt;/Extra&gt;&lt;/Item&gt;&lt;/References&gt;&lt;/Group&gt;&lt;Group&gt;&lt;References&gt;&lt;Item&gt;&lt;ID&gt;29&lt;/ID&gt;&lt;UID&gt;{A35651CA-15E7-45F1-A089-F56C1C20749A}&lt;/UID&gt;&lt;Title&gt;Role of Coronary Artery Calcium Score of Zero and Other Negative Risk Markers for Cardiovascular Disease: The Multi-Ethnic Study of Atherosclerosis (MESA)&lt;/Title&gt;&lt;Template&gt;Journal Article&lt;/Template&gt;&lt;Star&gt;0&lt;/Star&gt;&lt;Tag&gt;0&lt;/Tag&gt;&lt;Author&gt;Blaha, M J; Cainzos-Achirica, M; Greenland, P; McEvoy, J W; Blankstein, R; Budoff, M J; Dardari, Z; Sibley, C T; Burke, G L; Kronmal, R A; Szklo, M; Blumenthal, R S; Nasir, K&lt;/Author&gt;&lt;Year&gt;2016&lt;/Year&gt;&lt;Details&gt;&lt;_accession_num&gt;26801055&lt;/_accession_num&gt;&lt;_author_adr&gt;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mblaha1@jhmi.edu.;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 From Ciccarone Center for the Prevention of Heart Disease, Johns Hopkins Medical  Institutions, Baltimore, MD (M.J.B., M.C.-A., J.W.M., Z.D., R.S.B., K.N.); Welch  Center for Prevention, Epidemiology, and Clinical Research, Johns Hopkins  University, Baltimore, MD (M.C.-A.); Departments of Medicine and Preventive  Medicine, Feinberg School of Medicine, Northwestern University, Chicago, IL  (P.G.); Brigham and Women&amp;apos;s Hospital, Boston, MA (R.B.); Los Angeles Biomedical  Research Institute at Harbor-UCLA, Torrance, CA (M.J.B.); Knight Cardiovascular  Institute, Oregon Health and Science University, Portland (C.T.S.); Department of  Public Health Sciences, Wake Forest University, Winston-Salem, NC (G.L.B.);  University of Washington, Seattle (R.A.K.); Department of Epidemiology, Johns  Hopkins Bloomberg School of Public Health, Baltimore, MD (M.J.B., M.S.); Center  for Healthcare Advancement and Outcomes, and Miami Cardiac and Vascular  Institute, Baptist Heath South Florida, Miami (K.N.).&lt;/_author_adr&gt;&lt;_collection_scope&gt;SCIE&lt;/_collection_scope&gt;&lt;_created&gt;64732265&lt;/_created&gt;&lt;_date&gt;2016-03-01&lt;/_date&gt;&lt;_date_display&gt;2016 Mar 1&lt;/_date_display&gt;&lt;_doi&gt;10.1161/CIRCULATIONAHA.115.018524&lt;/_doi&gt;&lt;_impact_factor&gt;  37.800&lt;/_impact_factor&gt;&lt;_isbn&gt;1524-4539 (Electronic); 0009-7322 (Print); 0009-7322 (Linking)&lt;/_isbn&gt;&lt;_issue&gt;9&lt;/_issue&gt;&lt;_journal&gt;Circulation&lt;/_journal&gt;&lt;_keywords&gt;biomarkers; calcium; cardiac imaging techniques; cardiovascular diseases; risk assessment&lt;/_keywords&gt;&lt;_language&gt;English&lt;/_language&gt;&lt;_modified&gt;64945390&lt;/_modified&gt;&lt;_ori_publication&gt;© 2016 American Heart Association, Inc.&lt;/_ori_publication&gt;&lt;_pages&gt;849-58&lt;/_pages&gt;&lt;_social_category&gt;医学(1)&lt;/_social_category&gt;&lt;_subject_headings&gt;Aged; Atherosclerosis/*blood/diagnosis/*ethnology; Biomarkers/blood; C-Reactive Protein/metabolism; Calcium/*blood; Cardiovascular Diseases/blood/diagnosis/ethnology; Cohort Studies; Coronary Vessels/*metabolism/pathology; Ethnicity/*ethnology; Female; Follow-Up Studies; Humans; Male; Middle Aged; Natriuretic Peptide, Brain/blood; Peptide Fragments/blood; Prospective Studies; Risk Factors&lt;/_subject_headings&gt;&lt;_tertiary_title&gt;Circulation&lt;/_tertiary_title&gt;&lt;_type_work&gt;Journal Article; Research Support, N.I.H., Extramural; Research Support, Non-U.S. Gov&amp;apos;t&lt;/_type_work&gt;&lt;_url&gt;http://www.ncbi.nlm.nih.gov/entrez/query.fcgi?cmd=Retrieve&amp;amp;db=pubmed&amp;amp;dopt=Abstract&amp;amp;list_uids=26801055&amp;amp;query_hl=1&lt;/_url&gt;&lt;_volume&gt;133&lt;/_volume&gt;&lt;/Details&gt;&lt;Extra&gt;&lt;DBUID&gt;{C4C4CA92-5C76-4191-9E6A-B9554F84DF1D}&lt;/DBUID&gt;&lt;/Extra&gt;&lt;/Item&gt;&lt;/References&gt;&lt;/Group&gt;&lt;Group&gt;&lt;References&gt;&lt;Item&gt;&lt;ID&gt;30&lt;/ID&gt;&lt;UID&gt;{682A5D33-95BF-4CB1-95CC-24771B95552A}&lt;/UID&gt;&lt;Title&gt;Impact of Statins on Cardiovascular Outcomes Following Coronary Artery Calcium Scoring&lt;/Title&gt;&lt;Template&gt;Journal Article&lt;/Template&gt;&lt;Star&gt;0&lt;/Star&gt;&lt;Tag&gt;0&lt;/Tag&gt;&lt;Author&gt;Mitchell, J D; Fergestrom, N; Gage, B F; Paisley, R; Moon, P; Novak, E; Cheezum, M; Shaw, L J; Villines, T C&lt;/Author&gt;&lt;Year&gt;2018&lt;/Year&gt;&lt;Details&gt;&lt;_accession_num&gt;30409567&lt;/_accession_num&gt;&lt;_author_adr&gt;Cardiovascular Division, Washington University School of Medicine, St. Louis,  Missouri. Electronic address: jdmitchell@wustl.edu.; Center for Advancing Population Science, Medical College of Wisconsin, Milwaukee,  Wisconsin.; General Medical Sciences, Washington University School of Medicine, St. Louis,  Missouri.; General Internal Medicine Section, Baylor College of Medicine, Houston, Texas.; Internal Medicine Service, Department of Medicine, Walter Reed National Military  Medical Center, Bethesda, Maryland.; Cardiovascular Division, Washington University School of Medicine, St. Louis,  Missouri.; Cardiology Service, Fort Belvoir Community Hospital, Fort Belvoir, Virginia.; Emory Clinical Cardiovascular Research Institute, Emory University School of  Medicine, Atlanta, Georgia. Electronic address: https://twitter.com/lesleejshaw.; Cardiology Service, Department of Medicine, Walter Reed National Military Medical  Center, Bethesda, Maryland.&lt;/_author_adr&gt;&lt;_collection_scope&gt;SCIE&lt;/_collection_scope&gt;&lt;_created&gt;64732268&lt;/_created&gt;&lt;_date&gt;2018-12-25&lt;/_date&gt;&lt;_date_display&gt;2018 Dec 25&lt;/_date_display&gt;&lt;_doi&gt;10.1016/j.jacc.2018.09.051&lt;/_doi&gt;&lt;_impact_factor&gt;  24.000&lt;/_impact_factor&gt;&lt;_isbn&gt;1558-3597 (Electronic); 0735-1097 (Print); 0735-1097 (Linking)&lt;/_isbn&gt;&lt;_issue&gt;25&lt;/_issue&gt;&lt;_journal&gt;J Am Coll Cardiol&lt;/_journal&gt;&lt;_keywords&gt;atherosclerotic cardiovascular disease; calcium score; cardiovascular risk; primary prevention; screening&lt;/_keywords&gt;&lt;_language&gt;English&lt;/_language&gt;&lt;_modified&gt;65777452&lt;/_modified&gt;&lt;_ori_publication&gt;Copyright © 2018 American College of Cardiology Foundation. Published by Elsevier _x000d__x000a_      Inc. All rights reserved.&lt;/_ori_publication&gt;&lt;_pages&gt;3233-3242&lt;/_pages&gt;&lt;_social_category&gt;医学(1)&lt;/_social_category&gt;&lt;_subject_headings&gt;Adult; Cohort Studies; Coronary Artery Disease/*diagnostic imaging/*drug therapy; Coronary Vessels/diagnostic imaging/drug effects; Female; Follow-Up Studies; Humans; Hydroxymethylglutaryl-CoA Reductase Inhibitors/pharmacology/*therapeutic use; Male; Middle Aged; Retrospective Studies; *Severity of Illness Index; Tomography, X-Ray Computed/trends; Treatment Outcome; Vascular Calcification/*diagnostic imaging/*drug therapy&lt;/_subject_headings&gt;&lt;_tertiary_title&gt;Journal of the American College of Cardiology&lt;/_tertiary_title&gt;&lt;_type_work&gt;Journal Article; Observational Study; Research Support, N.I.H., Extramural&lt;/_type_work&gt;&lt;_url&gt;http://www.ncbi.nlm.nih.gov/entrez/query.fcgi?cmd=Retrieve&amp;amp;db=pubmed&amp;amp;dopt=Abstract&amp;amp;list_uids=30409567&amp;amp;query_hl=1&lt;/_url&gt;&lt;_volume&gt;72&lt;/_volume&gt;&lt;/Details&gt;&lt;Extra&gt;&lt;DBUID&gt;{C4C4CA92-5C76-4191-9E6A-B9554F84DF1D}&lt;/DBUID&gt;&lt;/Extra&gt;&lt;/Item&gt;&lt;/References&gt;&lt;/Group&gt;&lt;/Citation&gt;_x000a_"/>
    <w:docVar w:name="NE.Ref{3E51118A-2AFD-473D-BDBA-EF60A8EEA441}" w:val=" ADDIN NE.Ref.{3E51118A-2AFD-473D-BDBA-EF60A8EEA441}&lt;Citation&gt;&lt;Group&gt;&lt;References&gt;&lt;Item&gt;&lt;ID&gt;124&lt;/ID&gt;&lt;UID&gt;{C9ADD72D-B640-49AA-B1BF-1FE596F584D0}&lt;/UID&gt;&lt;Title&gt;Cardiac CT Calcium Score&lt;/Title&gt;&lt;Template&gt;Journal Article&lt;/Template&gt;&lt;Star&gt;0&lt;/Star&gt;&lt;Tag&gt;0&lt;/Tag&gt;&lt;Author&gt;Glynn, Peter; Khan, Sadiya S; Greenland, Philip&lt;/Author&gt;&lt;Year&gt;2025&lt;/Year&gt;&lt;Details&gt;&lt;_accession_num&gt;40042881&lt;/_accession_num&gt;&lt;_author_adr&gt;Department of Medicine, University of Illinois College of Medicine, Chicago.; Department of Medicine, Northwestern University Feinberg School of Medicine,  Chicago, Illinois.; Department of Preventive Medicine, Northwestern University Feinberg School of  Medicine, Chicago, Illinois.; Associate Editor, JAMA Cardiology.; Department of Medicine, Northwestern University Feinberg School of Medicine,  Chicago, Illinois.; Department of Preventive Medicine, Northwestern University Feinberg School of  Medicine, Chicago, Illinois.; Senior Editor, JAMA.&lt;/_author_adr&gt;&lt;_collection_scope&gt;SCIE&lt;/_collection_scope&gt;&lt;_created&gt;66273918&lt;/_created&gt;&lt;_date&gt;2025-04-22&lt;/_date&gt;&lt;_date_display&gt;2025 Apr 22&lt;/_date_display&gt;&lt;_doi&gt;10.1001/jama.2025.0610&lt;/_doi&gt;&lt;_impact_factor&gt;  55.000&lt;/_impact_factor&gt;&lt;_isbn&gt;1538-3598 (Electronic); 0098-7484 (Linking)&lt;/_isbn&gt;&lt;_issue&gt;16&lt;/_issue&gt;&lt;_journal&gt;JAMA&lt;/_journal&gt;&lt;_language&gt;English&lt;/_language&gt;&lt;_modified&gt;66273918&lt;/_modified&gt;&lt;_pages&gt;1447-1448&lt;/_pages&gt;&lt;_social_category&gt;医学：内科(1)&lt;/_social_category&gt;&lt;_tertiary_title&gt;JAMA&lt;/_tertiary_title&gt;&lt;_type_work&gt;Comment; Journal Article&lt;/_type_work&gt;&lt;_url&gt;http://www.ncbi.nlm.nih.gov/entrez/query.fcgi?cmd=Retrieve&amp;amp;db=pubmed&amp;amp;dopt=Abstract&amp;amp;list_uids=40042881&amp;amp;query_hl=1&lt;/_url&gt;&lt;_volume&gt;333&lt;/_volume&gt;&lt;/Details&gt;&lt;Extra&gt;&lt;DBUID&gt;{C4C4CA92-5C76-4191-9E6A-B9554F84DF1D}&lt;/DBUID&gt;&lt;/Extra&gt;&lt;/Item&gt;&lt;/References&gt;&lt;/Group&gt;&lt;/Citation&gt;_x000a_"/>
    <w:docVar w:name="NE.Ref{3E6A2375-6898-4D37-B553-DAA4CC5F3D5B}" w:val=" ADDIN NE.Ref.{3E6A2375-6898-4D37-B553-DAA4CC5F3D5B}&lt;Citation&gt;&lt;Group&gt;&lt;References&gt;&lt;Item&gt;&lt;ID&gt;99&lt;/ID&gt;&lt;UID&gt;{D918C8B7-60B9-42F5-BD67-AF53ACC9CF4F}&lt;/UID&gt;&lt;Title&gt;Coronary Calcium: A Comprehensive Understanding of Its Biology, Use in Screening, and Interventional Management&lt;/Title&gt;&lt;Template&gt;Book&lt;/Template&gt;&lt;Star&gt;0&lt;/Star&gt;&lt;Tag&gt;0&lt;/Tag&gt;&lt;Author&gt;Finn, Aloke Virmani&lt;/Author&gt;&lt;Year&gt;2019&lt;/Year&gt;&lt;Details&gt;&lt;_publisher&gt;Elsevier Science &amp;amp; Technology&lt;/_publisher&gt;&lt;_place_published&gt;Amsterdam, Netherlands&lt;/_place_published&gt;&lt;_edition&gt;1&lt;/_edition&gt;&lt;_pages&gt;272&lt;/_pages&gt;&lt;_accessed&gt;65054510&lt;/_accessed&gt;&lt;_created&gt;65054510&lt;/_created&gt;&lt;_modified&gt;65054510&lt;/_modified&gt;&lt;/Details&gt;&lt;Extra&gt;&lt;DBUID&gt;{C4C4CA92-5C76-4191-9E6A-B9554F84DF1D}&lt;/DBUID&gt;&lt;/Extra&gt;&lt;/Item&gt;&lt;/References&gt;&lt;/Group&gt;&lt;/Citation&gt;_x000a_"/>
    <w:docVar w:name="NE.Ref{3F2DF88F-AA3D-4DDF-9EE4-D0D98AFAAD5D}" w:val=" ADDIN NE.Ref.{3F2DF88F-AA3D-4DDF-9EE4-D0D98AFAAD5D}&lt;Citation&gt;&lt;Group&gt;&lt;References&gt;&lt;Item&gt;&lt;ID&gt;5&lt;/ID&gt;&lt;UID&gt;{5A37A9B4-EBE2-4C8E-A6D9-A9F1CAE1B09E}&lt;/UID&gt;&lt;Title&gt;Coronary calcium score predicts cardiovascular mortality in diabetes: diabetes heart study&lt;/Title&gt;&lt;Template&gt;Journal Article&lt;/Template&gt;&lt;Star&gt;0&lt;/Star&gt;&lt;Tag&gt;0&lt;/Tag&gt;&lt;Author&gt;Agarwal, S; Cox, A J; Herrington, D M; Jorgensen, N W; Xu, J; Freedman, B I; Carr, J J; Bowden, D W&lt;/Author&gt;&lt;Year&gt;2013&lt;/Year&gt;&lt;Details&gt;&lt;_accession_num&gt;23230101&lt;/_accession_num&gt;&lt;_author_adr&gt;Department of Cardiology, Oakwood Hospital and Medical Center, Dearborn,  Michigan, USA.&lt;/_author_adr&gt;&lt;_collection_scope&gt;SCIE&lt;/_collection_scope&gt;&lt;_created&gt;64933384&lt;/_created&gt;&lt;_date&gt;2013-04-01&lt;/_date&gt;&lt;_date_display&gt;2013 Apr&lt;/_date_display&gt;&lt;_doi&gt;10.2337/dc12-1548&lt;/_doi&gt;&lt;_impact_factor&gt;  16.200&lt;/_impact_factor&gt;&lt;_isbn&gt;1935-5548 (Electronic); 0149-5992 (Print); 0149-5992 (Linking)&lt;/_isbn&gt;&lt;_issue&gt;4&lt;/_issue&gt;&lt;_journal&gt;Diabetes Care&lt;/_journal&gt;&lt;_language&gt;English&lt;/_language&gt;&lt;_modified&gt;64945394&lt;/_modified&gt;&lt;_pages&gt;972-7&lt;/_pages&gt;&lt;_social_category&gt;内分泌学与代谢(1)&lt;/_social_category&gt;&lt;_subject_headings&gt;Adult; Aged; Aged, 80 and over; Calcium/*metabolism; Cardiovascular Diseases/*mortality; Coronary Vessels/*metabolism; Diabetes Mellitus, Type 2/*mortality; Female; Humans; Logistic Models; Male; Middle Aged&lt;/_subject_headings&gt;&lt;_tertiary_title&gt;Diabetes care&lt;/_tertiary_title&gt;&lt;_type_work&gt;Journal Article; Research Support, N.I.H., Extramural&lt;/_type_work&gt;&lt;_url&gt;http://www.ncbi.nlm.nih.gov/entrez/query.fcgi?cmd=Retrieve&amp;amp;db=pubmed&amp;amp;dopt=Abstract&amp;amp;list_uids=23230101&amp;amp;query_hl=1&lt;/_url&gt;&lt;_volume&gt;36&lt;/_volume&gt;&lt;/Details&gt;&lt;Extra&gt;&lt;DBUID&gt;{C4C4CA92-5C76-4191-9E6A-B9554F84DF1D}&lt;/DBUID&gt;&lt;/Extra&gt;&lt;/Item&gt;&lt;/References&gt;&lt;/Group&gt;&lt;/Citation&gt;_x000a_"/>
    <w:docVar w:name="NE.Ref{44F9ABB5-85A6-4564-AF89-74A5DB30CEE0}" w:val=" ADDIN NE.Ref.{44F9ABB5-85A6-4564-AF89-74A5DB30CEE0}&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_language&gt;English&lt;/_language&gt;&lt;/Details&gt;&lt;Extra&gt;&lt;DBUID&gt;{C4C4CA92-5C76-4191-9E6A-B9554F84DF1D}&lt;/DBUID&gt;&lt;/Extra&gt;&lt;/Item&gt;&lt;/References&gt;&lt;/Group&gt;&lt;/Citation&gt;_x000a_"/>
    <w:docVar w:name="NE.Ref{455BD270-06C4-481C-9260-53B6D8D65B77}" w:val=" ADDIN NE.Ref.{455BD270-06C4-481C-9260-53B6D8D65B77}&lt;Citation&gt;&lt;Group&gt;&lt;References&gt;&lt;Item&gt;&lt;ID&gt;59&lt;/ID&gt;&lt;UID&gt;{45E29BCD-BA1D-44FF-8274-C2D917A2BD1B}&lt;/UID&gt;&lt;Title&gt;Smoking, Smoking Cessation, and Measures of Subclinical Atherosclerosis in Multiple Vascular Beds in Japanese Men&lt;/Title&gt;&lt;Template&gt;Journal Article&lt;/Template&gt;&lt;Star&gt;0&lt;/Star&gt;&lt;Tag&gt;0&lt;/Tag&gt;&lt;Author&gt;Hisamatsu, T; Miura, K; Arima, H; Kadota, A; Kadowaki, S; Torii, S; Suzuki, S; Miyagawa, N; Sato, A; Yamazoe, M; Fujiyoshi, A; Ohkubo, T; Yamamoto, T; Murata, K; Abbott, R D; Sekikawa, A; Horie, M; Ueshima, H&lt;/Author&gt;&lt;Year&gt;2016&lt;/Year&gt;&lt;Details&gt;&lt;_accession_num&gt;27572823&lt;/_accession_num&gt;&lt;_author_adr&gt;Department of Environmental Medicine and Public Health, Faculty of Medicine,  Shimane University, Izumo, Japan Department of Public Health, Shiga University of  Medical Science, Otsu, Japan Department of Cardiovascular and Respiratory  Medicine, Shiga University of Medical Science, Otsu, Japan  hisataka@med.shimane-u.ac.jp.; Department of Public Health, Shiga University of Medical Science, Otsu, Japan  Center for Epidemiologic Research in Asia, Shiga University of Medical Science,  Otsu, Japan.; Department of Public Health, Shiga University of Medical Science, Otsu, Japan  Department of Preventive Medicine and Public Health, Faculty of Medicine, Fukuoka  University, Fukuoka, Japan.; Department of Public Health, Shiga University of Medical Science, Otsu, Japan  Center for Epidemiologic Research in Asia, Shiga University of Medical Science,  Otsu, Japan.; Department of Public Health, Shiga University of Medical Science, Otsu, Japan.; Department of Public Health, Shiga University of Medical Science, Otsu, Japan  Department of Cardiovascular and Respiratory Medicine, Shiga University of  Medical Science, Otsu, Japan.; Department of Public Health, Shiga University of Medical Science, Otsu, Japan.; Department of Public Health, Shiga University of Medical Science, Otsu, Japan.; Department of Public Health, Shiga University of Medical Science, Otsu, Japan.; Department of Public Health, Shiga University of Medical Science, Otsu, Japan.; Department of Public Health, Shiga University of Medical Science, Otsu, Japan.; Department of Hygiene and Public Health, Teikyo University School of Medicine,  Tokyo, Japan.; Department of Cardiovascular and Respiratory Medicine, Shiga University of  Medical Science, Otsu, Japan.; Department of Radiology, Shiga University of Medical Science, Otsu, Japan.; Center for Epidemiologic Research in Asia, Shiga University of Medical Science,  Otsu, Japan.; Department of Epidemiology, Graduate School of Public Health, University of  Pittsburgh, PA.; Department of Cardiovascular and Respiratory Medicine, Shiga University of  Medical Science, Otsu, Japan.; Department of Public Health, Shiga University of Medical Science, Otsu, Japan  Center for Epidemiologic Research in Asia, Shiga University of Medical Science,  Otsu, Japan.&lt;/_author_adr&gt;&lt;_collection_scope&gt;SCIE&lt;/_collection_scope&gt;&lt;_created&gt;64954967&lt;/_created&gt;&lt;_date&gt;2016-08-29&lt;/_date&gt;&lt;_date_display&gt;2016 Aug 29&lt;/_date_display&gt;&lt;_doi&gt;10.1161/JAHA.116.003738&lt;/_doi&gt;&lt;_impact_factor&gt;   6.106&lt;/_impact_factor&gt;&lt;_isbn&gt;2047-9980 (Electronic); 2047-9980 (Linking)&lt;/_isbn&gt;&lt;_issue&gt;9&lt;/_issue&gt;&lt;_journal&gt;J Am Heart Assoc&lt;/_journal&gt;&lt;_keywords&gt;atherosclerosis; coronary artery calcification; cumulative pack‐years exposure; prevention; smoking; smoking cessation&lt;/_keywords&gt;&lt;_language&gt;eng&lt;/_language&gt;&lt;_modified&gt;65054548&lt;/_modified&gt;&lt;_ori_publication&gt;© 2016 The Authors. Published on behalf of the American Heart Association, Inc., _x000d__x000a_      by Wiley Blackwell.&lt;/_ori_publication&gt;&lt;_social_category&gt;心脏和心血管系统(2)&lt;/_social_category&gt;&lt;_subject_headings&gt;Adult; Aged; Ankle Brachial Index; Aortic Diseases/*epidemiology; Asian People; Asymptomatic Diseases; Atherosclerosis/*epidemiology; Carotid Artery Diseases/*epidemiology; Carotid Intima-Media Thickness; Coronary Artery Disease/*epidemiology; Cross-Sectional Studies; Humans; Japan/epidemiology; Male; Middle Aged; Odds Ratio; Peripheral Arterial Disease/*epidemiology; Plaque, Atherosclerotic/*epidemiology; Prevalence; Risk Factors; Smoking/*epidemiology; Smoking Cessation/*statistics &amp;amp; numerical data; Time Factors; Tobacco Smoking; Vascular Calcification/*epidemiology&lt;/_subject_headings&gt;&lt;_tertiary_title&gt;Journal of the American Heart Association&lt;/_tertiary_title&gt;&lt;_type_work&gt;Journal Article&lt;/_type_work&gt;&lt;_url&gt;http://www.ncbi.nlm.nih.gov/entrez/query.fcgi?cmd=Retrieve&amp;amp;db=pubmed&amp;amp;dopt=Abstract&amp;amp;list_uids=27572823&amp;amp;query_hl=1&lt;/_url&gt;&lt;_volume&gt;5&lt;/_volume&gt;&lt;_pages&gt;e003738&lt;/_pages&gt;&lt;/Details&gt;&lt;Extra&gt;&lt;DBUID&gt;{C4C4CA92-5C76-4191-9E6A-B9554F84DF1D}&lt;/DBUID&gt;&lt;/Extra&gt;&lt;/Item&gt;&lt;/References&gt;&lt;/Group&gt;&lt;/Citation&gt;_x000a_"/>
    <w:docVar w:name="NE.Ref{45AD9D3A-986B-4766-A12C-F2C4F4B9AE62}" w:val=" ADDIN NE.Ref.{45AD9D3A-986B-4766-A12C-F2C4F4B9AE62}&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Details&gt;&lt;Extra&gt;&lt;DBUID&gt;{C4C4CA92-5C76-4191-9E6A-B9554F84DF1D}&lt;/DBUID&gt;&lt;/Extra&gt;&lt;/Item&gt;&lt;/References&gt;&lt;/Group&gt;&lt;/Citation&gt;_x000a_"/>
    <w:docVar w:name="NE.Ref{45FF1EC9-4B00-43ED-8934-BB8229AD69E0}" w:val=" ADDIN NE.Ref.{45FF1EC9-4B00-43ED-8934-BB8229AD69E0}&lt;Citation&gt;&lt;Group&gt;&lt;References&gt;&lt;Item&gt;&lt;ID&gt;74&lt;/ID&gt;&lt;UID&gt;{E68FCBFC-376B-478D-B3C4-CA33F990147C}&lt;/UID&gt;&lt;Title&gt;Selection of Main Effects&lt;/Title&gt;&lt;Template&gt;Book Section&lt;/Template&gt;&lt;Star&gt;0&lt;/Star&gt;&lt;Tag&gt;0&lt;/Tag&gt;&lt;Author&gt;Steyerberg, Ewout W&lt;/Author&gt;&lt;Year&gt;2019&lt;/Year&gt;&lt;Details&gt;&lt;_accessed&gt;64974995&lt;/_accessed&gt;&lt;_created&gt;64974995&lt;/_created&gt;&lt;_modified&gt;64974995&lt;/_modified&gt;&lt;_publisher&gt;Springer Cham&lt;/_publisher&gt;&lt;_secondary_title&gt;Clinical Prediction Models: A Practical Approach to Development, Validation, and Updating&lt;/_secondary_title&gt;&lt;_section&gt;11&lt;/_section&gt;&lt;/Details&gt;&lt;Extra&gt;&lt;DBUID&gt;{C4C4CA92-5C76-4191-9E6A-B9554F84DF1D}&lt;/DBUID&gt;&lt;CitPages&gt;207&lt;/CitPages&gt;&lt;/Extra&gt;&lt;/Item&gt;&lt;/References&gt;&lt;/Group&gt;&lt;/Citation&gt;_x000a_"/>
    <w:docVar w:name="NE.Ref{46B7C88F-D406-4B31-A518-0186A93BBE0C}" w:val=" ADDIN NE.Ref.{46B7C88F-D406-4B31-A518-0186A93BBE0C}&lt;Citation&gt;&lt;Group&gt;&lt;References&gt;&lt;Item&gt;&lt;ID&gt;23&lt;/ID&gt;&lt;UID&gt;{FD14604C-23AB-4ED8-97DD-5AF16A764DAB}&lt;/UID&gt;&lt;Title&gt;Absence of coronary artery calcification and all-cause mortality&lt;/Title&gt;&lt;Template&gt;Journal Article&lt;/Template&gt;&lt;Star&gt;0&lt;/Star&gt;&lt;Tag&gt;0&lt;/Tag&gt;&lt;Author&gt;Blaha, M; Budoff, M J; Shaw, L J; Khosa, F; Rumberger, J A; Berman, D; Callister, T; Raggi, P; Blumenthal, R S; Nasir, K&lt;/Author&gt;&lt;Year&gt;2009&lt;/Year&gt;&lt;Details&gt;&lt;_accessed&gt;65777452&lt;/_accessed&gt;&lt;_accession_num&gt;19520338&lt;/_accession_num&gt;&lt;_author_adr&gt;Johns Hopkins Ciccarone Center for the Prevention of Heart Disease, Baltimore, MD  21287, USA.&lt;/_author_adr&gt;&lt;_collection_scope&gt;SCIE&lt;/_collection_scope&gt;&lt;_created&gt;64732243&lt;/_created&gt;&lt;_date&gt;2009-06-01&lt;/_date&gt;&lt;_date_display&gt;2009 Jun&lt;/_date_display&gt;&lt;_doi&gt;10.1016/j.jcmg.2009.03.009&lt;/_doi&gt;&lt;_impact_factor&gt;  14.000&lt;/_impact_factor&gt;&lt;_isbn&gt;1876-7591 (Electronic); 1876-7591 (Linking)&lt;/_isbn&gt;&lt;_issue&gt;6&lt;/_issue&gt;&lt;_journal&gt;JACC Cardiovasc Imaging&lt;/_journal&gt;&lt;_language&gt;English&lt;/_language&gt;&lt;_modified&gt;65777452&lt;/_modified&gt;&lt;_pages&gt;692-700&lt;/_pages&gt;&lt;_social_category&gt;医学(1)&lt;/_social_category&gt;&lt;_subject_headings&gt;Aged; Alfaxalone Alfadolone Mixture; Calcinosis/diagnostic imaging/*mortality; Cause of Death; Coronary Artery Disease/diagnostic imaging/*mortality; Female; Humans; Male; Middle Aged; Prognosis; Radiography; Risk Factors; Survival Analysis&lt;/_subject_headings&gt;&lt;_tertiary_title&gt;JACC. Cardiovascular imaging&lt;/_tertiary_title&gt;&lt;_type_work&gt;Journal Article; Multicenter Study&lt;/_type_work&gt;&lt;_url&gt;http://www.ncbi.nlm.nih.gov/entrez/query.fcgi?cmd=Retrieve&amp;amp;db=pubmed&amp;amp;dopt=Abstract&amp;amp;list_uids=19520338&amp;amp;query_hl=1&lt;/_url&gt;&lt;_volume&gt;2&lt;/_volume&gt;&lt;/Details&gt;&lt;Extra&gt;&lt;DBUID&gt;{C4C4CA92-5C76-4191-9E6A-B9554F84DF1D}&lt;/DBUID&gt;&lt;/Extra&gt;&lt;/Item&gt;&lt;/References&gt;&lt;/Group&gt;&lt;/Citation&gt;_x000a_"/>
    <w:docVar w:name="NE.Ref{47FB99BF-8DF6-4EBB-A072-7A89F2F6AF7E}" w:val=" ADDIN NE.Ref.{47FB99BF-8DF6-4EBB-A072-7A89F2F6AF7E}&lt;Citation&gt;&lt;Group&gt;&lt;References&gt;&lt;Item&gt;&lt;ID&gt;58&lt;/ID&gt;&lt;UID&gt;{89DEAD69-FFB6-4013-BC8A-CCE34C6B233D}&lt;/UID&gt;&lt;Title&gt;Delineation of prevalence and risk factors for early coronary artery disease by electron beam computed tomography in young adults with type 1 diabetes&lt;/Title&gt;&lt;Template&gt;Journal Article&lt;/Template&gt;&lt;Star&gt;0&lt;/Star&gt;&lt;Tag&gt;0&lt;/Tag&gt;&lt;Author&gt;Starkman, H S; Cable, G; Hala, V; Hecht, H; Donnelly, C M&lt;/Author&gt;&lt;Year&gt;2003&lt;/Year&gt;&lt;Details&gt;&lt;_accession_num&gt;12547875&lt;/_accession_num&gt;&lt;_author_adr&gt;BD Diabetes Center for Children and Adolescents, Atlantic Health System,  Morristown, New Jersey 07962, USA. harold.starkman@ahsys.org&lt;/_author_adr&gt;&lt;_date_display&gt;2003 Feb&lt;/_date_display&gt;&lt;_date&gt;2003-02-01&lt;/_date&gt;&lt;_doi&gt;10.2337/diacare.26.2.433&lt;/_doi&gt;&lt;_isbn&gt;0149-5992 (Print); 0149-5992 (Linking)&lt;/_isbn&gt;&lt;_issue&gt;2&lt;/_issue&gt;&lt;_journal&gt;Diabetes Care&lt;/_journal&gt;&lt;_language&gt;eng&lt;/_language&gt;&lt;_pages&gt;433-6&lt;/_pages&gt;&lt;_subject_headings&gt;Adolescent; Adult; Calcinosis/diagnostic imaging/epidemiology/etiology; Coronary Disease/*diagnostic imaging/*epidemiology/etiology; *Diabetes Mellitus, Type 1/blood; Diabetic Angiopathies/*diagnostic imaging/*epidemiology/etiology; Female; Humans; Lipoprotein(a)/blood; Male; Prevalence; Prognosis; Risk Assessment; Smoking/adverse effects; *Tomography, X-Ray Computed&lt;/_subject_headings&gt;&lt;_tertiary_title&gt;Diabetes care&lt;/_tertiary_title&gt;&lt;_type_work&gt;Journal Article; Research Support, Non-U.S. Gov&amp;apos;t&lt;/_type_work&gt;&lt;_url&gt;http://www.ncbi.nlm.nih.gov/entrez/query.fcgi?cmd=Retrieve&amp;amp;db=pubmed&amp;amp;dopt=Abstract&amp;amp;list_uids=12547875&amp;amp;query_hl=1&lt;/_url&gt;&lt;_volume&gt;26&lt;/_volume&gt;&lt;_created&gt;64954952&lt;/_created&gt;&lt;_modified&gt;64954952&lt;/_modified&gt;&lt;_impact_factor&gt;  17.152&lt;/_impact_factor&gt;&lt;_social_category&gt;内分泌学与代谢(1)&lt;/_social_category&gt;&lt;_collection_scope&gt;SCIE&lt;/_collection_scope&gt;&lt;/Details&gt;&lt;Extra&gt;&lt;DBUID&gt;{C4C4CA92-5C76-4191-9E6A-B9554F84DF1D}&lt;/DBUID&gt;&lt;/Extra&gt;&lt;/Item&gt;&lt;/References&gt;&lt;/Group&gt;&lt;/Citation&gt;_x000a_"/>
    <w:docVar w:name="NE.Ref{49AB0EB5-5997-4480-8510-A8A7E13D3E42}" w:val=" ADDIN NE.Ref.{49AB0EB5-5997-4480-8510-A8A7E13D3E42}&lt;Citation&gt;&lt;Group&gt;&lt;References&gt;&lt;Item&gt;&lt;ID&gt;71&lt;/ID&gt;&lt;UID&gt;{EFD2F877-4558-4283-98C3-85B6C4B6CD0A}&lt;/UID&gt;&lt;Title&gt;Impact of statins on serial coronary calcification during atheroma progression and regression&lt;/Title&gt;&lt;Template&gt;Journal Article&lt;/Template&gt;&lt;Star&gt;0&lt;/Star&gt;&lt;Tag&gt;0&lt;/Tag&gt;&lt;Author&gt;Puri, R; Nicholls, S J; Shao, M; Kataoka, Y; Uno, K; Kapadia, S R; Tuzcu, E M; Nissen, S E&lt;/Author&gt;&lt;Year&gt;2015&lt;/Year&gt;&lt;Details&gt;&lt;_accession_num&gt;25835438&lt;/_accession_num&gt;&lt;_author_adr&gt;Cleveland Clinic Coordinating Center for Clinical Research (C5R), Cleveland,  Ohio; Department of Cardiovascular Medicine, Cleveland Clinic, Cleveland, Ohio.; South Australian Health and Medical Research Institute, University of Adelaide,  Adelaide, South Australia, Australia.; Cleveland Clinic Coordinating Center for Clinical Research (C5R), Cleveland,  Ohio.; South Australian Health and Medical Research Institute, University of Adelaide,  Adelaide, South Australia, Australia.; Cleveland Clinic Coordinating Center for Clinical Research (C5R), Cleveland,  Ohio.; Department of Cardiovascular Medicine, Cleveland Clinic, Cleveland, Ohio.; Department of Cardiovascular Medicine, Cleveland Clinic, Cleveland, Ohio.; Cleveland Clinic Coordinating Center for Clinical Research (C5R), Cleveland,  Ohio; Department of Cardiovascular Medicine, Cleveland Clinic, Cleveland, Ohio.  Electronic address: nissens@ccf.org.&lt;/_author_adr&gt;&lt;_collection_scope&gt;SCIE&lt;/_collection_scope&gt;&lt;_created&gt;64955373&lt;/_created&gt;&lt;_date&gt;2015-04-07&lt;/_date&gt;&lt;_date_display&gt;2015 Apr 7&lt;/_date_display&gt;&lt;_doi&gt;10.1016/j.jacc.2015.01.036&lt;/_doi&gt;&lt;_impact_factor&gt;  27.203&lt;/_impact_factor&gt;&lt;_isbn&gt;1558-3597 (Electronic); 0735-1097 (Linking)&lt;/_isbn&gt;&lt;_issue&gt;13&lt;/_issue&gt;&lt;_journal&gt;J Am Coll Cardiol&lt;/_journal&gt;&lt;_keywords&gt;atherosclerosis; calcium; intravascular ultrasound; statins&lt;/_keywords&gt;&lt;_language&gt;eng&lt;/_language&gt;&lt;_modified&gt;64955373&lt;/_modified&gt;&lt;_ori_publication&gt;Copyright © 2015 American College of Cardiology Foundation. Published by Elsevier _x000d__x000a_      Inc. All rights reserved.&lt;/_ori_publication&gt;&lt;_pages&gt;1273-1282&lt;/_pages&gt;&lt;_social_category&gt;心脏和心血管系统(1)&lt;/_social_category&gt;&lt;_subject_headings&gt;Aged; Calcium/blood; Coronary Artery Disease/diagnostic imaging/*drug therapy/pathology; Coronary Vessels/diagnostic imaging/*drug effects/pathology; Disease Progression; Female; Humans; Hydroxymethylglutaryl-CoA Reductase Inhibitors/*therapeutic use; Male; Middle Aged; Plaque, Atherosclerotic/diagnostic imaging/*drug therapy/pathology; Prospective Studies; Ultrasonography, Interventional; Vascular Calcification/diagnostic imaging/*drug therapy&lt;/_subject_headings&gt;&lt;_tertiary_title&gt;Journal of the American College of Cardiology&lt;/_tertiary_title&gt;&lt;_type_work&gt;Journal Article&lt;/_type_work&gt;&lt;_url&gt;http://www.ncbi.nlm.nih.gov/entrez/query.fcgi?cmd=Retrieve&amp;amp;db=pubmed&amp;amp;dopt=Abstract&amp;amp;list_uids=25835438&amp;amp;query_hl=1&lt;/_url&gt;&lt;_volume&gt;65&lt;/_volume&gt;&lt;/Details&gt;&lt;Extra&gt;&lt;DBUID&gt;{C4C4CA92-5C76-4191-9E6A-B9554F84DF1D}&lt;/DBUID&gt;&lt;/Extra&gt;&lt;/Item&gt;&lt;/References&gt;&lt;/Group&gt;&lt;/Citation&gt;_x000a_"/>
    <w:docVar w:name="NE.Ref{4E8716AA-3641-4810-A203-D5302D2DF069}" w:val=" ADDIN NE.Ref.{4E8716AA-3641-4810-A203-D5302D2DF069}&lt;Citation&gt;&lt;Group&gt;&lt;References&gt;&lt;Item&gt;&lt;ID&gt;76&lt;/ID&gt;&lt;UID&gt;{99D457DD-F12B-4007-98C7-562DFB2C886D}&lt;/UID&gt;&lt;Title&gt;The Comparison of the Associations of Lipoprotein(a) and the Atherogenic Index of Plasma With Coronary Artery Calcification in Patients Without High LDL-C: A Comparative Analysis&lt;/Title&gt;&lt;Template&gt;Journal Article&lt;/Template&gt;&lt;Star&gt;0&lt;/Star&gt;&lt;Tag&gt;0&lt;/Tag&gt;&lt;Author&gt;Hong, S P; Kim, C Y; Jung, H W&lt;/Author&gt;&lt;Year&gt;2023&lt;/Year&gt;&lt;Details&gt;&lt;_accession_num&gt;37265852&lt;/_accession_num&gt;&lt;_author_adr&gt;Department of Cardiology, Daegu Catholic University Medical Center, Daegu, Korea.; Department of Cardiology, Daegu Catholic University Medical Center, Daegu, Korea.; Department of Cardiology, Daegu Catholic University Medical Center, Daegu, Korea.&lt;/_author_adr&gt;&lt;_created&gt;64982872&lt;/_created&gt;&lt;_date&gt;2023-05-01&lt;/_date&gt;&lt;_date_display&gt;2023 May&lt;/_date_display&gt;&lt;_doi&gt;10.12997/jla.2023.12.2.152&lt;/_doi&gt;&lt;_isbn&gt;2287-2892 (Print); 2288-2561 (Electronic); 2287-2892 (Linking)&lt;/_isbn&gt;&lt;_issue&gt;2&lt;/_issue&gt;&lt;_journal&gt;J Lipid Atheroscler&lt;/_journal&gt;&lt;_keywords&gt;Lipoprotein (a); Low density lipoprotein cholesterol; Vascular calcification&lt;/_keywords&gt;&lt;_language&gt;eng&lt;/_language&gt;&lt;_modified&gt;64982873&lt;/_modified&gt;&lt;_ori_publication&gt;Copyright © 2023 The Korean Society of Lipid and Atherosclerosis.&lt;/_ori_publication&gt;&lt;_pages&gt;152-163&lt;/_pages&gt;&lt;_tertiary_title&gt;Journal of lipid and atherosclerosis&lt;/_tertiary_title&gt;&lt;_type_work&gt;Journal Article&lt;/_type_work&gt;&lt;_url&gt;http://www.ncbi.nlm.nih.gov/entrez/query.fcgi?cmd=Retrieve&amp;amp;db=pubmed&amp;amp;dopt=Abstract&amp;amp;list_uids=37265852&amp;amp;query_hl=1&lt;/_url&gt;&lt;_volume&gt;12&lt;/_volume&gt;&lt;/Details&gt;&lt;Extra&gt;&lt;DBUID&gt;{C4C4CA92-5C76-4191-9E6A-B9554F84DF1D}&lt;/DBUID&gt;&lt;/Extra&gt;&lt;/Item&gt;&lt;/References&gt;&lt;/Group&gt;&lt;/Citation&gt;_x000a_"/>
    <w:docVar w:name="NE.Ref{5470BC1F-9E4A-4585-B465-73389BFB252B}" w:val=" ADDIN NE.Ref.{5470BC1F-9E4A-4585-B465-73389BFB252B}&lt;Citation&gt;&lt;Group&gt;&lt;References&gt;&lt;Item&gt;&lt;ID&gt;84&lt;/ID&gt;&lt;UID&gt;{1DF06A39-1A93-4E6C-B93A-FF94571F26D3}&lt;/UID&gt;&lt;Title&gt;Previous, current, and cumulative dose effect of waterpipe smoking on LDL and total cholesterol&lt;/Title&gt;&lt;Template&gt;Journal Article&lt;/Template&gt;&lt;Star&gt;0&lt;/Star&gt;&lt;Tag&gt;0&lt;/Tag&gt;&lt;Author&gt;Hallit, S; Hallit, R; Haddad, C; Youssef, L; Zoghbi, M; Costantine, R; Kheir, N; Salameh, P&lt;/Author&gt;&lt;Year&gt;2019&lt;/Year&gt;&lt;Details&gt;&lt;_accession_num&gt;30694434&lt;/_accession_num&gt;&lt;_author_adr&gt;Faculty of Medicine and Medical Sciences, Holy Spirit University of Kaslik  (USEK), Jounieh, Lebanon. souheilhallit@hotmail.com.; INSPECT-LB: Institut National de Santé Publique, Epidémiologie Clinique et  Toxicologie - Liban, Beirut, Lebanon. souheilhallit@hotmail.com.; Faculty of Medicine and Medical Sciences, Holy Spirit University of Kaslik  (USEK), Jounieh, Lebanon.; Research Department, Psychiatric Hospital of the Cross, P.O. Box 60096, Jal  Eddib, Lebanon.; Department of Nursing and Health Sciences, Notre-Dame University, Shouf, Lebanon.; Research Department, Psychiatric Hospital of the Cross, P.O. Box 60096, Jal  Eddib, Lebanon.; Faculty of Medicine, Saint-Joseph University, Beirut, Lebanon.; Department of Agronomic Sciences, Holy Spirit University, Kaslik, Lebanon.; Faculty of Pedagogy, Université de la Sainte Famille, Batroun, Lebanon.; INSPECT-LB: Institut National de Santé Publique, Epidémiologie Clinique et  Toxicologie - Liban, Beirut, Lebanon.; Faculty of Pharmacy, Lebanese University, Beirut, Lebanon.; Faculty of Medicine, Lebanese University, Beirut, Lebanon.&lt;/_author_adr&gt;&lt;_collection_scope&gt;SCIE&lt;/_collection_scope&gt;&lt;_created&gt;64985661&lt;/_created&gt;&lt;_date&gt;2019-03-01&lt;/_date&gt;&lt;_date_display&gt;2019 Mar&lt;/_date_display&gt;&lt;_doi&gt;10.1007/s11356-019-04311-1&lt;/_doi&gt;&lt;_impact_factor&gt;   5.800&lt;/_impact_factor&gt;&lt;_isbn&gt;1614-7499 (Electronic); 0944-1344 (Linking)&lt;/_isbn&gt;&lt;_issue&gt;8&lt;/_issue&gt;&lt;_journal&gt;Environ Sci Pollut Res Int&lt;/_journal&gt;&lt;_keywords&gt;LDL-C; Lebanon; Total cholesterol; Waterpipe&lt;/_keywords&gt;&lt;_language&gt;English&lt;/_language&gt;&lt;_modified&gt;65594747&lt;/_modified&gt;&lt;_pages&gt;8194-8201&lt;/_pages&gt;&lt;_social_category&gt;环境科学(3)&lt;/_social_category&gt;&lt;_subject_headings&gt;Adolescent; Alcohol Drinking; Cholesterol/blood; Cholesterol, LDL/*blood; Cross-Sectional Studies; Female; Humans; Lebanon; Male; Middle Aged; Smoking/epidemiology; Universities; Water; Water Pipe Smoking/*epidemiology; Young Adult&lt;/_subject_headings&gt;&lt;_tertiary_title&gt;Environmental science and pollution research international&lt;/_tertiary_title&gt;&lt;_type_work&gt;Journal Article&lt;/_type_work&gt;&lt;_url&gt;http://www.ncbi.nlm.nih.gov/entrez/query.fcgi?cmd=Retrieve&amp;amp;db=pubmed&amp;amp;dopt=Abstract&amp;amp;list_uids=30694434&amp;amp;query_hl=1&lt;/_url&gt;&lt;_volume&gt;26&lt;/_volume&gt;&lt;/Details&gt;&lt;Extra&gt;&lt;DBUID&gt;{C4C4CA92-5C76-4191-9E6A-B9554F84DF1D}&lt;/DBUID&gt;&lt;/Extra&gt;&lt;/Item&gt;&lt;/References&gt;&lt;/Group&gt;&lt;/Citation&gt;_x000a_"/>
    <w:docVar w:name="NE.Ref{566680F4-255B-4D1E-8503-16DD4E1DEAD2}" w:val=" ADDIN NE.Ref.{566680F4-255B-4D1E-8503-16DD4E1DEAD2}&lt;Citation&gt;&lt;Group&gt;&lt;References&gt;&lt;Item&gt;&lt;ID&gt;27&lt;/ID&gt;&lt;UID&gt;{162A0041-A642-4EBB-8B91-DCF2F690E6E7}&lt;/UID&gt;&lt;Title&gt;Dyslipidemia, coronary artery calcium, and incident atherosclerotic cardiovascular disease: implications for statin therapy from the multi-ethnic study of atherosclerosis&lt;/Title&gt;&lt;Template&gt;Journal Article&lt;/Template&gt;&lt;Star&gt;0&lt;/Star&gt;&lt;Tag&gt;0&lt;/Tag&gt;&lt;Author&gt;Martin, S S; Blaha, M J; Blankstein, R; Agatston, A; Rivera, J J; Virani, S S; Ouyang, P; Jones, S R; Blumenthal, R S; Budoff, M J; Nasir, K&lt;/Author&gt;&lt;Year&gt;2014&lt;/Year&gt;&lt;Details&gt;&lt;_accession_num&gt;24141324&lt;/_accession_num&gt;&lt;_author_adr&gt;Johns Hopkins Ciccarone Center for the Prevention of Heart Disease, Baltimore, MD  (S.S.M., M.J.B., P.O., S.R.J., R.S.B., K.N.); Noninvasive Cardiovascular Imaging  Program, Department of Medicine (Cardiovascular Division) and Radiology, Brigham  and Women&amp;apos;s Hospital, Boston, MA (R.B.); South Beach Preventive Cardiology  Center, University of Miami, Miami, FL (A.A.); Columbia University Division of  Cardiology at Mount Sinai Medical Center, Miami Beach, FL (J.J.R.); Michael E.  DeBakey Veterans Affairs Medical Center, Baylor College of Medicine, Houston, TX  (S.S.V.); Division of Cardiology, Harbor-University of California Los Angeles  Medical Center, Los Angeles, CA (M.J.B.); Center for Prevention and Wellness  Research, Baptist Health Medical Group, Miami, FL (K.N.); Baptist Cardiovascular  Institute, Baptist Health South Florida, Miami, FL (K.N.); Department of  Epidemiology, Robert Stempel College of Public Health, Florida International  University, Miami, FL (K.N.); and Department of Medicine, Herbert Wertheim  College of Medicine, Miami, FL (K.N.).&lt;/_author_adr&gt;&lt;_collection_scope&gt;SCIE&lt;/_collection_scope&gt;&lt;_created&gt;64732263&lt;/_created&gt;&lt;_date&gt;2014-01-07&lt;/_date&gt;&lt;_date_display&gt;2014 Jan 7&lt;/_date_display&gt;&lt;_doi&gt;10.1161/CIRCULATIONAHA.113.003625&lt;/_doi&gt;&lt;_impact_factor&gt;  37.800&lt;/_impact_factor&gt;&lt;_isbn&gt;1524-4539 (Electronic); 0009-7322 (Print); 0009-7322 (Linking)&lt;/_isbn&gt;&lt;_issue&gt;1&lt;/_issue&gt;&lt;_journal&gt;Circulation&lt;/_journal&gt;&lt;_keywords&gt;atherosclerosis; cardiovascular diseases; cholesterol; computed tomography&lt;/_keywords&gt;&lt;_language&gt;English&lt;/_language&gt;&lt;_modified&gt;64945388&lt;/_modified&gt;&lt;_pages&gt;77-86&lt;/_pages&gt;&lt;_social_category&gt;医学(1)&lt;/_social_category&gt;&lt;_subject_headings&gt;Aged; Aged, 80 and over; Calcinosis/*ethnology/metabolism/prevention &amp;amp; control; Cholesterol, HDL/blood; Cholesterol, LDL/blood; Coronary Artery Disease/*ethnology/metabolism/prevention &amp;amp; control; Dyslipidemias/*drug therapy/*ethnology/metabolism; Female; Follow-Up Studies; Humans; Hydroxymethylglutaryl-CoA Reductase Inhibitors/*therapeutic use; Incidence; Male; Middle Aged; Prospective Studies; Risk Factors; Triglycerides/blood&lt;/_subject_headings&gt;&lt;_tertiary_title&gt;Circulation&lt;/_tertiary_title&gt;&lt;_type_work&gt;Journal Article; Research Support, N.I.H., Extramural; Research Support, Non-U.S. Gov&amp;apos;t&lt;/_type_work&gt;&lt;_url&gt;http://www.ncbi.nlm.nih.gov/entrez/query.fcgi?cmd=Retrieve&amp;amp;db=pubmed&amp;amp;dopt=Abstract&amp;amp;list_uids=24141324&amp;amp;query_hl=1&lt;/_url&gt;&lt;_volume&gt;129&lt;/_volume&gt;&lt;/Details&gt;&lt;Extra&gt;&lt;DBUID&gt;{C4C4CA92-5C76-4191-9E6A-B9554F84DF1D}&lt;/DBUID&gt;&lt;/Extra&gt;&lt;/Item&gt;&lt;/References&gt;&lt;/Group&gt;&lt;/Citation&gt;_x000a_"/>
    <w:docVar w:name="NE.Ref{5A0C9ECF-3180-48B7-AD39-8CAE5F1B58C5}" w:val=" ADDIN NE.Ref.{5A0C9ECF-3180-48B7-AD39-8CAE5F1B58C5}&lt;Citation&gt;&lt;Group&gt;&lt;References&gt;&lt;Item&gt;&lt;ID&gt;99&lt;/ID&gt;&lt;UID&gt;{D918C8B7-60B9-42F5-BD67-AF53ACC9CF4F}&lt;/UID&gt;&lt;Title&gt;Coronary Calcium: A Comprehensive Understanding of Its Biology, Use in Screening, and Interventional Management&lt;/Title&gt;&lt;Template&gt;Book&lt;/Template&gt;&lt;Star&gt;0&lt;/Star&gt;&lt;Tag&gt;0&lt;/Tag&gt;&lt;Author&gt;Finn, Aloke Virmani&lt;/Author&gt;&lt;Year&gt;2019&lt;/Year&gt;&lt;Details&gt;&lt;_publisher&gt;Elsevier Science &amp;amp; Technology&lt;/_publisher&gt;&lt;_place_published&gt;Amsterdam, Netherlands&lt;/_place_published&gt;&lt;_edition&gt;1&lt;/_edition&gt;&lt;_pages&gt;272&lt;/_pages&gt;&lt;_accessed&gt;65054510&lt;/_accessed&gt;&lt;_created&gt;65054510&lt;/_created&gt;&lt;_modified&gt;65054510&lt;/_modified&gt;&lt;/Details&gt;&lt;Extra&gt;&lt;DBUID&gt;{C4C4CA92-5C76-4191-9E6A-B9554F84DF1D}&lt;/DBUID&gt;&lt;/Extra&gt;&lt;/Item&gt;&lt;/References&gt;&lt;/Group&gt;&lt;/Citation&gt;_x000a_"/>
    <w:docVar w:name="NE.Ref{5ACAADC9-F050-4CCF-AAB5-72C0114B5399}" w:val=" ADDIN NE.Ref.{5ACAADC9-F050-4CCF-AAB5-72C0114B5399}&lt;Citation&gt;&lt;Group&gt;&lt;References&gt;&lt;Item&gt;&lt;ID&gt;70&lt;/ID&gt;&lt;UID&gt;{B5AE5458-6B55-4613-B9B1-2C3A14F70E99}&lt;/UID&gt;&lt;Title&gt;Statins use and coronary artery plaque composition: results from the International Multicenter CONFIRM Registry&lt;/Title&gt;&lt;Template&gt;Journal Article&lt;/Template&gt;&lt;Star&gt;0&lt;/Star&gt;&lt;Tag&gt;0&lt;/Tag&gt;&lt;Author&gt;Nakazato, R; Gransar, H; Berman, D S; Cheng, V Y; Lin, F Y; Achenbach, S; Al-Mallah, M; Budoff, M J; Cademartiri, F; Callister, T Q; Chang, H J; Cury, R C; Chinnaiyan, K; Chow, B J; Delago, A; Hadamitzky, M; Hausleiter, J; Kaufmann, P; Maffei, E; Raff, G; Shaw, L J; Villines, T C; Dunning, A; Feuchtner, G; Kim, Y J; Leipsic, J; Min, J K&lt;/Author&gt;&lt;Year&gt;2012&lt;/Year&gt;&lt;Details&gt;&lt;_accession_num&gt;22981406&lt;/_accession_num&gt;&lt;_author_adr&gt;Cedars-Sinai Heart Institute and Department of Imaging, Cedars-Sinai Medical  Center, Los Angeles, CA, USA. Ryo.Nakazato@cshs.org&lt;/_author_adr&gt;&lt;_collection_scope&gt;SCIE&lt;/_collection_scope&gt;&lt;_created&gt;64955364&lt;/_created&gt;&lt;_date&gt;2012-11-01&lt;/_date&gt;&lt;_date_display&gt;2012 Nov&lt;/_date_display&gt;&lt;_doi&gt;10.1016/j.atherosclerosis.2012.08.002&lt;/_doi&gt;&lt;_impact_factor&gt;   6.847&lt;/_impact_factor&gt;&lt;_isbn&gt;1879-1484 (Electronic); 0021-9150 (Print); 0021-9150 (Linking)&lt;/_isbn&gt;&lt;_issue&gt;1&lt;/_issue&gt;&lt;_journal&gt;Atherosclerosis&lt;/_journal&gt;&lt;_language&gt;eng&lt;/_language&gt;&lt;_modified&gt;65054345&lt;/_modified&gt;&lt;_ori_publication&gt;Copyright © 2012 Elsevier Ireland Ltd. All rights reserved.&lt;/_ori_publication&gt;&lt;_pages&gt;148-53&lt;/_pages&gt;&lt;_social_category&gt;心脏和心血管系统(3) &amp;amp; 外周血管病(2)&lt;/_social_category&gt;&lt;_subject_headings&gt;Aged; Calcinosis/diagnostic imaging; Coronary Angiography/methods; Coronary Artery Disease/diagnostic imaging/*prevention &amp;amp; control; Coronary Vessels/*pathology; Female; Humans; Hydroxymethylglutaryl-CoA Reductase Inhibitors/*therapeutic use; Male; Middle Aged; Plaque, Atherosclerotic/*pathology/prevention &amp;amp; control; Registries; Tomography, X-Ray Computed/methods&lt;/_subject_headings&gt;&lt;_tertiary_title&gt;Atherosclerosis&lt;/_tertiary_title&gt;&lt;_type_work&gt;Journal Article; Multicenter Study; Research Support, Non-U.S. Gov&amp;apos;t&lt;/_type_work&gt;&lt;_url&gt;http://www.ncbi.nlm.nih.gov/entrez/query.fcgi?cmd=Retrieve&amp;amp;db=pubmed&amp;amp;dopt=Abstract&amp;amp;list_uids=22981406&amp;amp;query_hl=1&lt;/_url&gt;&lt;_volume&gt;225&lt;/_volume&gt;&lt;/Details&gt;&lt;Extra&gt;&lt;DBUID&gt;{C4C4CA92-5C76-4191-9E6A-B9554F84DF1D}&lt;/DBUID&gt;&lt;/Extra&gt;&lt;/Item&gt;&lt;/References&gt;&lt;/Group&gt;&lt;/Citation&gt;_x000a_"/>
    <w:docVar w:name="NE.Ref{5BA34CE5-AEB9-4A57-AE3E-FB5BA1BB1255}" w:val=" ADDIN NE.Ref.{5BA34CE5-AEB9-4A57-AE3E-FB5BA1BB1255}&lt;Citation&gt;&lt;Group&gt;&lt;References&gt;&lt;Item&gt;&lt;ID&gt;95&lt;/ID&gt;&lt;UID&gt;{5EC450C9-B5F9-4604-BA24-F1E6E9FB6216}&lt;/UID&gt;&lt;Title&gt;eGFR and coronary artery calcification in chronic kidney disease&lt;/Title&gt;&lt;Template&gt;Journal Article&lt;/Template&gt;&lt;Star&gt;0&lt;/Star&gt;&lt;Tag&gt;0&lt;/Tag&gt;&lt;Author&gt;Hyun, Y Y; Kim, H; Oh, K H; Ahn, C; Park, S K; Chae, D W; Oh, Y K; Choi, K H; Han, S H; Kim, Y H; Lee, K B&lt;/Author&gt;&lt;Year&gt;2019&lt;/Year&gt;&lt;Details&gt;&lt;_accession_num&gt;30866052&lt;/_accession_num&gt;&lt;_author_adr&gt;Department of Internal Medicine, Sungkyunkwan University School of Medicine,  Kangbuk Samsung Hospital, Seoul, Korea.; Department of Internal Medicine, Sungkyunkwan University School of Medicine,  Kangbuk Samsung Hospital, Seoul, Korea.; Department of Internal Medicine, Seoul National University College of Medicine,  Seoul, Korea.; Department of Internal Medicine, Seoul National University College of Medicine,  Seoul, Korea.; Department of Preventive Medicine, Seoul National University College of Medicine,  Seoul, Korea.; Department of Internal Medicine, Seoul National University Bundang Hospital,  Seongnam, Gyeonggi-do, Korea.; Department of Internal Medicine, Seoul National University Boramae Medical  Center, Seoul, Korea.; Department of Internal Medicine, Yonsei University College of Medicine, Seoul,  Korea.; Department of Internal Medicine, Yonsei University College of Medicine, Seoul,  Korea.; Department of Internal Medicine, Busan Paik Hospital, Inje University, Busan,  Korea.; Department of Internal Medicine, Sungkyunkwan University School of Medicine,  Kangbuk Samsung Hospital, Seoul, Korea.&lt;/_author_adr&gt;&lt;_collection_scope&gt;SCIE&lt;/_collection_scope&gt;&lt;_created&gt;65046074&lt;/_created&gt;&lt;_date&gt;2019-06-01&lt;/_date&gt;&lt;_date_display&gt;2019 Jun&lt;/_date_display&gt;&lt;_doi&gt;10.1111/eci.13101&lt;/_doi&gt;&lt;_impact_factor&gt;   5.722&lt;/_impact_factor&gt;&lt;_isbn&gt;1365-2362 (Electronic); 0014-2972 (Linking)&lt;/_isbn&gt;&lt;_issue&gt;6&lt;/_issue&gt;&lt;_journal&gt;Eur J Clin Invest&lt;/_journal&gt;&lt;_keywords&gt;chronic kidney disease; coronary artery calcification; eGFR; renal function&lt;/_keywords&gt;&lt;_language&gt;eng&lt;/_language&gt;&lt;_modified&gt;65046074&lt;/_modified&gt;&lt;_ori_publication&gt;© 2019 Stichting European Society for Clinical Investigation Journal Foundation.&lt;/_ori_publication&gt;&lt;_pages&gt;e13101&lt;/_pages&gt;&lt;_social_category&gt;医学：内科(3) &amp;amp; 医学：研究与实验(3)&lt;/_social_category&gt;&lt;_tertiary_title&gt;European journal of clinical investigation&lt;/_tertiary_title&gt;&lt;_type_work&gt;Journal Article&lt;/_type_work&gt;&lt;_url&gt;http://www.ncbi.nlm.nih.gov/entrez/query.fcgi?cmd=Retrieve&amp;amp;db=pubmed&amp;amp;dopt=Abstract&amp;amp;list_uids=30866052&amp;amp;query_hl=1&lt;/_url&gt;&lt;_volume&gt;49&lt;/_volume&gt;&lt;/Details&gt;&lt;Extra&gt;&lt;DBUID&gt;{C4C4CA92-5C76-4191-9E6A-B9554F84DF1D}&lt;/DBUID&gt;&lt;/Extra&gt;&lt;/Item&gt;&lt;/References&gt;&lt;/Group&gt;&lt;/Citation&gt;_x000a_"/>
    <w:docVar w:name="NE.Ref{5D47FEA1-2FC0-4F79-9A9A-844650B114B8}" w:val=" ADDIN NE.Ref.{5D47FEA1-2FC0-4F79-9A9A-844650B114B8}&lt;Citation&gt;&lt;Group&gt;&lt;References&gt;&lt;Item&gt;&lt;ID&gt;82&lt;/ID&gt;&lt;UID&gt;{BD1E6B1C-0E67-43C3-AAF5-6D05440B6740}&lt;/UID&gt;&lt;Title&gt;Cardiac calcifications: Fetuin-A and other risk factors in hemodialysis patients&lt;/Title&gt;&lt;Template&gt;Journal Article&lt;/Template&gt;&lt;Star&gt;0&lt;/Star&gt;&lt;Tag&gt;0&lt;/Tag&gt;&lt;Author&gt;Coen, G; Manni, M; Agnoli, A; Balducci, A; Dessi, M; De Angelis, S; Jankovic, L; Mantella, D; Morosetti, M; Naticchia, A; Nofroni, I; Romagnoli, A; Gallucci, M T; Tomassini, M; Simonetti, G; Splendiani, G&lt;/Author&gt;&lt;Year&gt;2006&lt;/Year&gt;&lt;Details&gt;&lt;_accession_num&gt;16557100&lt;/_accession_num&gt;&lt;_author_adr&gt;Ospedale Israelitico, &amp;quot;Tor Vergata&amp;quot; University, Rome, Italy.&lt;/_author_adr&gt;&lt;_collection_scope&gt;SCIE;EI&lt;/_collection_scope&gt;&lt;_created&gt;64985532&lt;/_created&gt;&lt;_date&gt;2006-03-01&lt;/_date&gt;&lt;_date_display&gt;2006 Mar-Apr&lt;/_date_display&gt;&lt;_doi&gt;10.1097/01.mat.0000202606.44826.6b&lt;/_doi&gt;&lt;_impact_factor&gt;   3.826&lt;/_impact_factor&gt;&lt;_isbn&gt;1058-2916 (Print); 1058-2916 (Linking)&lt;/_isbn&gt;&lt;_issue&gt;2&lt;/_issue&gt;&lt;_journal&gt;ASAIO J&lt;/_journal&gt;&lt;_language&gt;eng&lt;/_language&gt;&lt;_modified&gt;64985532&lt;/_modified&gt;&lt;_pages&gt;150-6&lt;/_pages&gt;&lt;_social_category&gt;工程：生物医学(3) &amp;amp; 移植(3)&lt;/_social_category&gt;&lt;_subject_headings&gt;Blood Proteins/analysis/*metabolism; Calcinosis/*etiology; Cross-Sectional Studies; Female; Heart Diseases/*blood; Humans; Inflammation/physiopathology; Kidney Failure, Chronic/therapy; Lipids/blood; Male; Middle Aged; Renal Dialysis/*adverse effects; Risk Factors; Tomography, X-Ray Computed; alpha-2-HS-Glycoprotein&lt;/_subject_headings&gt;&lt;_tertiary_title&gt;ASAIO journal (American Society for Artificial Internal Organs : 1992)&lt;/_tertiary_title&gt;&lt;_type_work&gt;Journal Article; Research Support, Non-U.S. Gov&amp;apos;t&lt;/_type_work&gt;&lt;_url&gt;http://www.ncbi.nlm.nih.gov/entrez/query.fcgi?cmd=Retrieve&amp;amp;db=pubmed&amp;amp;dopt=Abstract&amp;amp;list_uids=16557100&amp;amp;query_hl=1&lt;/_url&gt;&lt;_volume&gt;52&lt;/_volume&gt;&lt;/Details&gt;&lt;Extra&gt;&lt;DBUID&gt;{C4C4CA92-5C76-4191-9E6A-B9554F84DF1D}&lt;/DBUID&gt;&lt;/Extra&gt;&lt;/Item&gt;&lt;/References&gt;&lt;/Group&gt;&lt;/Citation&gt;_x000a_"/>
    <w:docVar w:name="NE.Ref{5E19392F-3392-4539-B988-C7A8E01257CB}" w:val=" ADDIN NE.Ref.{5E19392F-3392-4539-B988-C7A8E01257CB}&lt;Citation&gt;&lt;Group&gt;&lt;References&gt;&lt;Item&gt;&lt;ID&gt;91&lt;/ID&gt;&lt;UID&gt;{75EEBF78-7E5E-4FDA-884C-048992B7AB1C}&lt;/UID&gt;&lt;Title&gt;Molecular mechanisms of vascular calcification: lessons learned from the aorta&lt;/Title&gt;&lt;Template&gt;Journal Article&lt;/Template&gt;&lt;Star&gt;0&lt;/Star&gt;&lt;Tag&gt;0&lt;/Tag&gt;&lt;Author&gt;Shao, J S; Cai, J; Towler, D A&lt;/Author&gt;&lt;Year&gt;2006&lt;/Year&gt;&lt;Details&gt;&lt;_accession_num&gt;16601233&lt;/_accession_num&gt;&lt;_author_adr&gt;Washington University School of Medicine, Campus Box 8301, 660 South Euclid Ave,  St. Louis, MO 63110, USA.&lt;/_author_adr&gt;&lt;_collection_scope&gt;SCIE&lt;/_collection_scope&gt;&lt;_created&gt;65021743&lt;/_created&gt;&lt;_date&gt;2006-07-01&lt;/_date&gt;&lt;_date_display&gt;2006 Jul&lt;/_date_display&gt;&lt;_doi&gt;10.1161/01.ATV.0000220441.42041.20&lt;/_doi&gt;&lt;_impact_factor&gt;  10.514&lt;/_impact_factor&gt;&lt;_isbn&gt;1524-4636 (Electronic); 1079-5642 (Linking)&lt;/_isbn&gt;&lt;_issue&gt;7&lt;/_issue&gt;&lt;_journal&gt;Arterioscler Thromb Vasc Biol&lt;/_journal&gt;&lt;_language&gt;eng&lt;/_language&gt;&lt;_modified&gt;65021743&lt;/_modified&gt;&lt;_pages&gt;1423-30&lt;/_pages&gt;&lt;_social_category&gt;血液学(1) &amp;amp; 外周血管病(1)&lt;/_social_category&gt;&lt;_subject_headings&gt;Animals; Aorta/*metabolism; Aortic Valve; Calcinosis/*etiology; Calcium/*metabolism; Diabetic Angiopathies/*complications/*metabolism; Heart Valve Diseases/etiology; Humans; Vascular Diseases/*etiology&lt;/_subject_headings&gt;&lt;_tertiary_title&gt;Arteriosclerosis, thrombosis, and vascular biology&lt;/_tertiary_title&gt;&lt;_type_work&gt;Journal Article; Research Support, N.I.H., Extramural; Research Support, Non-U.S. Gov&amp;apos;t; Review&lt;/_type_work&gt;&lt;_url&gt;http://www.ncbi.nlm.nih.gov/entrez/query.fcgi?cmd=Retrieve&amp;amp;db=pubmed&amp;amp;dopt=Abstract&amp;amp;list_uids=16601233&amp;amp;query_hl=1&lt;/_url&gt;&lt;_volume&gt;26&lt;/_volume&gt;&lt;/Details&gt;&lt;Extra&gt;&lt;DBUID&gt;{C4C4CA92-5C76-4191-9E6A-B9554F84DF1D}&lt;/DBUID&gt;&lt;/Extra&gt;&lt;/Item&gt;&lt;/References&gt;&lt;/Group&gt;&lt;/Citation&gt;_x000a_"/>
    <w:docVar w:name="NE.Ref{65D0A639-19D6-4683-9DE8-8FED338E71D4}" w:val=" ADDIN NE.Ref.{65D0A639-19D6-4683-9DE8-8FED338E71D4}&lt;Citation&gt;&lt;Group&gt;&lt;References&gt;&lt;Item&gt;&lt;ID&gt;64&lt;/ID&gt;&lt;UID&gt;{843578A8-49A4-45AE-9BB3-6156195D56C1}&lt;/UID&gt;&lt;Title&gt;Loci influencing lipid levels and coronary heart disease risk in 16 European population cohorts&lt;/Title&gt;&lt;Template&gt;Journal Article&lt;/Template&gt;&lt;Star&gt;0&lt;/Star&gt;&lt;Tag&gt;0&lt;/Tag&gt;&lt;Author&gt;Aulchenko, Y S; Ripatti, S; Lindqvist, I; Boomsma, D; Heid, I M; Pramstaller, P P; Penninx, B W; Janssens, A C; Wilson, J F; Spector, T; Martin, N G; Pedersen, N L; Kyvik, K O; Kaprio, J; Hofman, A; Freimer, N B; Jarvelin, M R; Gyllensten, U; Campbell, H; Rudan, I; Johansson, A; Marroni, F; Hayward, C; Vitart, V; Jonasson, I; Pattaro, C; Wright, A; Hastie, N; Pichler, I; Hicks, A A; Falchi, M; Willemsen, G; Hottenga, J J; de Geus, E J; Montgomery, G W; Whitfield, J; Magnusson, P; Saharinen, J; Perola, M; Silander, K; Isaacs, A; Sijbrands, E J; Uitterlinden, A G; Witteman, J C; Oostra, B A; Elliott, P; Ruokonen, A; Sabatti, C; Gieger, C; Meitinger, T; Kronenberg, F; Döring, A; Wichmann, H E; Smit, J H; McCarthy, M I; van Duijn, C M; Peltonen, L&lt;/Author&gt;&lt;Year&gt;2009&lt;/Year&gt;&lt;Details&gt;&lt;_accession_num&gt;19060911&lt;/_accession_num&gt;&lt;_author_adr&gt;[1] Department of Epidemiology and Biostatistics, Erasmus University Medical  Center, P.O. Box 2040, 3000 CA Rotterdam, The Netherlands. [2] These authors  contributed equally to this work.&lt;/_author_adr&gt;&lt;_date_display&gt;2009 Jan&lt;/_date_display&gt;&lt;_date&gt;2009-01-01&lt;/_date&gt;&lt;_doi&gt;10.1038/ng.269&lt;/_doi&gt;&lt;_isbn&gt;1546-1718 (Electronic); 1061-4036 (Print); 1061-4036 (Linking)&lt;/_isbn&gt;&lt;_issue&gt;1&lt;/_issue&gt;&lt;_journal&gt;Nat Genet&lt;/_journal&gt;&lt;_language&gt;eng&lt;/_language&gt;&lt;_pages&gt;47-55&lt;/_pages&gt;&lt;_subject_headings&gt;Adolescent; Adult; Aged; Aged, 80 and over; Body Mass Index; Cholesterol, HDL/blood; Cohort Studies; Coronary Disease/*blood/*genetics; Female; *Genetic Predisposition to Disease; Genetic Testing; Genome, Human/genetics; Humans; Lipids/*blood; Male; Metabolic Networks and Pathways/genetics; Middle Aged; Phenotype; Polymorphism, Single Nucleotide/genetics; Quantitative Trait Loci/*genetics; Sex Characteristics; White People/*genetics&lt;/_subject_headings&gt;&lt;_tertiary_title&gt;Nature genetics&lt;/_tertiary_title&gt;&lt;_type_work&gt;Journal Article; Research Support, N.I.H., Extramural; Research Support, Non-U.S. Gov&amp;apos;t&lt;/_type_work&gt;&lt;_url&gt;http://www.ncbi.nlm.nih.gov/entrez/query.fcgi?cmd=Retrieve&amp;amp;db=pubmed&amp;amp;dopt=Abstract&amp;amp;list_uids=19060911&amp;amp;query_hl=1&lt;/_url&gt;&lt;_volume&gt;41&lt;/_volume&gt;&lt;_created&gt;64955189&lt;/_created&gt;&lt;_modified&gt;64955189&lt;/_modified&gt;&lt;_impact_factor&gt;  41.307&lt;/_impact_factor&gt;&lt;_social_category&gt;遗传学(1)&lt;/_social_category&gt;&lt;_collection_scope&gt;SCIE&lt;/_collection_scope&gt;&lt;/Details&gt;&lt;Extra&gt;&lt;DBUID&gt;{C4C4CA92-5C76-4191-9E6A-B9554F84DF1D}&lt;/DBUID&gt;&lt;/Extra&gt;&lt;/Item&gt;&lt;/References&gt;&lt;/Group&gt;&lt;Group&gt;&lt;References&gt;&lt;Item&gt;&lt;ID&gt;65&lt;/ID&gt;&lt;UID&gt;{DCCC9357-7F9C-4499-9D80-E023A6D58AB0}&lt;/UID&gt;&lt;Title&gt;Variants for HDL-C, LDL-C, and triglycerides identified from admixture mapping  and fine-mapping analysis in African American families&lt;/Title&gt;&lt;Template&gt;Journal Article&lt;/Template&gt;&lt;Star&gt;0&lt;/Star&gt;&lt;Tag&gt;0&lt;/Tag&gt;&lt;Author&gt;Shetty, P B; Tang, H; Feng, T; Tayo, B; Morrison, A C; Kardia, S L; Hanis, C L; Arnett, D K; Hunt, S C; Boerwinkle, E; Rao, D C; Cooper, R S; Risch, N; Zhu, X&lt;/Author&gt;&lt;Year&gt;2015&lt;/Year&gt;&lt;Details&gt;&lt;_accession_num&gt;25552592&lt;/_accession_num&gt;&lt;_author_adr&gt;From the Department of Epidemiology and Biostatistics, Case Western Reserve  University School of Medicine, Cleveland, OH (P.B.S., T.F., X.Z.); Department of  Genetics, Stanford University School of Medicine, Stanford, CA (H.T.); Department  of Public Health Sciences, Loyola University of Chicago Stritch School of  Medicine, Maywood, IL (B.T., R.S.C.); Division of Epidemiology, Human Genetics  and Environmental Sciences, The University of Texas Health Science Center at  Houston School of Public Health (A.C.M., C.L.H., E.B.); Department of  Epidemiology, University of Michigan School of Public Health, Ann Arbor  (S.L.R.K.); Department of Epidemiology, University of Alabama at Birmingham  School of Public Health (D.K.A.); Cardiovascular Genetics Division, Department of  Internal Medicine, University of Utah School of Medicine, Salt Lake City  (S.C.H.); Division of Biostatistics, Washington University in St. Louis School of  Medicine, St. Louis, MO (D.C. Rao); and Department of Epidemiology and  Biostatistics, University of California, San Francisco (N.R.).; From the Department of Epidemiology and Biostatistics, Case Western Reserve  University School of Medicine, Cleveland, OH (P.B.S., T.F., X.Z.); Department of  Genetics, Stanford University School of Medicine, Stanford, CA (H.T.); Department  of Public Health Sciences, Loyola University of Chicago Stritch School of  Medicine, Maywood, IL (B.T., R.S.C.); Division of Epidemiology, Human Genetics  and Environmental Sciences, The University of Texas Health Science Center at  Houston School of Public Health (A.C.M., C.L.H., E.B.); Department of  Epidemiology, University of Michigan School of Public Health, Ann Arbor  (S.L.R.K.); Department of Epidemiology, University of Alabama at Birmingham  School of Public Health (D.K.A.); Cardiovascular Genetics Division, Department of  Internal Medicine, University of Utah School of Medicine, Salt Lake City  (S.C.H.); Division of Biostatistics, Washington University in St. Louis School of  Medicine, St. Louis, MO (D.C. Rao); and Department of Epidemiology and  Biostatistics, University of California, San Francisco (N.R.).; From the Department of Epidemiology and Biostatistics, Case Western Reserve  University School of Medicine, Cleveland, OH (P.B.S., T.F., X.Z.); Department of  Genetics, Stanford University School of Medicine, Stanford, CA (H.T.); Department  of Public Health Sciences, Loyola University of Chicago Stritch School of  Medicine, Maywood, IL (B.T., R.S.C.); Division of Epidemiology, Human Genetics  and Environmental Sciences, The University of Texas Health Science Center at  Houston School of Public Health (A.C.M., C.L.H., E.B.); Department of  Epidemiology, University of Michigan School of Public Health, Ann Arbor  (S.L.R.K.); Department of Epidemiology, University of Alabama at Birmingham  School of Public Health (D.K.A.); Cardiovascular Genetics Division, Department of  Internal Medicine, University of Utah School of Medicine, Salt Lake City  (S.C.H.); Division of Biostatistics, Washington University in St. Louis School of  Medicine, St. Louis, MO (D.C. Rao); and Department of Epidemiology and  Biostatistics, University of California, San Francisco (N.R.).; From the Department of Epidemiology and Biostatistics, Case Western Reserve  University School of Medicine, Cleveland, OH (P.B.S., T.F., X.Z.); Department of  Genetics, Stanford University School of Medicine, Stanford, CA (H.T.); Department  of Public Health Sciences, Loyola University of Chicago Stritch School of  Medicine, Maywood, IL (B.T., R.S.C.); Division of Epidemiology, Human Genetics  and Environmental Sciences, The University of Texas Health Science Center at  Houston School of Public Health (A.C.M., C.L.H., E.B.); Department of  Epidemiology, University of Michigan School of Public Health, Ann Arbor  (S.L.R.K.); Department of Epidemiology, University of Alabama at Birmingham  School of Public Health (D.K.A.); Cardiovascular Genetics Division, Department of  Internal Medicine, University of Utah School of Medicine, Salt Lake City  (S.C.H.); Division of Biostatistics, Washington University in St. Louis School of  Medicine, St. Louis, MO (D.C. Rao); and Department of Epidemiology and  Biostatistics, University of California, San Francisco (N.R.).; From the Department of Epidemiology and Biostatistics, Case Western Reserve  University School of Medicine, Cleveland, OH (P.B.S., T.F., X.Z.); Department of  Genetics, Stanford University School of Medicine, Stanford, CA (H.T.); Department  of Public Health Sciences, Loyola University of Chicago Stritch School of  Medicine, Maywood, IL (B.T., R.S.C.); Division of Epidemiology, Human Genetics  and Environmental Sciences, The University of Texas Health Science Center at  Houston School of Public Health (A.C.M., C.L.H., E.B.); Department of  Epidemiology, University of Michigan School of Public Health, Ann Arbor  (S.L.R.K.); Department of Epidemiology, University of Alabama at Birmingham  School of Public Health (D.K.A.); Cardiovascular Genetics Division, Department of  Internal Medicine, University of Utah School of Medicine, Salt Lake City  (S.C.H.); Division of Biostatistics, Washington University in St. Louis School of  Medicine, St. Louis, MO (D.C. Rao); and Department of Epidemiology and  Biostatistics, University of California, San Francisco (N.R.).; From the Department of Epidemiology and Biostatistics, Case Western Reserve  University School of Medicine, Cleveland, OH (P.B.S., T.F., X.Z.); Department of  Genetics, Stanford University School of Medicine, Stanford, CA (H.T.); Department  of Public Health Sciences, Loyola University of Chicago Stritch School of  Medicine, Maywood, IL (B.T., R.S.C.); Division of Epidemiology, Human Genetics  and Environmental Sciences, The University of Texas Health Science Center at  Houston School of Public Health (A.C.M., C.L.H., E.B.); Department of  Epidemiology, University of Michigan School of Public Health, Ann Arbor  (S.L.R.K.); Department of Epidemiology, University of Alabama at Birmingham  School of Public Health (D.K.A.); Cardiovascular Genetics Division, Department of  Internal Medicine, University of Utah School of Medicine, Salt Lake City  (S.C.H.); Division of Biostatistics, Washington University in St. Louis School of  Medicine, St. Louis, MO (D.C. Rao); and Department of Epidemiology and  Biostatistics, University of California, San Francisco (N.R.).; From the Department of Epidemiology and Biostatistics, Case Western Reserve  University School of Medicine, Cleveland, OH (P.B.S., T.F., X.Z.); Department of  Genetics, Stanford University School of Medicine, Stanford, CA (H.T.); Department  of Public Health Sciences, Loyola University of Chicago Stritch School of  Medicine, Maywood, IL (B.T., R.S.C.); Division of Epidemiology, Human Genetics  and Environmental Sciences, The University of Texas Health Science Center at  Houston School of Public Health (A.C.M., C.L.H., E.B.); Department of  Epidemiology, University of Michigan School of Public Health, Ann Arbor  (S.L.R.K.); Department of Epidemiology, University of Alabama at Birmingham  School of Public Health (D.K.A.); Cardiovascular Genetics Division, Department of  Internal Medicine, University of Utah School of Medicine, Salt Lake City  (S.C.H.); Division of Biostatistics, Washington University in St. Louis School of  Medicine, St. Louis, MO (D.C. Rao); and Department of Epidemiology and  Biostatistics, University of California, San Francisco (N.R.).; From the Department of Epidemiology and Biostatistics, Case Western Reserve  University School of Medicine, Cleveland, OH (P.B.S., T.F., X.Z.); Department of  Genetics, Stanford University School of Medicine, Stanford, CA (H.T.); Department  of Public Health Sciences, Loyola University of Chicago Stritch School of  Medicine, Maywood, IL (B.T., R.S.C.); Division of Epidemiology, Human Genetics  and Environmental Sciences, The University of Texas Health Science Center at  Houston School of Public Health (A.C.M., C.L.H., E.B.); Department of  Epidemiology, University of Michigan School of Public Health, Ann Arbor  (S.L.R.K.); Department of Epidemiology, University of Alabama at Birmingham  School of Public Health (D.K.A.); Cardiovascular Genetics Division, Department of  Internal Medicine, University of Utah School of Medicine, Salt Lake City  (S.C.H.); Division of Biostatistics, Washington University in St. Louis School of  Medicine, St. Louis, MO (D.C. Rao); and Department of Epidemiology and  Biostatistics, University of California, San Francisco (N.R.).; From the Department of Epidemiology and Biostatistics, Case Western Reserve  University School of Medicine, Cleveland, OH (P.B.S., T.F., X.Z.); Department of  Genetics, Stanford University School of Medicine, Stanford, CA (H.T.); Department  of Public Health Sciences, Loyola University of Chicago Stritch School of  Medicine, Maywood, IL (B.T., R.S.C.); Division of Epidemiology, Human Genetics  and Environmental Sciences, The University of Texas Health Science Center at  Houston School of Public Health (A.C.M., C.L.H., E.B.); Department of  Epidemiology, University of Michigan School of Public Health, Ann Arbor  (S.L.R.K.); Department of Epidemiology, University of Alabama at Birmingham  School of Public Health (D.K.A.); Cardiovascular Genetics Division, Department of  Internal Medicine, University of Utah School of Medicine, Salt Lake City  (S.C.H.); Division of Biostatistics, Washington University in St. Louis School of  Medicine, St. Louis, MO (D.C. Rao); and Department of Epidemiology and  Biostatistics, University of California, San Francisco (N.R.).; From the Department of Epidemiology and Biostatistics, Case Western Reserve  University School of Medicine, Cleveland, OH (P.B.S., T.F., X.Z.); Department of  Genetics, Stanford University School of Medicine, Stanford, CA (H.T.); Department  of Public Health Sciences, Loyola University of Chicago Stritch School of  Medicine, Maywood, IL (B.T., R.S.C.); Division of Epidemiology, Human Genetics  and Environmental Sciences, The University of Texas Health Science Center at  Houston School of Public Health (A.C.M., C.L.H., E.B.); Department of  Epidemiology, University of Michigan School of Public Health, Ann Arbor  (S.L.R.K.); Department of Epidemiology, University of Alabama at Birmingham  School of Public Health (D.K.A.); Cardiovascular Genetics Division, Department of  Internal Medicine, University of Utah School of Medicine, Salt Lake City  (S.C.H.); Division of Biostatistics, Washington University in St. Louis School of  Medicine, St. Louis, MO (D.C. Rao); and Department of Epidemiology and  Biostatistics, University of California, San Francisco (N.R.).; From the Department of Epidemiology and Biostatistics, Case Western Reserve  University School of Medicine, Cleveland, OH (P.B.S., T.F., X.Z.); Department of  Genetics, Stanford University School of Medicine, Stanford, CA (H.T.); Department  of Public Health Sciences, Loyola University of Chicago Stritch School of  Medicine, Maywood, IL (B.T., R.S.C.); Division of Epidemiology, Human Genetics  and Environmental Sciences, The University of Texas Health Science Center at  Houston School of Public Health (A.C.M., C.L.H., E.B.); Department of  Epidemiology, University of Michigan School of Public Health, Ann Arbor  (S.L.R.K.); Department of Epidemiology, University of Alabama at Birmingham  School of Public Health (D.K.A.); Cardiovascular Genetics Division, Department of  Internal Medicine, University of Utah School of Medicine, Salt Lake City  (S.C.H.); Division of Biostatistics, Washington University in St. Louis School of  Medicine, St. Louis, MO (D.C. Rao); and Department of Epidemiology and  Biostatistics, University of California, San Francisco (N.R.).; From the Department of Epidemiology and Biostatistics, Case Western Reserve  University School of Medicine, Cleveland, OH (P.B.S., T.F., X.Z.); Department of  Genetics, Stanford University School of Medicine, Stanford, CA (H.T.); Department  of Public Health Sciences, Loyola University of Chicago Stritch School of  Medicine, Maywood, IL (B.T., R.S.C.); Division of Epidemiology, Human Genetics  and Environmental Sciences, The University of Texas Health Science Center at  Houston School of Public Health (A.C.M., C.L.H., E.B.); Department of  Epidemiology, University of Michigan School of Public Health, Ann Arbor  (S.L.R.K.); Department of Epidemiology, University of Alabama at Birmingham  School of Public Health (D.K.A.); Cardiovascular Genetics Division, Department of  Internal Medicine, University of Utah School of Medicine, Salt Lake City  (S.C.H.); Division of Biostatistics, Washington University in St. Louis School of  Medicine, St. Louis, MO (D.C. Rao); and Department of Epidemiology and  Biostatistics, University of California, San Francisco (N.R.).; From the Department of Epidemiology and Biostatistics, Case Western Reserve  University School of Medicine, Cleveland, OH (P.B.S., T.F., X.Z.); Department of  Genetics, Stanford University School of Medicine, Stanford, CA (H.T.); Department  of Public Health Sciences, Loyola University of Chicago Stritch School of  Medicine, Maywood, IL (B.T., R.S.C.); Division of Epidemiology, Human Genetics  and Environmental Sciences, The University of Texas Health Science Center at  Houston School of Public Health (A.C.M., C.L.H., E.B.); Department of  Epidemiology, University of Michigan School of Public Health, Ann Arbor  (S.L.R.K.); Department of Epidemiology, University of Alabama at Birmingham  School of Public Health (D.K.A.); Cardiovascular Genetics Division, Department of  Internal Medicine, University of Utah School of Medicine, Salt Lake City  (S.C.H.); Division of Biostatistics, Washington University in St. Louis School of  Medicine, St. Louis, MO (D.C. Rao); and Department of Epidemiology and  Biostatistics, University of California, San Francisco (N.R.).; From the Department of Epidemiology and Biostatistics, Case Western Reserve  University School of Medicine, Cleveland, OH (P.B.S., T.F., X.Z.); Department of  Genetics, Stanford University School of Medicine, Stanford, CA (H.T.); Department  of Public Health Sciences, Loyola University of Chicago Stritch School of  Medicine, Maywood, IL (B.T., R.S.C.); Division of Epidemiology, Human Genetics  and Environmental Sciences, The University of Texas Health Science Center at  Houston School of Public Health (A.C.M., C.L.H., E.B.); Department of  Epidemiology, University of Michigan School of Public Health, Ann Arbor  (S.L.R.K.); Department of Epidemiology, University of Alabama at Birmingham  School of Public Health (D.K.A.); Cardiovascular Genetics Division, Department of  Internal Medicine, University of Utah School of Medicine, Salt Lake City  (S.C.H.); Division of Biostatistics, Washington University in St. Louis School of  Medicine, St. Louis, MO (D.C. Rao); and Department of Epidemiology and  Biostatistics, University of California, San Francisco (N.R.).  Xiaofeng.Zhu@case.edu.&lt;/_author_adr&gt;&lt;_date_display&gt;2015 Feb&lt;/_date_display&gt;&lt;_date&gt;2015-02-01&lt;/_date&gt;&lt;_doi&gt;10.1161/CIRCGENETICS.114.000481&lt;/_doi&gt;&lt;_isbn&gt;1942-3268 (Electronic); 1942-325X (Print); 1942-3268 (Linking)&lt;/_isbn&gt;&lt;_issue&gt;1&lt;/_issue&gt;&lt;_journal&gt;Circ Cardiovasc Genet&lt;/_journal&gt;&lt;_keywords&gt;African Americans; admixture mapping; association studies; genetics; lipids&lt;/_keywords&gt;&lt;_language&gt;eng&lt;/_language&gt;&lt;_ori_publication&gt;© 2014 American Heart Association, Inc.&lt;/_ori_publication&gt;&lt;_pages&gt;106-13&lt;/_pages&gt;&lt;_subject_headings&gt;Adult; Black or African American/*genetics; Aged; Aged, 80 and over; Cardiovascular Diseases/ethnology/genetics; Cholesterol, HDL/*genetics; Cholesterol, LDL/*genetics; *Chromosome Mapping; Chromosomes, Human/*genetics; Family; Female; Humans; Male; Middle Aged; *Polymorphism, Single Nucleotide; Triglycerides/*genetics&lt;/_subject_headings&gt;&lt;_tertiary_title&gt;Circulation. Cardiovascular genetics&lt;/_tertiary_title&gt;&lt;_type_work&gt;Journal Article; Multicenter Study; Research Support, N.I.H., Extramural; Research Support, U.S. Gov&amp;apos;t, P.H.S.&lt;/_type_work&gt;&lt;_url&gt;http://www.ncbi.nlm.nih.gov/entrez/query.fcgi?cmd=Retrieve&amp;amp;db=pubmed&amp;amp;dopt=Abstract&amp;amp;list_uids=25552592&amp;amp;query_hl=1&lt;/_url&gt;&lt;_volume&gt;8&lt;/_volume&gt;&lt;_created&gt;64955192&lt;/_created&gt;&lt;_modified&gt;64955192&lt;/_modified&gt;&lt;/Details&gt;&lt;Extra&gt;&lt;DBUID&gt;{C4C4CA92-5C76-4191-9E6A-B9554F84DF1D}&lt;/DBUID&gt;&lt;/Extra&gt;&lt;/Item&gt;&lt;/References&gt;&lt;/Group&gt;&lt;Group&gt;&lt;References&gt;&lt;Item&gt;&lt;ID&gt;66&lt;/ID&gt;&lt;UID&gt;{1E910E28-01D0-480A-BAFB-773D5F4926EF}&lt;/UID&gt;&lt;Title&gt;Biological, clinical and population relevance of 95 loci for blood lipids&lt;/Title&gt;&lt;Template&gt;Journal Article&lt;/Template&gt;&lt;Star&gt;0&lt;/Star&gt;&lt;Tag&gt;0&lt;/Tag&gt;&lt;Author&gt;Teslovich, T M; Musunuru, K; Smith, A V; Edmondson, A C; Stylianou, I M; Koseki, M; Pirruccello, J P; Ripatti, S; Chasman, D I; Willer, C J; Johansen, C T; Fouchier, S W; Isaacs, A; Peloso, G M; Barbalic, M; Ricketts, S L; Bis, J C; Aulchenko, Y S; Thorleifsson, G; Feitosa, M F; Chambers, J; Orho-Melander, M; Melander, O; Johnson, T; Li, X; Guo, X; Li, M; Shin, Cho Y; Jin, Go M; Jin, Kim Y; Lee, J Y; Park, T; Kim, K; Sim, X; Twee-Hee, Ong R; Croteau-Chonka, D C; Lange, L A; Smith, J D; Song, K; Hua, Zhao J; Yuan, X; Luan, J; Lamina, C; Ziegler, A; Zhang, W; Zee, R Y; Wright, A F; Witteman, J C; Wilson, J F; Willemsen, G; Wichmann, H E; Whitfield, J B; Waterworth, D M; Wareham, N J; Waeber, G; Vollenweider, P; Voight, B F; Vitart, V; Uitterlinden, A G; Uda, M; Tuomilehto, J; Thompson, J R; Tanaka, T; Surakka, I; Stringham, H M; Spector, T D; Soranzo, N; Smit, J H; Sinisalo, J; Silander, K; Sijbrands, E J; Scuteri, A; Scott, J; Schlessinger, D; Sanna, S; Salomaa, V; Saharinen, J; Sabatti, C; Ruokonen, A; Rudan, I; Rose, L M; Roberts, R; Rieder, M; Psaty, B M; Pramstaller, P P; Pichler, I; Perola, M; Penninx, B W; Pedersen, N L; Pattaro, C; Parker, A N; Pare, G; Oostra, B A; O&amp;apos;Donnell, C J; Nieminen, M S; Nickerson, D A; Montgomery, G W; Meitinger, T; McPherson, R; McCarthy, M I; McArdle, W; Masson, D; Martin, N G; Marroni, F; Mangino, M; Magnusson, P K; Lucas, G; Luben, R; Loos, R J; Lokki, M L; Lettre, G; Langenberg, C; Launer, L J; Lakatta, E G; Laaksonen, R; Kyvik, K O; Kronenberg, F; König, I R; Khaw, K T; Kaprio, J; Kaplan, L M; Johansson, A; Jarvelin, M R; Janssens, A C; Ingelsson, E; Igl, W; Kees, Hovingh G; Hottenga, J J; Hofman, A; Hicks, A A; Hengstenberg, C; Heid, I M; Hayward, C; Havulinna, A S; Hastie, N D; Harris, T B; Haritunians, T; Hall, A S; Gyllensten, U; Guiducci, C; Groop, L C; Gonzalez, E; Gieger, C; Freimer, N B; Ferrucci, L; Erdmann, J; Elliott, P; Ejebe, K G; Döring, A; Dominiczak, A F; Demissie, S; Deloukas, P; de Geus, E J; de Faire, U; Crawford, G; Collins, F S; Chen, Y D; Caulfield, M J; Campbell, H; Burtt, N P; Bonnycastle, L L; Boomsma, D I; Boekholdt, S M; Bergman, R N; Barroso, I; Bandinelli, S; Ballantyne, C M; Assimes, T L; Quertermous, T; Altshuler, D; Seielstad, M; Wong, T Y; Tai, E S; Feranil, A B; Kuzawa, C W; Adair, L S; Taylor, HA Jr; Borecki, I B; Gabriel, S B; Wilson, J G; Holm, H; Thorsteinsdottir, U; Gudnason, V; Krauss, R M; Mohlke, K L; Ordovas, J M; Munroe, P B; Kooner, J S; Tall, A R; Hegele, R A; Kastelein, J J; Schadt, E E; Rotter, J I; Boerwinkle, E; Strachan, D P; Mooser, V; Stefansson, K; Reilly, M P; Samani, N J; Schunkert, H; Cupples, L A; Sandhu, M S; Ridker, P M; Rader, D J; van Duijn, C M; Peltonen, L; Abecasis, G R; Boehnke, M; Kathiresan, S&lt;/Author&gt;&lt;Year&gt;2010&lt;/Year&gt;&lt;Details&gt;&lt;_accession_num&gt;20686565&lt;/_accession_num&gt;&lt;_author_adr&gt;Center for Statistical Genetics, Department of Biostatistics, University of  Michigan, Ann Arbor, Michigan 48109, USA.&lt;/_author_adr&gt;&lt;_date_display&gt;2010 Aug 5&lt;/_date_display&gt;&lt;_date&gt;2010-08-05&lt;/_date&gt;&lt;_doi&gt;10.1038/nature09270&lt;/_doi&gt;&lt;_isbn&gt;1476-4687 (Electronic); 0028-0836 (Print); 0028-0836 (Linking)&lt;/_isbn&gt;&lt;_issue&gt;7307&lt;/_issue&gt;&lt;_journal&gt;Nature&lt;/_journal&gt;&lt;_language&gt;eng&lt;/_language&gt;&lt;_pages&gt;707-13&lt;/_pages&gt;&lt;_subject_headings&gt;Black or African American/genetics; Animals; Asian People/genetics; Cholesterol, HDL/blood; Cholesterol, LDL/blood; Coronary Artery Disease/blood/genetics/therapy; Europe/ethnology; Female; Genetic Loci/*genetics; *Genome-Wide Association Study; Genotype; Humans; Lipid Metabolism/*genetics; Lipids/*blood; Liver/metabolism; Male; Mice; N-Acetylgalactosaminyltransferases/genetics/metabolism; Phenotype; Polymorphism, Single Nucleotide/genetics; Protein Phosphatase 1/genetics/metabolism; Reproducibility of Results; Triglycerides/blood; White People/genetics&lt;/_subject_headings&gt;&lt;_tertiary_title&gt;Nature&lt;/_tertiary_title&gt;&lt;_type_work&gt;Journal Article; Meta-Analysis; Research Support, N.I.H., Extramural; Research Support, N.I.H., Intramural; Research Support, Non-U.S. Gov&amp;apos;t&lt;/_type_work&gt;&lt;_url&gt;http://www.ncbi.nlm.nih.gov/entrez/query.fcgi?cmd=Retrieve&amp;amp;db=pubmed&amp;amp;dopt=Abstract&amp;amp;list_uids=20686565&amp;amp;query_hl=1&lt;/_url&gt;&lt;_volume&gt;466&lt;/_volume&gt;&lt;_created&gt;64955193&lt;/_created&gt;&lt;_modified&gt;64955193&lt;/_modified&gt;&lt;_impact_factor&gt;  69.504&lt;/_impact_factor&gt;&lt;_social_category&gt;综合性期刊(1)&lt;/_social_category&gt;&lt;_collection_scope&gt;SCIE&lt;/_collection_scope&gt;&lt;/Details&gt;&lt;Extra&gt;&lt;DBUID&gt;{C4C4CA92-5C76-4191-9E6A-B9554F84DF1D}&lt;/DBUID&gt;&lt;/Extra&gt;&lt;/Item&gt;&lt;/References&gt;&lt;/Group&gt;&lt;/Citation&gt;_x000a_"/>
    <w:docVar w:name="NE.Ref{686D2824-AEC2-47FA-966E-13C72F1E72DF}" w:val=" ADDIN NE.Ref.{686D2824-AEC2-47FA-966E-13C72F1E72DF}&lt;Citation&gt;&lt;Group&gt;&lt;References&gt;&lt;Item&gt;&lt;ID&gt;122&lt;/ID&gt;&lt;UID&gt;{B6AAAE85-EA0A-4D3E-A785-8090AC64014E}&lt;/UID&gt;&lt;Title&gt;New Model for Predicting the Presence of Coronary Artery Calcification&lt;/Title&gt;&lt;Template&gt;Journal Article&lt;/Template&gt;&lt;Star&gt;0&lt;/Star&gt;&lt;Tag&gt;0&lt;/Tag&gt;&lt;Author&gt;Park, Samel; Hong, Min; Lee, HwaMin; Cho, Nam-Jun; Lee, Eun-Young; Lee, Won-Young; Rhee, Eun-Jung; Gil, Hyo-Wook&lt;/Author&gt;&lt;Year&gt;2021&lt;/Year&gt;&lt;Details&gt;&lt;_accession_num&gt;33503990&lt;/_accession_num&gt;&lt;_author_adr&gt;Department of Internal Medicine, Soonchunhyang University Cheonan Hospital,  Cheonan 31151, Korea.; Department of Software Convergence, Soonchunhyang University, Asan 31538, Korea.; Department of Software Convergence, Soonchunhyang University, Asan 31538, Korea.; Department of Internal Medicine, Soonchunhyang University Cheonan Hospital,  Cheonan 31151, Korea.; Department of Internal Medicine, Soonchunhyang University Cheonan Hospital,  Cheonan 31151, Korea.; Institute of Tissue Regeneration, College of Medicine, Soonchunhyang University,  Cheonan 31151, Korea.; BK21 FOUR Project, College of Medicine, Soonchunhyang University, Cheonan 31151,  Korea.; Division of Endocrinology and Metabolism, Department of Internal Medicine,  Kangbuk Samsung Hospital, School of Medicine, Sungkyunkwan University, Seoul  03181, Korea.; Division of Endocrinology and Metabolism, Department of Internal Medicine,  Kangbuk Samsung Hospital, School of Medicine, Sungkyunkwan University, Seoul  03181, Korea.; Department of Internal Medicine, Soonchunhyang University Cheonan Hospital,  Cheonan 31151, Korea.&lt;/_author_adr&gt;&lt;_collection_scope&gt;SCIE&lt;/_collection_scope&gt;&lt;_created&gt;66272854&lt;/_created&gt;&lt;_date&gt;2021-01-25&lt;/_date&gt;&lt;_date_display&gt;2021 Jan 25&lt;/_date_display&gt;&lt;_doi&gt;10.3390/jcm10030457&lt;/_doi&gt;&lt;_impact_factor&gt;   2.900&lt;/_impact_factor&gt;&lt;_isbn&gt;2077-0383 (Print); 2077-0383 (Electronic); 2077-0383 (Linking)&lt;/_isbn&gt;&lt;_issue&gt;3&lt;/_issue&gt;&lt;_journal&gt;J Clin Med&lt;/_journal&gt;&lt;_keywords&gt;coronary artery calcium score; prediction model; vascular calcification&lt;/_keywords&gt;&lt;_language&gt;English&lt;/_language&gt;&lt;_modified&gt;66272854&lt;/_modified&gt;&lt;_social_category&gt;医学：内科(3)&lt;/_social_category&gt;&lt;_tertiary_title&gt;Journal of clinical medicine&lt;/_tertiary_title&gt;&lt;_type_work&gt;Journal Article&lt;/_type_work&gt;&lt;_url&gt;http://www.ncbi.nlm.nih.gov/entrez/query.fcgi?cmd=Retrieve&amp;amp;db=pubmed&amp;amp;dopt=Abstract&amp;amp;list_uids=33503990&amp;amp;query_hl=1&lt;/_url&gt;&lt;_volume&gt;10&lt;/_volume&gt;&lt;/Details&gt;&lt;Extra&gt;&lt;DBUID&gt;{C4C4CA92-5C76-4191-9E6A-B9554F84DF1D}&lt;/DBUID&gt;&lt;/Extra&gt;&lt;/Item&gt;&lt;/References&gt;&lt;/Group&gt;&lt;/Citation&gt;_x000a_"/>
    <w:docVar w:name="NE.Ref{689C91EC-D50A-49D0-82CD-C015CC0ED6C8}" w:val=" ADDIN NE.Ref.{689C91EC-D50A-49D0-82CD-C015CC0ED6C8}&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_language&gt;English&lt;/_language&gt;&lt;/Details&gt;&lt;Extra&gt;&lt;DBUID&gt;{C4C4CA92-5C76-4191-9E6A-B9554F84DF1D}&lt;/DBUID&gt;&lt;/Extra&gt;&lt;/Item&gt;&lt;/References&gt;&lt;/Group&gt;&lt;/Citation&gt;_x000a_"/>
    <w:docVar w:name="NE.Ref{68E21610-9353-42AE-80DD-7C35DAAF4951}" w:val=" ADDIN NE.Ref.{68E21610-9353-42AE-80DD-7C35DAAF4951}&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_language&gt;English&lt;/_language&gt;&lt;/Details&gt;&lt;Extra&gt;&lt;DBUID&gt;{C4C4CA92-5C76-4191-9E6A-B9554F84DF1D}&lt;/DBUID&gt;&lt;/Extra&gt;&lt;/Item&gt;&lt;/References&gt;&lt;/Group&gt;&lt;/Citation&gt;_x000a_"/>
    <w:docVar w:name="NE.Ref{697FDB11-35ED-40E0-A149-DCA392A51CD9}" w:val=" ADDIN NE.Ref.{697FDB11-35ED-40E0-A149-DCA392A51CD9}&lt;Citation&gt;&lt;Group&gt;&lt;References&gt;&lt;Item&gt;&lt;ID&gt;122&lt;/ID&gt;&lt;UID&gt;{B6AAAE85-EA0A-4D3E-A785-8090AC64014E}&lt;/UID&gt;&lt;Title&gt;New Model for Predicting the Presence of Coronary Artery Calcification&lt;/Title&gt;&lt;Template&gt;Journal Article&lt;/Template&gt;&lt;Star&gt;0&lt;/Star&gt;&lt;Tag&gt;0&lt;/Tag&gt;&lt;Author&gt;Park, Samel; Hong, Min; Lee, HwaMin; Cho, Nam-Jun; Lee, Eun-Young; Lee, Won-Young; Rhee, Eun-Jung; Gil, Hyo-Wook&lt;/Author&gt;&lt;Year&gt;2021&lt;/Year&gt;&lt;Details&gt;&lt;_accession_num&gt;33503990&lt;/_accession_num&gt;&lt;_author_adr&gt;Department of Internal Medicine, Soonchunhyang University Cheonan Hospital,  Cheonan 31151, Korea.; Department of Software Convergence, Soonchunhyang University, Asan 31538, Korea.; Department of Software Convergence, Soonchunhyang University, Asan 31538, Korea.; Department of Internal Medicine, Soonchunhyang University Cheonan Hospital,  Cheonan 31151, Korea.; Department of Internal Medicine, Soonchunhyang University Cheonan Hospital,  Cheonan 31151, Korea.; Institute of Tissue Regeneration, College of Medicine, Soonchunhyang University,  Cheonan 31151, Korea.; BK21 FOUR Project, College of Medicine, Soonchunhyang University, Cheonan 31151,  Korea.; Division of Endocrinology and Metabolism, Department of Internal Medicine,  Kangbuk Samsung Hospital, School of Medicine, Sungkyunkwan University, Seoul  03181, Korea.; Division of Endocrinology and Metabolism, Department of Internal Medicine,  Kangbuk Samsung Hospital, School of Medicine, Sungkyunkwan University, Seoul  03181, Korea.; Department of Internal Medicine, Soonchunhyang University Cheonan Hospital,  Cheonan 31151, Korea.&lt;/_author_adr&gt;&lt;_collection_scope&gt;SCIE&lt;/_collection_scope&gt;&lt;_created&gt;66272854&lt;/_created&gt;&lt;_date&gt;2021-01-25&lt;/_date&gt;&lt;_date_display&gt;2021 Jan 25&lt;/_date_display&gt;&lt;_doi&gt;10.3390/jcm10030457&lt;/_doi&gt;&lt;_impact_factor&gt;   2.900&lt;/_impact_factor&gt;&lt;_isbn&gt;2077-0383 (Print); 2077-0383 (Electronic); 2077-0383 (Linking)&lt;/_isbn&gt;&lt;_issue&gt;3&lt;/_issue&gt;&lt;_journal&gt;J Clin Med&lt;/_journal&gt;&lt;_keywords&gt;coronary artery calcium score; prediction model; vascular calcification&lt;/_keywords&gt;&lt;_language&gt;English&lt;/_language&gt;&lt;_modified&gt;66272854&lt;/_modified&gt;&lt;_social_category&gt;医学：内科(3)&lt;/_social_category&gt;&lt;_tertiary_title&gt;Journal of clinical medicine&lt;/_tertiary_title&gt;&lt;_type_work&gt;Journal Article&lt;/_type_work&gt;&lt;_url&gt;http://www.ncbi.nlm.nih.gov/entrez/query.fcgi?cmd=Retrieve&amp;amp;db=pubmed&amp;amp;dopt=Abstract&amp;amp;list_uids=33503990&amp;amp;query_hl=1&lt;/_url&gt;&lt;_volume&gt;10&lt;/_volume&gt;&lt;/Details&gt;&lt;Extra&gt;&lt;DBUID&gt;{C4C4CA92-5C76-4191-9E6A-B9554F84DF1D}&lt;/DBUID&gt;&lt;/Extra&gt;&lt;/Item&gt;&lt;/References&gt;&lt;/Group&gt;&lt;/Citation&gt;_x000a_"/>
    <w:docVar w:name="NE.Ref{6BFA354E-41D0-4D1F-8325-56381BA23290}" w:val=" ADDIN NE.Ref.{6BFA354E-41D0-4D1F-8325-56381BA23290}&lt;Citation&gt;&lt;Group&gt;&lt;References&gt;&lt;Item&gt;&lt;ID&gt;122&lt;/ID&gt;&lt;UID&gt;{B6AAAE85-EA0A-4D3E-A785-8090AC64014E}&lt;/UID&gt;&lt;Title&gt;New Model for Predicting the Presence of Coronary Artery Calcification&lt;/Title&gt;&lt;Template&gt;Journal Article&lt;/Template&gt;&lt;Star&gt;0&lt;/Star&gt;&lt;Tag&gt;0&lt;/Tag&gt;&lt;Author&gt;Park, Samel; Hong, Min; Lee, HwaMin; Cho, Nam-Jun; Lee, Eun-Young; Lee, Won-Young; Rhee, Eun-Jung; Gil, Hyo-Wook&lt;/Author&gt;&lt;Year&gt;2021&lt;/Year&gt;&lt;Details&gt;&lt;_accession_num&gt;33503990&lt;/_accession_num&gt;&lt;_author_adr&gt;Department of Internal Medicine, Soonchunhyang University Cheonan Hospital,  Cheonan 31151, Korea.; Department of Software Convergence, Soonchunhyang University, Asan 31538, Korea.; Department of Software Convergence, Soonchunhyang University, Asan 31538, Korea.; Department of Internal Medicine, Soonchunhyang University Cheonan Hospital,  Cheonan 31151, Korea.; Department of Internal Medicine, Soonchunhyang University Cheonan Hospital,  Cheonan 31151, Korea.; Institute of Tissue Regeneration, College of Medicine, Soonchunhyang University,  Cheonan 31151, Korea.; BK21 FOUR Project, College of Medicine, Soonchunhyang University, Cheonan 31151,  Korea.; Division of Endocrinology and Metabolism, Department of Internal Medicine,  Kangbuk Samsung Hospital, School of Medicine, Sungkyunkwan University, Seoul  03181, Korea.; Division of Endocrinology and Metabolism, Department of Internal Medicine,  Kangbuk Samsung Hospital, School of Medicine, Sungkyunkwan University, Seoul  03181, Korea.; Department of Internal Medicine, Soonchunhyang University Cheonan Hospital,  Cheonan 31151, Korea.&lt;/_author_adr&gt;&lt;_collection_scope&gt;SCIE&lt;/_collection_scope&gt;&lt;_created&gt;66272854&lt;/_created&gt;&lt;_date&gt;2021-01-25&lt;/_date&gt;&lt;_date_display&gt;2021 Jan 25&lt;/_date_display&gt;&lt;_doi&gt;10.3390/jcm10030457&lt;/_doi&gt;&lt;_impact_factor&gt;   2.900&lt;/_impact_factor&gt;&lt;_isbn&gt;2077-0383 (Print); 2077-0383 (Electronic); 2077-0383 (Linking)&lt;/_isbn&gt;&lt;_issue&gt;3&lt;/_issue&gt;&lt;_journal&gt;J Clin Med&lt;/_journal&gt;&lt;_keywords&gt;coronary artery calcium score; prediction model; vascular calcification&lt;/_keywords&gt;&lt;_language&gt;English&lt;/_language&gt;&lt;_modified&gt;66272854&lt;/_modified&gt;&lt;_social_category&gt;医学：内科(3)&lt;/_social_category&gt;&lt;_tertiary_title&gt;Journal of clinical medicine&lt;/_tertiary_title&gt;&lt;_type_work&gt;Journal Article&lt;/_type_work&gt;&lt;_url&gt;http://www.ncbi.nlm.nih.gov/entrez/query.fcgi?cmd=Retrieve&amp;amp;db=pubmed&amp;amp;dopt=Abstract&amp;amp;list_uids=33503990&amp;amp;query_hl=1&lt;/_url&gt;&lt;_volume&gt;10&lt;/_volume&gt;&lt;/Details&gt;&lt;Extra&gt;&lt;DBUID&gt;{C4C4CA92-5C76-4191-9E6A-B9554F84DF1D}&lt;/DBUID&gt;&lt;/Extra&gt;&lt;/Item&gt;&lt;/References&gt;&lt;/Group&gt;&lt;/Citation&gt;_x000a_"/>
    <w:docVar w:name="NE.Ref{6C5EEF21-7351-4664-9CC2-2273BD3E20D2}" w:val=" ADDIN NE.Ref.{6C5EEF21-7351-4664-9CC2-2273BD3E20D2}&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_language&gt;English&lt;/_language&gt;&lt;/Details&gt;&lt;Extra&gt;&lt;DBUID&gt;{C4C4CA92-5C76-4191-9E6A-B9554F84DF1D}&lt;/DBUID&gt;&lt;/Extra&gt;&lt;/Item&gt;&lt;/References&gt;&lt;/Group&gt;&lt;/Citation&gt;_x000a_"/>
    <w:docVar w:name="NE.Ref{6F4A9B54-AFBD-4FC2-8E7F-F2A40D3D2873}" w:val=" ADDIN NE.Ref.{6F4A9B54-AFBD-4FC2-8E7F-F2A40D3D2873}&lt;Citation&gt;&lt;Group&gt;&lt;References&gt;&lt;Item&gt;&lt;ID&gt;20&lt;/ID&gt;&lt;UID&gt;{2F8B7769-8734-4320-9950-0C10A281BAF8}&lt;/UID&gt;&lt;Title&gt;Missing Values&lt;/Title&gt;&lt;Template&gt;Book Section&lt;/Template&gt;&lt;Star&gt;0&lt;/Star&gt;&lt;Tag&gt;0&lt;/Tag&gt;&lt;Author&gt;Steyerberg, Ewout W&lt;/Author&gt;&lt;Year&gt;2019&lt;/Year&gt;&lt;Details&gt;&lt;_accessed&gt;64940407&lt;/_accessed&gt;&lt;_created&gt;64940407&lt;/_created&gt;&lt;_modified&gt;64940407&lt;/_modified&gt;&lt;_publisher&gt;Springer Cham&lt;/_publisher&gt;&lt;_secondary_title&gt;Clinical Prediction Models: A Practical Approach to Development, Validation, and Updating&lt;/_secondary_title&gt;&lt;/Details&gt;&lt;Extra&gt;&lt;DBUID&gt;{C4C4CA92-5C76-4191-9E6A-B9554F84DF1D}&lt;/DBUID&gt;&lt;CitPages&gt;153&lt;/CitPages&gt;&lt;/Extra&gt;&lt;/Item&gt;&lt;/References&gt;&lt;/Group&gt;&lt;/Citation&gt;_x000a_"/>
    <w:docVar w:name="NE.Ref{7163E666-5B6A-4663-9983-ACD164E2E98E}" w:val=" ADDIN NE.Ref.{7163E666-5B6A-4663-9983-ACD164E2E98E}&lt;Citation&gt;&lt;Group&gt;&lt;References&gt;&lt;Item&gt;&lt;ID&gt;122&lt;/ID&gt;&lt;UID&gt;{B6AAAE85-EA0A-4D3E-A785-8090AC64014E}&lt;/UID&gt;&lt;Title&gt;New Model for Predicting the Presence of Coronary Artery Calcification&lt;/Title&gt;&lt;Template&gt;Journal Article&lt;/Template&gt;&lt;Star&gt;0&lt;/Star&gt;&lt;Tag&gt;0&lt;/Tag&gt;&lt;Author&gt;Park, Samel; Hong, Min; Lee, HwaMin; Cho, Nam-Jun; Lee, Eun-Young; Lee, Won-Young; Rhee, Eun-Jung; Gil, Hyo-Wook&lt;/Author&gt;&lt;Year&gt;2021&lt;/Year&gt;&lt;Details&gt;&lt;_accession_num&gt;33503990&lt;/_accession_num&gt;&lt;_author_adr&gt;Department of Internal Medicine, Soonchunhyang University Cheonan Hospital,  Cheonan 31151, Korea.; Department of Software Convergence, Soonchunhyang University, Asan 31538, Korea.; Department of Software Convergence, Soonchunhyang University, Asan 31538, Korea.; Department of Internal Medicine, Soonchunhyang University Cheonan Hospital,  Cheonan 31151, Korea.; Department of Internal Medicine, Soonchunhyang University Cheonan Hospital,  Cheonan 31151, Korea.; Institute of Tissue Regeneration, College of Medicine, Soonchunhyang University,  Cheonan 31151, Korea.; BK21 FOUR Project, College of Medicine, Soonchunhyang University, Cheonan 31151,  Korea.; Division of Endocrinology and Metabolism, Department of Internal Medicine,  Kangbuk Samsung Hospital, School of Medicine, Sungkyunkwan University, Seoul  03181, Korea.; Division of Endocrinology and Metabolism, Department of Internal Medicine,  Kangbuk Samsung Hospital, School of Medicine, Sungkyunkwan University, Seoul  03181, Korea.; Department of Internal Medicine, Soonchunhyang University Cheonan Hospital,  Cheonan 31151, Korea.&lt;/_author_adr&gt;&lt;_collection_scope&gt;SCIE&lt;/_collection_scope&gt;&lt;_created&gt;66272854&lt;/_created&gt;&lt;_date&gt;2021-01-25&lt;/_date&gt;&lt;_date_display&gt;2021 Jan 25&lt;/_date_display&gt;&lt;_doi&gt;10.3390/jcm10030457&lt;/_doi&gt;&lt;_impact_factor&gt;   2.900&lt;/_impact_factor&gt;&lt;_isbn&gt;2077-0383 (Print); 2077-0383 (Electronic); 2077-0383 (Linking)&lt;/_isbn&gt;&lt;_issue&gt;3&lt;/_issue&gt;&lt;_journal&gt;J Clin Med&lt;/_journal&gt;&lt;_keywords&gt;coronary artery calcium score; prediction model; vascular calcification&lt;/_keywords&gt;&lt;_language&gt;English&lt;/_language&gt;&lt;_modified&gt;66272854&lt;/_modified&gt;&lt;_social_category&gt;医学：内科(3)&lt;/_social_category&gt;&lt;_tertiary_title&gt;Journal of clinical medicine&lt;/_tertiary_title&gt;&lt;_type_work&gt;Journal Article&lt;/_type_work&gt;&lt;_url&gt;http://www.ncbi.nlm.nih.gov/entrez/query.fcgi?cmd=Retrieve&amp;amp;db=pubmed&amp;amp;dopt=Abstract&amp;amp;list_uids=33503990&amp;amp;query_hl=1&lt;/_url&gt;&lt;_volume&gt;10&lt;/_volume&gt;&lt;/Details&gt;&lt;Extra&gt;&lt;DBUID&gt;{C4C4CA92-5C76-4191-9E6A-B9554F84DF1D}&lt;/DBUID&gt;&lt;/Extra&gt;&lt;/Item&gt;&lt;/References&gt;&lt;/Group&gt;&lt;/Citation&gt;_x000a_"/>
    <w:docVar w:name="NE.Ref{72DEC0DF-0EDD-44CE-9720-A708AFA57622}" w:val=" ADDIN NE.Ref.{72DEC0DF-0EDD-44CE-9720-A708AFA57622}&lt;Citation&gt;&lt;Group&gt;&lt;References&gt;&lt;Item&gt;&lt;ID&gt;126&lt;/ID&gt;&lt;UID&gt;{BEAD0FDD-4689-46E6-BDD9-85B0E3C94008}&lt;/UID&gt;&lt;Title&gt;10-Year Coronary Heart Disease Risk Prediction Using Coronary Artery Calcium and Traditional Risk Factors&lt;/Title&gt;&lt;Template&gt;Journal Article&lt;/Template&gt;&lt;Star&gt;0&lt;/Star&gt;&lt;Tag&gt;0&lt;/Tag&gt;&lt;Author&gt;McClelland, Robyn L; Jorgensen, Neal W; Budoff, Matthew; Blaha, Michael J; Post, Wendy S; Kronmal, Richard A; Bild, Diane E; Shea, Steven; Liu, Kiang; Watson, Karol E; Folsom, Aaron R; Khera, Amit; Ayers, Colby; Mahabadi, Amir-Abbas; Lehmann, Nils; Jöckel, Karl-Heinz; Moebus, Susanne; Carr, J Jeffrey; Erbel, Raimund; Burke, Gregory L&lt;/Author&gt;&lt;Year&gt;2015&lt;/Year&gt;&lt;Details&gt;&lt;_alternate_title&gt;JACCJACC&lt;/_alternate_title&gt;&lt;_date_display&gt;2015_x000d__x000a_2015/10/13&lt;/_date_display&gt;&lt;_date&gt;2015-10-13&lt;/_date&gt;&lt;_doi&gt;10.1016/j.jacc.2015.08.035&lt;/_doi&gt;&lt;_issue&gt;15&lt;/_issue&gt;&lt;_journal&gt;JACC&lt;/_journal&gt;&lt;_ori_publication&gt;American College of Cardiology Foundation&lt;/_ori_publication&gt;&lt;_pages&gt;1643-1653&lt;/_pages&gt;&lt;_url&gt;https://doi.org/10.1016/j.jacc.2015.08.035&lt;/_url&gt;&lt;_volume&gt;66&lt;/_volume&gt;&lt;_created&gt;66274182&lt;/_created&gt;&lt;_modified&gt;66274182&lt;/_modified&gt;&lt;_language&gt;English&lt;/_language&gt;&lt;/Details&gt;&lt;Extra&gt;&lt;DBUID&gt;{C4C4CA92-5C76-4191-9E6A-B9554F84DF1D}&lt;/DBUID&gt;&lt;/Extra&gt;&lt;/Item&gt;&lt;/References&gt;&lt;/Group&gt;&lt;/Citation&gt;_x000a_"/>
    <w:docVar w:name="NE.Ref{768FAF67-5AA6-4A92-A431-EA56B455D775}" w:val=" ADDIN NE.Ref.{768FAF67-5AA6-4A92-A431-EA56B455D775}&lt;Citation&gt;&lt;Group&gt;&lt;References&gt;&lt;Item&gt;&lt;ID&gt;57&lt;/ID&gt;&lt;UID&gt;{BB617A59-62DC-4BB5-880F-DBCFEF8B0C8D}&lt;/UID&gt;&lt;Title&gt;CT and calcification:understanding its role in risk prediction&lt;/Title&gt;&lt;Template&gt;Book Section&lt;/Template&gt;&lt;Star&gt;0&lt;/Star&gt;&lt;Tag&gt;0&lt;/Tag&gt;&lt;Author&gt;van Rosendael, Alexander R; van den Hoogen, Inge J; Bax, Maxim; Aref, Subhi J Al; Alawamlh, Omar Al Hussein; Larine, Daria; Min, James K&lt;/Author&gt;&lt;Year&gt;2019&lt;/Year&gt;&lt;Details&gt;&lt;_accessed&gt;64954946&lt;/_accessed&gt;&lt;_created&gt;64954946&lt;/_created&gt;&lt;_modified&gt;64954946&lt;/_modified&gt;&lt;_publisher&gt;Elsevier Science &amp;amp; Technology&lt;/_publisher&gt;&lt;_secondary_author&gt;Finn, Aloke Virmani&lt;/_secondary_author&gt;&lt;_secondary_title&gt;Coronary Calcium: A Comprehensive Understanding of Its Biology, Use in Screening, and Interventional Management&lt;/_secondary_title&gt;&lt;/Details&gt;&lt;Extra&gt;&lt;DBUID&gt;{C4C4CA92-5C76-4191-9E6A-B9554F84DF1D}&lt;/DBUID&gt;&lt;CitPages&gt;171&lt;/CitPages&gt;&lt;/Extra&gt;&lt;/Item&gt;&lt;/References&gt;&lt;/Group&gt;&lt;/Citation&gt;_x000a_"/>
    <w:docVar w:name="NE.Ref{7791BCF0-C551-4962-B659-6172C2DE1967}" w:val=" ADDIN NE.Ref.{7791BCF0-C551-4962-B659-6172C2DE1967}&lt;Citation&gt;&lt;Group&gt;&lt;References&gt;&lt;Item&gt;&lt;ID&gt;99&lt;/ID&gt;&lt;UID&gt;{D918C8B7-60B9-42F5-BD67-AF53ACC9CF4F}&lt;/UID&gt;&lt;Title&gt;Coronary Calcium: A Comprehensive Understanding of Its Biology, Use in Screening, and Interventional Management&lt;/Title&gt;&lt;Template&gt;Book&lt;/Template&gt;&lt;Star&gt;0&lt;/Star&gt;&lt;Tag&gt;0&lt;/Tag&gt;&lt;Author&gt;Finn, Aloke Virmani&lt;/Author&gt;&lt;Year&gt;2019&lt;/Year&gt;&lt;Details&gt;&lt;_publisher&gt;Elsevier Science &amp;amp; Technology&lt;/_publisher&gt;&lt;_place_published&gt;Amsterdam, Netherlands&lt;/_place_published&gt;&lt;_edition&gt;1&lt;/_edition&gt;&lt;_pages&gt;272&lt;/_pages&gt;&lt;_accessed&gt;65054510&lt;/_accessed&gt;&lt;_created&gt;65054510&lt;/_created&gt;&lt;_modified&gt;65054510&lt;/_modified&gt;&lt;/Details&gt;&lt;Extra&gt;&lt;DBUID&gt;{C4C4CA92-5C76-4191-9E6A-B9554F84DF1D}&lt;/DBUID&gt;&lt;/Extra&gt;&lt;/Item&gt;&lt;/References&gt;&lt;/Group&gt;&lt;/Citation&gt;_x000a_"/>
    <w:docVar w:name="NE.Ref{7964D11F-7BEE-4486-8BEA-D28A71B87A76}" w:val=" ADDIN NE.Ref.{7964D11F-7BEE-4486-8BEA-D28A71B87A76}&lt;Citation&gt;&lt;Group&gt;&lt;References&gt;&lt;Item&gt;&lt;ID&gt;17&lt;/ID&gt;&lt;UID&gt;{5DF6FEDB-CF47-4BC7-8B08-2F3AC66F37CD}&lt;/UID&gt;&lt;Title&gt;Usage Note 32471: Testing assumptions in logit, probit, Poisson and other generalized linear models&lt;/Title&gt;&lt;Template&gt;Web Page&lt;/Template&gt;&lt;Star&gt;0&lt;/Star&gt;&lt;Tag&gt;0&lt;/Tag&gt;&lt;Author&gt;&amp;quot;SAS Institute Inc&amp;quot;&lt;/Author&gt;&lt;Year&gt;2008&lt;/Year&gt;&lt;Details&gt;&lt;_accessed&gt;64938120&lt;/_accessed&gt;&lt;_created&gt;64936757&lt;/_created&gt;&lt;_date&gt;64818720&lt;/_date&gt;&lt;_issue&gt;2023-6-19&lt;/_issue&gt;&lt;_keywords&gt;independence,equal variances,homoscedasticity,Heteroscedasticity,normality,collinearity,multicollinearity,VIF,variance inflation,condition&lt;/_keywords&gt;&lt;_language&gt;Chinese&lt;/_language&gt;&lt;_modified&gt;64938221&lt;/_modified&gt;&lt;_url&gt;https://support.sas.com/kb/32/471.html&lt;/_url&gt;&lt;_volume&gt;2023&lt;/_volume&gt;&lt;/Details&gt;&lt;Extra&gt;&lt;DBUID&gt;{C4C4CA92-5C76-4191-9E6A-B9554F84DF1D}&lt;/DBUID&gt;&lt;/Extra&gt;&lt;/Item&gt;&lt;/References&gt;&lt;/Group&gt;&lt;/Citation&gt;_x000a_"/>
    <w:docVar w:name="NE.Ref{7AE7DAF5-FD6E-49C2-B89C-E7D3B20DB794}" w:val=" ADDIN NE.Ref.{7AE7DAF5-FD6E-49C2-B89C-E7D3B20DB794}&lt;Citation&gt;&lt;Group&gt;&lt;References&gt;&lt;Item&gt;&lt;ID&gt;122&lt;/ID&gt;&lt;UID&gt;{B6AAAE85-EA0A-4D3E-A785-8090AC64014E}&lt;/UID&gt;&lt;Title&gt;New Model for Predicting the Presence of Coronary Artery Calcification&lt;/Title&gt;&lt;Template&gt;Journal Article&lt;/Template&gt;&lt;Star&gt;0&lt;/Star&gt;&lt;Tag&gt;0&lt;/Tag&gt;&lt;Author&gt;Park, Samel; Hong, Min; Lee, HwaMin; Cho, Nam-Jun; Lee, Eun-Young; Lee, Won-Young; Rhee, Eun-Jung; Gil, Hyo-Wook&lt;/Author&gt;&lt;Year&gt;2021&lt;/Year&gt;&lt;Details&gt;&lt;_accession_num&gt;33503990&lt;/_accession_num&gt;&lt;_author_adr&gt;Department of Internal Medicine, Soonchunhyang University Cheonan Hospital,  Cheonan 31151, Korea.; Department of Software Convergence, Soonchunhyang University, Asan 31538, Korea.; Department of Software Convergence, Soonchunhyang University, Asan 31538, Korea.; Department of Internal Medicine, Soonchunhyang University Cheonan Hospital,  Cheonan 31151, Korea.; Department of Internal Medicine, Soonchunhyang University Cheonan Hospital,  Cheonan 31151, Korea.; Institute of Tissue Regeneration, College of Medicine, Soonchunhyang University,  Cheonan 31151, Korea.; BK21 FOUR Project, College of Medicine, Soonchunhyang University, Cheonan 31151,  Korea.; Division of Endocrinology and Metabolism, Department of Internal Medicine,  Kangbuk Samsung Hospital, School of Medicine, Sungkyunkwan University, Seoul  03181, Korea.; Division of Endocrinology and Metabolism, Department of Internal Medicine,  Kangbuk Samsung Hospital, School of Medicine, Sungkyunkwan University, Seoul  03181, Korea.; Department of Internal Medicine, Soonchunhyang University Cheonan Hospital,  Cheonan 31151, Korea.&lt;/_author_adr&gt;&lt;_collection_scope&gt;SCIE&lt;/_collection_scope&gt;&lt;_created&gt;66272854&lt;/_created&gt;&lt;_date&gt;2021-01-25&lt;/_date&gt;&lt;_date_display&gt;2021 Jan 25&lt;/_date_display&gt;&lt;_doi&gt;10.3390/jcm10030457&lt;/_doi&gt;&lt;_impact_factor&gt;   2.900&lt;/_impact_factor&gt;&lt;_isbn&gt;2077-0383 (Print); 2077-0383 (Electronic); 2077-0383 (Linking)&lt;/_isbn&gt;&lt;_issue&gt;3&lt;/_issue&gt;&lt;_journal&gt;J Clin Med&lt;/_journal&gt;&lt;_keywords&gt;coronary artery calcium score; prediction model; vascular calcification&lt;/_keywords&gt;&lt;_language&gt;English&lt;/_language&gt;&lt;_modified&gt;66272854&lt;/_modified&gt;&lt;_social_category&gt;医学：内科(3)&lt;/_social_category&gt;&lt;_tertiary_title&gt;Journal of clinical medicine&lt;/_tertiary_title&gt;&lt;_type_work&gt;Journal Article&lt;/_type_work&gt;&lt;_url&gt;http://www.ncbi.nlm.nih.gov/entrez/query.fcgi?cmd=Retrieve&amp;amp;db=pubmed&amp;amp;dopt=Abstract&amp;amp;list_uids=33503990&amp;amp;query_hl=1&lt;/_url&gt;&lt;_volume&gt;10&lt;/_volume&gt;&lt;/Details&gt;&lt;Extra&gt;&lt;DBUID&gt;{C4C4CA92-5C76-4191-9E6A-B9554F84DF1D}&lt;/DBUID&gt;&lt;/Extra&gt;&lt;/Item&gt;&lt;/References&gt;&lt;/Group&gt;&lt;/Citation&gt;_x000a_"/>
    <w:docVar w:name="NE.Ref{7DD59E68-7A9C-47E3-B457-877C30ED5B07}" w:val=" ADDIN NE.Ref.{7DD59E68-7A9C-47E3-B457-877C30ED5B07}&lt;Citation&gt;&lt;Group&gt;&lt;References&gt;&lt;Item&gt;&lt;ID&gt;14&lt;/ID&gt;&lt;UID&gt;{ACA1EB42-1AB1-4974-AFD1-E5FA576E8DEC}&lt;/UID&gt;&lt;Title&gt;The Association of Coronary Artery Calcium With Noncardiovascular Disease: The Multi-Ethnic Study of Atherosclerosis&lt;/Title&gt;&lt;Template&gt;Journal Article&lt;/Template&gt;&lt;Star&gt;0&lt;/Star&gt;&lt;Tag&gt;0&lt;/Tag&gt;&lt;Author&gt;Handy, C E; Desai, C S; Dardari, Z A; Al-Mallah, M H; Miedema, M D; Ouyang, P; Budoff, M J; Blumenthal, R S; Nasir, K; Blaha, M J&lt;/Author&gt;&lt;Year&gt;2016&lt;/Year&gt;&lt;Details&gt;&lt;_accession_num&gt;26970999&lt;/_accession_num&gt;&lt;_author_adr&gt;The Johns Hopkins Ciccarone Center for the Prevention of Heart Disease,  Baltimore, Maryland, USA.; The Johns Hopkins Ciccarone Center for the Prevention of Heart Disease,  Baltimore, Maryland, USA.; The Johns Hopkins Ciccarone Center for the Prevention of Heart Disease,  Baltimore, Maryland, USA.; Heart and Vascular Institute, Henry Ford Hospital, Detroit, MI, USA.; Minneapolis Heart Institute and Minneapolis Heart Institute Foundation,  Minneapolis, Minnesota, USA.; The Johns Hopkins Ciccarone Center for the Prevention of Heart Disease,  Baltimore, Maryland, USA.; Division of Cardiology, Los Angeles Biomedical Research Institute at Harbor-UCLA,  Torrance, CA, USA.; The Johns Hopkins Ciccarone Center for the Prevention of Heart Disease,  Baltimore, Maryland, USA.; The Johns Hopkins Ciccarone Center for the Prevention of Heart Disease,  Baltimore, Maryland, USA.; Center for Prevention and Wellness Research, Baptist Health Medical Group, Miami  Beach, FL, USA.; Department of Medicine, Herbert Wertheim College of Medicine, Florida  International University, Miami, FL, USA.; Department of Epidemiology, Robert Stempel College of Public Health, Florida  International University, Miami, FL, USA.; The Johns Hopkins Ciccarone Center for the Prevention of Heart Disease,  Baltimore, Maryland, USA.&lt;/_author_adr&gt;&lt;_collection_scope&gt;SCIE&lt;/_collection_scope&gt;&lt;_created&gt;64828255&lt;/_created&gt;&lt;_date&gt;2016-05-01&lt;/_date&gt;&lt;_date_display&gt;2016 May&lt;/_date_display&gt;&lt;_doi&gt;10.1016/j.jcmg.2015.09.020&lt;/_doi&gt;&lt;_impact_factor&gt;  14.000&lt;/_impact_factor&gt;&lt;_isbn&gt;1876-7591 (Electronic); 1936-878X (Print); 1876-7591 (Linking)&lt;/_isbn&gt;&lt;_issue&gt;5&lt;/_issue&gt;&lt;_journal&gt;JACC Cardiovasc Imaging&lt;/_journal&gt;&lt;_keywords&gt;aging; biologic aging; cancer; coronary artery calcium; coronary artery disease&lt;/_keywords&gt;&lt;_language&gt;English&lt;/_language&gt;&lt;_modified&gt;64940365&lt;/_modified&gt;&lt;_ori_publication&gt;Copyright © 2016 American College of Cardiology Foundation. Published by Elsevier _x000d__x000a_      Inc. All rights reserved.&lt;/_ori_publication&gt;&lt;_pages&gt;568-576&lt;/_pages&gt;&lt;_social_category&gt;医学(1)&lt;/_social_category&gt;&lt;_subject_headings&gt;Age Factors; Aged; Aged, 80 and over; Chi-Square Distribution; Comorbidity; Coronary Artery Disease/diagnostic imaging/*ethnology/mortality; Female; Hip Fractures/diagnosis/ethnology; Humans; Incidence; Kaplan-Meier Estimate; Male; Middle Aged; Neoplasms/diagnosis/ethnology; Predictive Value of Tests; Prognosis; Proportional Hazards Models; Prospective Studies; Pulmonary Disease, Chronic Obstructive/diagnosis/ethnology; Renal Insufficiency, Chronic/diagnosis/ethnology; Risk Assessment; Risk Factors; Time Factors; United States/epidemiology; Vascular Calcification/diagnostic imaging/*ethnology/mortality&lt;/_subject_headings&gt;&lt;_tertiary_title&gt;JACC. Cardiovascular imaging&lt;/_tertiary_title&gt;&lt;_type_work&gt;Journal Article; Multicenter Study; Observational Study; Research Support, N.I.H., Extramural&lt;/_type_work&gt;&lt;_url&gt;http://www.ncbi.nlm.nih.gov/entrez/query.fcgi?cmd=Retrieve&amp;amp;db=pubmed&amp;amp;dopt=Abstract&amp;amp;list_uids=26970999&amp;amp;query_hl=1 _x000d__x000a_https://zero.sci-hub.se/4966/57e51f1489f91cede46414eac9cb0d2e/handy2016.pdf#navpanes=0&amp;amp;view=FitH _x000d__x000a_&lt;/_url&gt;&lt;_volume&gt;9&lt;/_volume&gt;&lt;/Details&gt;&lt;Extra&gt;&lt;DBUID&gt;{C4C4CA92-5C76-4191-9E6A-B9554F84DF1D}&lt;/DBUID&gt;&lt;/Extra&gt;&lt;/Item&gt;&lt;/References&gt;&lt;/Group&gt;&lt;/Citation&gt;_x000a_"/>
    <w:docVar w:name="NE.Ref{7DEFB216-2AC0-43B0-94AB-B1718452337C}" w:val=" ADDIN NE.Ref.{7DEFB216-2AC0-43B0-94AB-B1718452337C}&lt;Citation&gt;&lt;Group&gt;&lt;References&gt;&lt;Item&gt;&lt;ID&gt;97&lt;/ID&gt;&lt;UID&gt;{92007061-8380-4CA7-9154-04D9E53DAC86}&lt;/UID&gt;&lt;Title&gt;Lipoprotein particle profiles compared with standard lipids in association with coronary artery calcification in the general Japanese population&lt;/Title&gt;&lt;Template&gt;Journal Article&lt;/Template&gt;&lt;Star&gt;0&lt;/Star&gt;&lt;Tag&gt;0&lt;/Tag&gt;&lt;Author&gt;Hisamatsu, T; Fujiyoshi, A; Miura, K; Ohkubo, T; Kadota, A; Kadowaki, S; Kadowaki, T; Yamamoto, T; Miyagawa, N; Zaid, M; Torii, S; Takashima, N; Murakami, Y; Okamura, T; Horie, M; Ueshima, H&lt;/Author&gt;&lt;Year&gt;2014&lt;/Year&gt;&lt;Details&gt;&lt;_accession_num&gt;25105580&lt;/_accession_num&gt;&lt;_author_adr&gt;Center for Epidemiologic Research in Asia, Shiga University of Medical Science,  Otsu, Japan; Department of Public Health, Shiga University of Medical Science,  Otsu, Japan; Department of Cardiovascular and Respiratory Medicine, Shiga  University of Medical Science, Otsu, Japan. Electronic address:  hisataka@belle.shiga-med.ac.jp.; Department of Public Health, Shiga University of Medical Science, Otsu, Japan.; Center for Epidemiologic Research in Asia, Shiga University of Medical Science,  Otsu, Japan; Department of Public Health, Shiga University of Medical Science,  Otsu, Japan.; Department of Hygiene and Public Health, Teikyo University School of Medicine,  Tokyo, Japan.; Center for Epidemiologic Research in Asia, Shiga University of Medical Science,  Otsu, Japan; Department of Public Health, Shiga University of Medical Science,  Otsu, Japan.; Department of Public Health, Shiga University of Medical Science, Otsu, Japan.; Department of Public Health, Shiga University of Medical Science, Otsu, Japan.; Department of Cardiovascular and Respiratory Medicine, Shiga University of  Medical Science, Otsu, Japan.; Department of Public Health, Shiga University of Medical Science, Otsu, Japan.; Department of Public Health, Shiga University of Medical Science, Otsu, Japan.; Department of Public Health, Shiga University of Medical Science, Otsu, Japan.; Department of Public Health, Shiga University of Medical Science, Otsu, Japan.; Center for Epidemiologic Research in Asia, Shiga University of Medical Science,  Otsu, Japan; Department of Medical Statistics, Faculty of Medicine, Toho  University, Tokyo, Japan; Department of Medical Statistics, Shiga University of  Medical Science, Otsu, Japan.; Department of Preventive Medicine and Public Health, Keio University, Tokyo,  Japan.; Department of Cardiovascular and Respiratory Medicine, Shiga University of  Medical Science, Otsu, Japan.; Center for Epidemiologic Research in Asia, Shiga University of Medical Science,  Otsu, Japan; Department of Public Health, Shiga University of Medical Science,  Otsu, Japan.&lt;/_author_adr&gt;&lt;_collection_scope&gt;SCIE&lt;/_collection_scope&gt;&lt;_created&gt;65046106&lt;/_created&gt;&lt;_date&gt;2014-10-01&lt;/_date&gt;&lt;_date_display&gt;2014 Oct&lt;/_date_display&gt;&lt;_doi&gt;10.1016/j.atherosclerosis.2014.07.019&lt;/_doi&gt;&lt;_impact_factor&gt;   6.847&lt;/_impact_factor&gt;&lt;_isbn&gt;1879-1484 (Electronic); 0021-9150 (Linking)&lt;/_isbn&gt;&lt;_issue&gt;2&lt;/_issue&gt;&lt;_journal&gt;Atherosclerosis&lt;/_journal&gt;&lt;_keywords&gt;Coronary artery calcification; Epidemiology; Lipids; Lipoproteins&lt;/_keywords&gt;&lt;_language&gt;eng&lt;/_language&gt;&lt;_modified&gt;65046107&lt;/_modified&gt;&lt;_ori_publication&gt;Copyright © 2014 Elsevier Ireland Ltd. All rights reserved.&lt;/_ori_publication&gt;&lt;_pages&gt;237-43&lt;/_pages&gt;&lt;_social_category&gt;心脏和心血管系统(3) &amp;amp; 外周血管病(2)&lt;/_social_category&gt;&lt;_subject_headings&gt;Adult; Aged; Blood Glucose/analysis; Calcinosis/*blood/epidemiology; Comorbidity; Coronary Artery Disease/*blood/epidemiology; Cross-Sectional Studies; Humans; Hypertension/epidemiology; Japan/epidemiology; Lipids/*blood; Lipoproteins/*blood; Male; Middle Aged; Multidetector Computed Tomography; Odds Ratio; Particle Size; Proton Magnetic Resonance Spectroscopy; Risk Factors; Smoking/epidemiology&lt;/_subject_headings&gt;&lt;_tertiary_title&gt;Atherosclerosis&lt;/_tertiary_title&gt;&lt;_type_work&gt;Journal Article; Research Support, Non-U.S. Gov&amp;apos;t&lt;/_type_work&gt;&lt;_url&gt;http://www.ncbi.nlm.nih.gov/entrez/query.fcgi?cmd=Retrieve&amp;amp;db=pubmed&amp;amp;dopt=Abstract&amp;amp;list_uids=25105580&amp;amp;query_hl=1&lt;/_url&gt;&lt;_volume&gt;236&lt;/_volume&gt;&lt;/Details&gt;&lt;Extra&gt;&lt;DBUID&gt;{C4C4CA92-5C76-4191-9E6A-B9554F84DF1D}&lt;/DBUID&gt;&lt;/Extra&gt;&lt;/Item&gt;&lt;/References&gt;&lt;/Group&gt;&lt;/Citation&gt;_x000a_"/>
    <w:docVar w:name="NE.Ref{7F4D5E48-56FF-49EC-A104-0734B39752FA}" w:val=" ADDIN NE.Ref.{7F4D5E48-56FF-49EC-A104-0734B39752FA}&lt;Citation&gt;&lt;Group&gt;&lt;References&gt;&lt;Item&gt;&lt;ID&gt;42&lt;/ID&gt;&lt;UID&gt;{B235EE84-663D-4C32-856E-A814BF30CB73}&lt;/UID&gt;&lt;Title&gt;Coronary Microcalcifcation&lt;/Title&gt;&lt;Template&gt;Book Section&lt;/Template&gt;&lt;Star&gt;0&lt;/Star&gt;&lt;Tag&gt;0&lt;/Tag&gt;&lt;Author&gt;Vancheri, Federico; Longo, Giovanni; Vancheri, Sergio; Henein, Michael&lt;/Author&gt;&lt;Year&gt;2021&lt;/Year&gt;&lt;Details&gt;&lt;_accessed&gt;64953302&lt;/_accessed&gt;&lt;_created&gt;64953302&lt;/_created&gt;&lt;_modified&gt;64953302&lt;/_modified&gt;&lt;_publisher&gt;Springer Cham&lt;/_publisher&gt;&lt;_secondary_title&gt;Cardiovascular Calcification&lt;/_secondary_title&gt;&lt;/Details&gt;&lt;Extra&gt;&lt;DBUID&gt;{C4C4CA92-5C76-4191-9E6A-B9554F84DF1D}&lt;/DBUID&gt;&lt;CitPages&gt;147&lt;/CitPages&gt;&lt;/Extra&gt;&lt;/Item&gt;&lt;/References&gt;&lt;/Group&gt;&lt;Group&gt;&lt;References&gt;&lt;Item&gt;&lt;ID&gt;43&lt;/ID&gt;&lt;UID&gt;{FCE1C9A0-D36C-42A6-ACFF-5A546DFFA64D}&lt;/UID&gt;&lt;Title&gt;Macrophage-derived matrix vesicles: an alternative novel mechanism for microcalcification in atherosclerotic plaques&lt;/Title&gt;&lt;Template&gt;Journal Article&lt;/Template&gt;&lt;Star&gt;0&lt;/Star&gt;&lt;Tag&gt;0&lt;/Tag&gt;&lt;Author&gt;New, S E; Goettsch, C; Aikawa, M; Marchini, J F; Shibasaki, M; Yabusaki, K; Libby, P; Shanahan, C M; Croce, K; Aikawa, E&lt;/Author&gt;&lt;Year&gt;2013&lt;/Year&gt;&lt;Details&gt;&lt;_accession_num&gt;23616621&lt;/_accession_num&gt;&lt;_author_adr&gt;Center for Interdisciplinary Cardiovascular Sciences, Brigham and Women&amp;apos;s  Hospital, Harvard Medical School, Boston, MA 02115, USA.&lt;/_author_adr&gt;&lt;_collection_scope&gt;SCIE&lt;/_collection_scope&gt;&lt;_created&gt;64953330&lt;/_created&gt;&lt;_date&gt;2013-06-21&lt;/_date&gt;&lt;_date_display&gt;2013 Jun 21&lt;/_date_display&gt;&lt;_doi&gt;10.1161/CIRCRESAHA.113.301036&lt;/_doi&gt;&lt;_impact_factor&gt;  23.213&lt;/_impact_factor&gt;&lt;_isbn&gt;1524-4571 (Electronic); 0009-7330 (Print); 0009-7330 (Linking)&lt;/_isbn&gt;&lt;_issue&gt;1&lt;/_issue&gt;&lt;_journal&gt;Circ Res&lt;/_journal&gt;&lt;_keywords&gt;atherosclerosis; calcification; extracellular vesicles; inflammation; macrophages; renal insufficiency, chronic; rupture&lt;/_keywords&gt;&lt;_language&gt;eng&lt;/_language&gt;&lt;_modified&gt;64953364&lt;/_modified&gt;&lt;_pages&gt;72-7&lt;/_pages&gt;&lt;_social_category&gt;心脏和心血管系统(1) &amp;amp; 血液学(1) &amp;amp; 外周血管病(1)&lt;/_social_category&gt;&lt;_subject_headings&gt;Animals; Annexin A5/*metabolism; Apolipoproteins E/deficiency; Calcinosis/*metabolism/pathology; Calcium/pharmacology; Calgranulin B/genetics/*metabolism; Carotid Artery Diseases/*metabolism/pathology; Cell Line; Cytoplasmic Vesicles/*metabolism/ultrastructure; Durapatite/metabolism; Humans; Macrophages/*metabolism/ultrastructure; Macrophages, Peritoneal/physiology; Membrane Lipids/metabolism; Membrane Proteins/metabolism; Mice; Mice, Inbred C57BL; Mice, Knockout; Phosphatidylserines/metabolism; Phosphorus/pharmacology; Plaque, Atherosclerotic/*metabolism/pathology; RNA Interference; RNA, Small Interfering/pharmacology&lt;/_subject_headings&gt;&lt;_tertiary_title&gt;Circulation research&lt;/_tertiary_title&gt;&lt;_type_work&gt;Journal Article; Research Support, N.I.H., Extramural; Research Support, Non-U.S. Gov&amp;apos;t; Video-Audio Media&lt;/_type_work&gt;&lt;_url&gt;http://www.ncbi.nlm.nih.gov/entrez/query.fcgi?cmd=Retrieve&amp;amp;db=pubmed&amp;amp;dopt=Abstract&amp;amp;list_uids=23616621&amp;amp;query_hl=1&lt;/_url&gt;&lt;_volume&gt;113&lt;/_volume&gt;&lt;/Details&gt;&lt;Extra&gt;&lt;DBUID&gt;{C4C4CA92-5C76-4191-9E6A-B9554F84DF1D}&lt;/DBUID&gt;&lt;/Extra&gt;&lt;/Item&gt;&lt;/References&gt;&lt;/Group&gt;&lt;Group&gt;&lt;References&gt;&lt;Item&gt;&lt;ID&gt;44&lt;/ID&gt;&lt;UID&gt;{B5124786-AB49-4742-8EB8-F88647425FD7}&lt;/UID&gt;&lt;Title&gt;Extracellular vesicles in coronary artery disease&lt;/Title&gt;&lt;Template&gt;Journal Article&lt;/Template&gt;&lt;Star&gt;0&lt;/Star&gt;&lt;Tag&gt;0&lt;/Tag&gt;&lt;Author&gt;Boulanger, C M; Loyer, X; Rautou, P E; Amabile, N&lt;/Author&gt;&lt;Year&gt;2017&lt;/Year&gt;&lt;Details&gt;&lt;_accession_num&gt;28150804&lt;/_accession_num&gt;&lt;_author_adr&gt;Institut National de la Santé et de la Recherche Médicale (INSERM), Unit 970,  Paris Cardiovascular Research Center - PARCC, 56 rue Leblanc, 75737 Paris cedex  15, France.; Université Paris Descartes, Sorbonne Paris Cité, UMR-S970, 56 rue Leblanc, 75737  Paris cedex 15, France.; Institut National de la Santé et de la Recherche Médicale (INSERM), Unit 970,  Paris Cardiovascular Research Center - PARCC, 56 rue Leblanc, 75737 Paris cedex  15, France.; Université Paris Descartes, Sorbonne Paris Cité, UMR-S970, 56 rue Leblanc, 75737  Paris cedex 15, France.; Institut National de la Santé et de la Recherche Médicale (INSERM), Unit 970,  Paris Cardiovascular Research Center - PARCC, 56 rue Leblanc, 75737 Paris cedex  15, France.; Service d&amp;apos;Hépatologie, DHU Unity Hôpital Beaujon, APHP, 100 boulevard du général  Leclerc, 92100 Clichy, France.; Université Denis Diderot-Paris 7, Sorbonne Paris Cité, 16 rue Henri Huchard,  75018 Paris, France.; Institut National de la Santé et de la Recherche Médicale (INSERM), Unit 970,  Paris Cardiovascular Research Center - PARCC, 56 rue Leblanc, 75737 Paris cedex  15, France.; Institut Mutualiste Monsouris, Cardiology Department, 42 Boulevard Jourdan, 75014  Paris, France.&lt;/_author_adr&gt;&lt;_collection_scope&gt;SCIE&lt;/_collection_scope&gt;&lt;_created&gt;64953354&lt;/_created&gt;&lt;_date&gt;2017-05-01&lt;/_date&gt;&lt;_date_display&gt;2017 May&lt;/_date_display&gt;&lt;_doi&gt;10.1038/nrcardio.2017.7&lt;/_doi&gt;&lt;_impact_factor&gt;  49.421&lt;/_impact_factor&gt;&lt;_isbn&gt;1759-5010 (Electronic); 1759-5002 (Linking)&lt;/_isbn&gt;&lt;_issue&gt;5&lt;/_issue&gt;&lt;_journal&gt;Nat Rev Cardiol&lt;/_journal&gt;&lt;_language&gt;eng&lt;/_language&gt;&lt;_modified&gt;64953354&lt;/_modified&gt;&lt;_pages&gt;259-272&lt;/_pages&gt;&lt;_social_category&gt;心脏和心血管系统(1)&lt;/_social_category&gt;&lt;_subject_headings&gt;Biomarkers/blood; Cell Communication/*physiology; Coronary Artery Disease/*metabolism; Drug Discovery; Extracellular Vesicles/*physiology; Humans; Second Messenger Systems/drug effects/physiology&lt;/_subject_headings&gt;&lt;_tertiary_title&gt;Nature reviews. Cardiology&lt;/_tertiary_title&gt;&lt;_type_work&gt;Journal Article; Research Support, Non-U.S. Gov&amp;apos;t; Review&lt;/_type_work&gt;&lt;_url&gt;http://www.ncbi.nlm.nih.gov/entrez/query.fcgi?cmd=Retrieve&amp;amp;db=pubmed&amp;amp;dopt=Abstract&amp;amp;list_uids=28150804&amp;amp;query_hl=1&lt;/_url&gt;&lt;_volume&gt;14&lt;/_volume&gt;&lt;/Details&gt;&lt;Extra&gt;&lt;DBUID&gt;{C4C4CA92-5C76-4191-9E6A-B9554F84DF1D}&lt;/DBUID&gt;&lt;/Extra&gt;&lt;/Item&gt;&lt;/References&gt;&lt;/Group&gt;&lt;Group&gt;&lt;References&gt;&lt;Item&gt;&lt;ID&gt;45&lt;/ID&gt;&lt;UID&gt;{0A87C4F9-0AB2-4767-923C-7C18C130FC66}&lt;/UID&gt;&lt;Title&gt;Microcalcifications in early intimal lesions of atherosclerotic human coronary arteries&lt;/Title&gt;&lt;Template&gt;Journal Article&lt;/Template&gt;&lt;Star&gt;0&lt;/Star&gt;&lt;Tag&gt;0&lt;/Tag&gt;&lt;Author&gt;Roijers, R B; Debernardi, N; Cleutjens, J P; Schurgers, L J; Mutsaers, P H; van der Vusse, G J&lt;/Author&gt;&lt;Year&gt;2011&lt;/Year&gt;&lt;Details&gt;&lt;_accession_num&gt;21531376&lt;/_accession_num&gt;&lt;_author_adr&gt;Department of Applied Physics, Eindhoven University of Technology, Eindhoven, The  Netherlands. vandervusse@maastrichtuniversity.nl&lt;/_author_adr&gt;&lt;_collection_scope&gt;SCIE&lt;/_collection_scope&gt;&lt;_created&gt;64953370&lt;/_created&gt;&lt;_date&gt;2011-06-01&lt;/_date&gt;&lt;_date_display&gt;2011 Jun&lt;/_date_display&gt;&lt;_doi&gt;10.1016/j.ajpath.2011.02.004&lt;/_doi&gt;&lt;_impact_factor&gt;   5.770&lt;/_impact_factor&gt;&lt;_isbn&gt;1525-2191 (Electronic); 0002-9440 (Print); 0002-9440 (Linking)&lt;/_isbn&gt;&lt;_issue&gt;6&lt;/_issue&gt;&lt;_journal&gt;Am J Pathol&lt;/_journal&gt;&lt;_language&gt;eng&lt;/_language&gt;&lt;_modified&gt;64953370&lt;/_modified&gt;&lt;_ori_publication&gt;Copyright © 2011 American Society for Investigative Pathology. Published by _x000d__x000a_      Elsevier Inc. All rights reserved.&lt;/_ori_publication&gt;&lt;_pages&gt;2879-87&lt;/_pages&gt;&lt;_social_category&gt;病理学(2)&lt;/_social_category&gt;&lt;_subject_headings&gt;Aged; Aged, 80 and over; Atherosclerosis/*complications/*pathology; Calcinosis/complications/*pathology; Calcium/metabolism; Cardiomyopathies/*complications/*pathology; Coronary Vessels/metabolism/*pathology; Humans; Iron/metabolism; Middle Aged; Phosphorus/metabolism; Tunica Intima/metabolism/*pathology; Zinc/metabolism&lt;/_subject_headings&gt;&lt;_tertiary_title&gt;The American journal of pathology&lt;/_tertiary_title&gt;&lt;_type_work&gt;Journal Article; Research Support, Non-U.S. Gov&amp;apos;t&lt;/_type_work&gt;&lt;_url&gt;http://www.ncbi.nlm.nih.gov/entrez/query.fcgi?cmd=Retrieve&amp;amp;db=pubmed&amp;amp;dopt=Abstract&amp;amp;list_uids=21531376&amp;amp;query_hl=1&lt;/_url&gt;&lt;_volume&gt;178&lt;/_volume&gt;&lt;/Details&gt;&lt;Extra&gt;&lt;DBUID&gt;{C4C4CA92-5C76-4191-9E6A-B9554F84DF1D}&lt;/DBUID&gt;&lt;/Extra&gt;&lt;/Item&gt;&lt;/References&gt;&lt;/Group&gt;&lt;Group&gt;&lt;References&gt;&lt;Item&gt;&lt;ID&gt;46&lt;/ID&gt;&lt;UID&gt;{56618157-2A32-4BD7-93A8-0B5BA894B273}&lt;/UID&gt;&lt;Title&gt;Genesis and growth of extracellular-vesicle-derived microcalcification in atherosclerotic plaques&lt;/Title&gt;&lt;Template&gt;Journal Article&lt;/Template&gt;&lt;Star&gt;0&lt;/Star&gt;&lt;Tag&gt;0&lt;/Tag&gt;&lt;Author&gt;Hutcheson, J D; Goettsch, C; Bertazzo, S; Maldonado, N; Ruiz, J L; Goh, W; Yabusaki, K; Faits, T; Bouten, C; Franck, G; Quillard, T; Libby, P; Aikawa, M; Weinbaum, S; Aikawa, E&lt;/Author&gt;&lt;Year&gt;2016&lt;/Year&gt;&lt;Details&gt;&lt;_accession_num&gt;26752654&lt;/_accession_num&gt;&lt;_author_adr&gt;Center for Interdisciplinary Cardiovascular Sciences, Cardiovascular Medicine,  Brigham and Women&amp;apos;s Hospital, Harvard Medical School, Boston, Massachusetts  02115, USA.; Center for Interdisciplinary Cardiovascular Sciences, Cardiovascular Medicine,  Brigham and Women&amp;apos;s Hospital, Harvard Medical School, Boston, Massachusetts  02115, USA.; Department of Medical Physics &amp;amp;Biomedical Engineering, University College London,  London WC1E 6BT, UK.; Center for Interdisciplinary Cardiovascular Sciences, Cardiovascular Medicine,  Brigham and Women&amp;apos;s Hospital, Harvard Medical School, Boston, Massachusetts  02115, USA.; Center for Interdisciplinary Cardiovascular Sciences, Cardiovascular Medicine,  Brigham and Women&amp;apos;s Hospital, Harvard Medical School, Boston, Massachusetts  02115, USA.; Center for Interdisciplinary Cardiovascular Sciences, Cardiovascular Medicine,  Brigham and Women&amp;apos;s Hospital, Harvard Medical School, Boston, Massachusetts  02115, USA.; Center for Interdisciplinary Cardiovascular Sciences, Cardiovascular Medicine,  Brigham and Women&amp;apos;s Hospital, Harvard Medical School, Boston, Massachusetts  02115, USA.; Center for Interdisciplinary Cardiovascular Sciences, Cardiovascular Medicine,  Brigham and Women&amp;apos;s Hospital, Harvard Medical School, Boston, Massachusetts  02115, USA.; Department of Biomedical Engineering &amp;amp;Institute for Complex Molecular Systems,  Eindhoven University of Technology, 5600 MB Eindhoven, The Netherlands.; Center for Excellence in Vascular Biology, Brigham and Women&amp;apos;s Hospital, Harvard  Medical School, Boston, Massachusetts 02115, USA.; Center for Excellence in Vascular Biology, Brigham and Women&amp;apos;s Hospital, Harvard  Medical School, Boston, Massachusetts 02115, USA.; Center for Excellence in Vascular Biology, Brigham and Women&amp;apos;s Hospital, Harvard  Medical School, Boston, Massachusetts 02115, USA.; Center for Interdisciplinary Cardiovascular Sciences, Cardiovascular Medicine,  Brigham and Women&amp;apos;s Hospital, Harvard Medical School, Boston, Massachusetts  02115, USA.; Center for Excellence in Vascular Biology, Brigham and Women&amp;apos;s Hospital, Harvard  Medical School, Boston, Massachusetts 02115, USA.; Department of Biomedical Engineering, City College of New York, New York, New  York 10031, USA.; Center for Interdisciplinary Cardiovascular Sciences, Cardiovascular Medicine,  Brigham and Women&amp;apos;s Hospital, Harvard Medical School, Boston, Massachusetts  02115, USA.; Center for Excellence in Vascular Biology, Brigham and Women&amp;apos;s Hospital, Harvard  Medical School, Boston, Massachusetts 02115, USA.&lt;/_author_adr&gt;&lt;_collection_scope&gt;SCIE;EI&lt;/_collection_scope&gt;&lt;_created&gt;64953375&lt;/_created&gt;&lt;_date&gt;2016-03-01&lt;/_date&gt;&lt;_date_display&gt;2016 Mar&lt;/_date_display&gt;&lt;_doi&gt;10.1038/nmat4519&lt;/_doi&gt;&lt;_impact_factor&gt;  47.656&lt;/_impact_factor&gt;&lt;_isbn&gt;1476-4660 (Electronic); 1476-1122 (Print); 1476-1122 (Linking)&lt;/_isbn&gt;&lt;_issue&gt;3&lt;/_issue&gt;&lt;_journal&gt;Nat Mater&lt;/_journal&gt;&lt;_language&gt;eng&lt;/_language&gt;&lt;_modified&gt;64953375&lt;/_modified&gt;&lt;_pages&gt;335-43&lt;/_pages&gt;&lt;_social_category&gt;物理化学(1) &amp;amp; 材料科学：综合(1) &amp;amp; 物理：应用(1) &amp;amp; 物理：凝聚态物理(1)&lt;/_social_category&gt;&lt;_subject_headings&gt;Animals; Apolipoproteins E/genetics/metabolism; Atherosclerosis/*metabolism; Calcium/metabolism; Carotid Arteries/pathology; Collagen/metabolism; Coronary Disease/metabolism; Extracellular Matrix; Extracellular Vesicles/*physiology; Humans; Mice; Mice, Knockout&lt;/_subject_headings&gt;&lt;_tertiary_title&gt;Nature materials&lt;/_tertiary_title&gt;&lt;_type_work&gt;Journal Article; Research Support, N.I.H., Extramural; Research Support, Non-U.S. Gov&amp;apos;t&lt;/_type_work&gt;&lt;_url&gt;http://www.ncbi.nlm.nih.gov/entrez/query.fcgi?cmd=Retrieve&amp;amp;db=pubmed&amp;amp;dopt=Abstract&amp;amp;list_uids=26752654&amp;amp;query_hl=1&lt;/_url&gt;&lt;_volume&gt;15&lt;/_volume&gt;&lt;/Details&gt;&lt;Extra&gt;&lt;DBUID&gt;{C4C4CA92-5C76-4191-9E6A-B9554F84DF1D}&lt;/DBUID&gt;&lt;/Extra&gt;&lt;/Item&gt;&lt;/References&gt;&lt;/Group&gt;&lt;/Citation&gt;_x000a_"/>
    <w:docVar w:name="NE.Ref{83E6A51A-6417-4F9C-860D-992C228F45A6}" w:val=" ADDIN NE.Ref.{83E6A51A-6417-4F9C-860D-992C228F45A6}&lt;Citation&gt;&lt;Group&gt;&lt;References&gt;&lt;Item&gt;&lt;ID&gt;75&lt;/ID&gt;&lt;UID&gt;{5338EAFC-1D70-4A84-AA66-6DDC917FFCE1}&lt;/UID&gt;&lt;Title&gt;Statin Trials, Cardiovascular Events, and Coronary Artery Calcification:  Implications for a Trial-Based Approach to Statin Therapy in MESA&lt;/Title&gt;&lt;Template&gt;Journal Article&lt;/Template&gt;&lt;Star&gt;0&lt;/Star&gt;&lt;Tag&gt;0&lt;/Tag&gt;&lt;Author&gt;Mortensen, M B; Falk, E; Li, D; Nasir, K; Blaha, M J; Sandfort, V; Rodriguez, C J; Ouyang, P; Budoff, M&lt;/Author&gt;&lt;Year&gt;2018&lt;/Year&gt;&lt;Details&gt;&lt;_accession_num&gt;28624395&lt;/_accession_num&gt;&lt;_author_adr&gt;Department of Cardiology, Aarhus University Hospital, Aarhus, Denmark. Electronic  address: martin.bodtker.mortensen@clin.au.dk.; Department of Cardiology, Aarhus University Hospital, Aarhus, Denmark.; Division of Cardiology, Los Angeles Biomedical Research Institute at Harbor-UCLA,  University of California Los Angeles, Torrance, California.; Center for Healthcare Advancement and Outcomes, Baptist Health South Florida,  Miami, Florida; Department of Epidemiology, Robert Stempel College of Public  Health and Department of Medicine, Herbert Wertheim College of Medicine, Florida  International University, Florida; The Johns Hopkins Ciccarone Center for the  Prevention of Heart Disease, Baltimore, Maryland.; The Johns Hopkins Ciccarone Center for the Prevention of Heart Disease,  Baltimore, Maryland.; Radiology and Imaging Sciences, National Institutes of Health, Bethesda,  Maryland.; Division of Public Health Sciences, Department of Epidemiology and Prevention,  Wake Forest School of Medicine, Winston-Salem, North Carolina.; The John Hopkins University School of Medicine, Baltimore, Maryland.; Division of Cardiology, Los Angeles Biomedical Research Institute at Harbor-UCLA,  University of California Los Angeles, Torrance, California.&lt;/_author_adr&gt;&lt;_collection_scope&gt;SCIE&lt;/_collection_scope&gt;&lt;_created&gt;64981478&lt;/_created&gt;&lt;_date&gt;2018-02-01&lt;/_date&gt;&lt;_date_display&gt;2018 Feb&lt;/_date_display&gt;&lt;_doi&gt;10.1016/j.jcmg.2017.01.029&lt;/_doi&gt;&lt;_impact_factor&gt;  16.051&lt;/_impact_factor&gt;&lt;_isbn&gt;1876-7591 (Electronic); 1936-878X (Print); 1876-7591 (Linking)&lt;/_isbn&gt;&lt;_issue&gt;2 Pt 1&lt;/_issue&gt;&lt;_journal&gt;JACC Cardiovasc Imaging&lt;/_journal&gt;&lt;_keywords&gt;cardiovascular disease; guideline; lipoproteins; primary prevention; statin&lt;/_keywords&gt;&lt;_language&gt;eng&lt;/_language&gt;&lt;_modified&gt;64981478&lt;/_modified&gt;&lt;_ori_publication&gt;Copyright © 2018 American College of Cardiology Foundation. Published by Elsevier _x000d__x000a_      Inc. All rights reserved.&lt;/_ori_publication&gt;&lt;_pages&gt;221-230&lt;/_pages&gt;&lt;_social_category&gt;心脏和心血管系统(1) &amp;amp; 核医学(1)&lt;/_social_category&gt;&lt;_subject_headings&gt;Aged; Aged, 80 and over; Clinical Decision-Making; Coronary Angiography; Coronary Artery Disease/diagnostic imaging/ethnology/*prevention &amp;amp; control; Dyslipidemias/diagnosis/*drug therapy/ethnology; Evidence-Based Medicine/*methods; Female; Humans; Hydroxymethylglutaryl-CoA Reductase Inhibitors/*therapeutic use; Male; Middle Aged; Patient Selection; Primary Prevention/*methods; *Randomized Controlled Trials as Topic; Risk Factors; Time Factors; Treatment Outcome; United States/epidemiology; Vascular Calcification/diagnostic imaging/ethnology/*prevention &amp;amp; control&lt;/_subject_headings&gt;&lt;_tertiary_title&gt;JACC. Cardiovascular imaging&lt;/_tertiary_title&gt;&lt;_type_work&gt;Journal Article; Multicenter Study; Research Support, N.I.H., Extramural&lt;/_type_work&gt;&lt;_url&gt;http://www.ncbi.nlm.nih.gov/entrez/query.fcgi?cmd=Retrieve&amp;amp;db=pubmed&amp;amp;dopt=Abstract&amp;amp;list_uids=28624395&amp;amp;query_hl=1&lt;/_url&gt;&lt;_volume&gt;11&lt;/_volume&gt;&lt;/Details&gt;&lt;Extra&gt;&lt;DBUID&gt;{C4C4CA92-5C76-4191-9E6A-B9554F84DF1D}&lt;/DBUID&gt;&lt;/Extra&gt;&lt;/Item&gt;&lt;/References&gt;&lt;/Group&gt;&lt;/Citation&gt;_x000a_"/>
    <w:docVar w:name="NE.Ref{8598E978-BDF8-4A06-827B-17550ACE2D4B}" w:val=" ADDIN NE.Ref.{8598E978-BDF8-4A06-827B-17550ACE2D4B}&lt;Citation&gt;&lt;Group&gt;&lt;References&gt;&lt;Item&gt;&lt;ID&gt;24&lt;/ID&gt;&lt;UID&gt;{52AB2854-8ED4-4DCD-8FEF-432A4326C572}&lt;/UID&gt;&lt;Title&gt;A Pilot Study on the Association between Cardiovascular Risk Factors and Coronary Artery Calcification in a Group of Patients Investigated via Cardiac Computed Tomography in a European Country with High Cardiovascular Risk&lt;/Title&gt;&lt;Template&gt;Journal Article&lt;/Template&gt;&lt;Star&gt;0&lt;/Star&gt;&lt;Tag&gt;3&lt;/Tag&gt;&lt;Author&gt;Capisizu, A S; Stanciu, S M; Cuzino, D&lt;/Author&gt;&lt;Year&gt;2023&lt;/Year&gt;&lt;Details&gt;&lt;_accession_num&gt;38001927&lt;/_accession_num&gt;&lt;_author_adr&gt;Faculty of General Medicine, Carol Davila University of Medicine and Pharmacy, 8  Eroii Sanitari Bvd., 050474 Bucharest, Romania.; Faculty of General Medicine, Carol Davila University of Medicine and Pharmacy, 8  Eroii Sanitari Bvd., 050474 Bucharest, Romania.; Center for Cardiovascular Diseases, Laboratory of Noninvasive Cardiovascular  Functional Explorations, Central Military Emergency University Hospital &amp;quot;Dr.  Carol Davila&amp;quot;, 134 Calea Plevnei Str., 010825 Bucharest, Romania.; Faculty of General Medicine, Carol Davila University of Medicine and Pharmacy, 8  Eroii Sanitari Bvd., 050474 Bucharest, Romania.; Clinical Radiology-Medical Imaging Center, Central Military Emergency University  Hospital &amp;quot;Dr. Carol Davila&amp;quot;, 134 Calea Plevnei Str., 010825 Bucharest, Romania.&lt;/_author_adr&gt;&lt;_collection_scope&gt;SCIE&lt;/_collection_scope&gt;&lt;_created&gt;65306703&lt;/_created&gt;&lt;_date&gt;2023-10-30&lt;/_date&gt;&lt;_date_display&gt;2023 Oct 30&lt;/_date_display&gt;&lt;_doi&gt;10.3390/biomedicines11112926&lt;/_doi&gt;&lt;_impact_factor&gt;   4.700&lt;/_impact_factor&gt;&lt;_isbn&gt;2227-9059 (Print); 2227-9059 (Electronic); 2227-9059 (Linking)&lt;/_isbn&gt;&lt;_issue&gt;11&lt;/_issue&gt;&lt;_journal&gt;Biomedicines&lt;/_journal&gt;&lt;_keywords&gt;calcium score; cardiac computed tomography; cardiovascular disease; coronary artery disease; risk factors&lt;/_keywords&gt;&lt;_language&gt;English&lt;/_language&gt;&lt;_modified&gt;65335230&lt;/_modified&gt;&lt;_social_category&gt;生化与分子生物学(3) &amp;amp; 医学：研究与实验(3) &amp;amp; 药学(3)&lt;/_social_category&gt;&lt;_tertiary_title&gt;Biomedicines&lt;/_tertiary_title&gt;&lt;_type_work&gt;Journal Article&lt;/_type_work&gt;&lt;_url&gt;http://www.ncbi.nlm.nih.gov/entrez/query.fcgi?cmd=Retrieve&amp;amp;db=pubmed&amp;amp;dopt=Abstract&amp;amp;list_uids=38001927&amp;amp;query_hl=1&lt;/_url&gt;&lt;_volume&gt;11&lt;/_volume&gt;&lt;/Details&gt;&lt;Extra&gt;&lt;DBUID&gt;{91C1CB53-C89E-4162-AF9F-BBF97BAA4FAD}&lt;/DBUID&gt;&lt;/Extra&gt;&lt;/Item&gt;&lt;/References&gt;&lt;/Group&gt;&lt;/Citation&gt;_x000a_"/>
    <w:docVar w:name="NE.Ref{86DC85FE-E8B1-463F-B8FE-6EA03C9A7310}" w:val=" ADDIN NE.Ref.{86DC85FE-E8B1-463F-B8FE-6EA03C9A7310}&lt;Citation&gt;&lt;Group&gt;&lt;References&gt;&lt;Item&gt;&lt;ID&gt;31&lt;/ID&gt;&lt;UID&gt;{58F3DC4F-406A-45E2-BB02-1A01BCA32CCB}&lt;/UID&gt;&lt;Title&gt;Statistical Models for Prediction&lt;/Title&gt;&lt;Template&gt;Book Section&lt;/Template&gt;&lt;Star&gt;0&lt;/Star&gt;&lt;Tag&gt;0&lt;/Tag&gt;&lt;Author&gt;Steyerberg, Ewout W&lt;/Author&gt;&lt;Year&gt;2019&lt;/Year&gt;&lt;Details&gt;&lt;_accessed&gt;64948300&lt;/_accessed&gt;&lt;_created&gt;64948300&lt;/_created&gt;&lt;_modified&gt;64948300&lt;/_modified&gt;&lt;_publisher&gt;Springer Cham&lt;/_publisher&gt;&lt;_secondary_title&gt;Clinical Prediction Models:A Practical Approach to Development, Validation, and Updating&lt;/_secondary_title&gt;&lt;/Details&gt;&lt;Extra&gt;&lt;DBUID&gt;{C4C4CA92-5C76-4191-9E6A-B9554F84DF1D}&lt;/DBUID&gt;&lt;CitPages&gt;71 73&lt;/CitPages&gt;&lt;/Extra&gt;&lt;/Item&gt;&lt;/References&gt;&lt;/Group&gt;&lt;/Citation&gt;_x000a_"/>
    <w:docVar w:name="NE.Ref{88F12A3E-D657-40DD-9357-9D374A6F798A}" w:val=" ADDIN NE.Ref.{88F12A3E-D657-40DD-9357-9D374A6F798A}&lt;Citation&gt;&lt;Group&gt;&lt;References&gt;&lt;Item&gt;&lt;ID&gt;47&lt;/ID&gt;&lt;UID&gt;{796A275C-5855-4089-96A3-CF16B09799FE}&lt;/UID&gt;&lt;Title&gt;Types and pathology of vascular calcification&lt;/Title&gt;&lt;Template&gt;Book Section&lt;/Template&gt;&lt;Star&gt;0&lt;/Star&gt;&lt;Tag&gt;0&lt;/Tag&gt;&lt;Author&gt;Jinnouchi, Hiroyuki; Sakamoto, Atsushi; Torii, Sho; Virmani, Renu; Finn, Aloke V&lt;/Author&gt;&lt;Year&gt;2019&lt;/Year&gt;&lt;Details&gt;&lt;_accessed&gt;64953622&lt;/_accessed&gt;&lt;_created&gt;64953622&lt;/_created&gt;&lt;_modified&gt;64953625&lt;/_modified&gt;&lt;_publisher&gt;Elsevier Science &amp;amp; Technology&lt;/_publisher&gt;&lt;_secondary_author&gt;Finn, Aloke Virmani&lt;/_secondary_author&gt;&lt;_secondary_title&gt;Coronary Calcium: A Comprehensive Understanding of Its Biology, Use in Screening, and Interventional Management&lt;/_secondary_title&gt;&lt;/Details&gt;&lt;Extra&gt;&lt;DBUID&gt;{C4C4CA92-5C76-4191-9E6A-B9554F84DF1D}&lt;/DBUID&gt;&lt;CitPages&gt;1&lt;/CitPages&gt;&lt;/Extra&gt;&lt;/Item&gt;&lt;/References&gt;&lt;/Group&gt;&lt;/Citation&gt;_x000a_"/>
    <w:docVar w:name="NE.Ref{893C38E5-673A-4A96-92C0-7B95AFF16E5F}" w:val=" ADDIN NE.Ref.{893C38E5-673A-4A96-92C0-7B95AFF16E5F}&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_language&gt;English&lt;/_language&gt;&lt;/Details&gt;&lt;Extra&gt;&lt;DBUID&gt;{C4C4CA92-5C76-4191-9E6A-B9554F84DF1D}&lt;/DBUID&gt;&lt;/Extra&gt;&lt;/Item&gt;&lt;/References&gt;&lt;/Group&gt;&lt;/Citation&gt;_x000a_"/>
    <w:docVar w:name="NE.Ref{896B9F9B-1752-4382-850C-1D60C7589E98}" w:val=" ADDIN NE.Ref.{896B9F9B-1752-4382-850C-1D60C7589E98}&lt;Citation&gt;&lt;Group&gt;&lt;References&gt;&lt;Item&gt;&lt;ID&gt;16&lt;/ID&gt;&lt;UID&gt;{9ED8AB3B-16D6-4609-9B18-A53EB6CAA7C2}&lt;/UID&gt;&lt;Title&gt;Calculating the sample size required for developing a clinical prediction model&lt;/Title&gt;&lt;Template&gt;Journal Article&lt;/Template&gt;&lt;Star&gt;0&lt;/Star&gt;&lt;Tag&gt;0&lt;/Tag&gt;&lt;Author&gt;Riley, Richard D; Ensor, Joie; Snell, Kym I E; Harrell, Frank E; Martin, Glen P; Reitsma, Johannes B; Moons, Karel G M; Collins, Gary; van Smeden, Maarten&lt;/Author&gt;&lt;Year&gt;2020&lt;/Year&gt;&lt;Details&gt;&lt;_accessed&gt;64730135&lt;/_accessed&gt;&lt;_collection_scope&gt;SCIE&lt;/_collection_scope&gt;&lt;_created&gt;64730135&lt;/_created&gt;&lt;_date&gt;63224640&lt;/_date&gt;&lt;_db_updated&gt;CrossRef&lt;/_db_updated&gt;&lt;_doi&gt;10.1136/bmj.m441&lt;/_doi&gt;&lt;_impact_factor&gt;  93.333&lt;/_impact_factor&gt;&lt;_isbn&gt;1756-1833&lt;/_isbn&gt;&lt;_journal&gt;BMJ&lt;/_journal&gt;&lt;_modified&gt;64936735&lt;/_modified&gt;&lt;_pages&gt;m441&lt;/_pages&gt;&lt;_social_category&gt;医学(1)&lt;/_social_category&gt;&lt;_tertiary_title&gt;BMJ&lt;/_tertiary_title&gt;&lt;_url&gt;https://www.bmj.com/lookup/doi/10.1136/bmj.m441_x000d__x000a_https://syndication.highwire.org/content/doi/10.1136/bmj.m441&lt;/_url&gt;&lt;/Details&gt;&lt;Extra&gt;&lt;DBUID&gt;{C4C4CA92-5C76-4191-9E6A-B9554F84DF1D}&lt;/DBUID&gt;&lt;/Extra&gt;&lt;/Item&gt;&lt;/References&gt;&lt;/Group&gt;&lt;/Citation&gt;_x000a_"/>
    <w:docVar w:name="NE.Ref{8A6030EA-4949-45C7-9D6C-C97EA72A4136}" w:val=" ADDIN NE.Ref.{8A6030EA-4949-45C7-9D6C-C97EA72A4136}&lt;Citation&gt;&lt;Group&gt;&lt;References&gt;&lt;Item&gt;&lt;ID&gt;67&lt;/ID&gt;&lt;UID&gt;{7F5955B9-3DB5-40A2-946C-8815D62C7918}&lt;/UID&gt;&lt;Title&gt;Does the impact of smoking on coronary heart disease differ by low-density lipoprotein cholesterol level?: the Atherosclerosis Risk in Communities (ARIC) Study&lt;/Title&gt;&lt;Template&gt;Journal Article&lt;/Template&gt;&lt;Star&gt;0&lt;/Star&gt;&lt;Tag&gt;0&lt;/Tag&gt;&lt;Author&gt;Hozawa, A; Folsom, A R; Sharrett, A R; Payne, T J; Chambless, L E&lt;/Author&gt;&lt;Year&gt;2006&lt;/Year&gt;&lt;Details&gt;&lt;_accession_num&gt;16936419&lt;/_accession_num&gt;&lt;_author_adr&gt;Division of Epidemiology and Community Health, School of Public Health,  University of Minnesota, MN, USA. ahozawa@belle.shiga-med.ac.jp&lt;/_author_adr&gt;&lt;_collection_scope&gt;SCIE&lt;/_collection_scope&gt;&lt;_created&gt;64955289&lt;/_created&gt;&lt;_date&gt;2006-09-01&lt;/_date&gt;&lt;_date_display&gt;2006 Sep&lt;/_date_display&gt;&lt;_doi&gt;10.1253/circj.70.1105&lt;/_doi&gt;&lt;_impact_factor&gt;   3.350&lt;/_impact_factor&gt;&lt;_isbn&gt;1346-9843 (Print); 1346-9843 (Linking)&lt;/_isbn&gt;&lt;_issue&gt;9&lt;/_issue&gt;&lt;_journal&gt;Circ J&lt;/_journal&gt;&lt;_language&gt;eng&lt;/_language&gt;&lt;_modified&gt;65054345&lt;/_modified&gt;&lt;_pages&gt;1105-10&lt;/_pages&gt;&lt;_social_category&gt;心脏和心血管系统(3)&lt;/_social_category&gt;&lt;_subject_headings&gt;Cholesterol, LDL/*blood; Coronary Artery Disease/*blood/epidemiology/etiology; Female; Humans; Incidence; Male; Middle Aged; Predictive Value of Tests; Prospective Studies; Risk Factors; Smoking/adverse effects/*blood&lt;/_subject_headings&gt;&lt;_tertiary_title&gt;Circulation journal : official journal of the Japanese Circulation Society&lt;/_tertiary_title&gt;&lt;_type_work&gt;Comparative Study; Journal Article; Multicenter Study; Research Support, N.I.H., Extramural; Research Support, Non-U.S. Gov&amp;apos;t&lt;/_type_work&gt;&lt;_url&gt;http://www.ncbi.nlm.nih.gov/entrez/query.fcgi?cmd=Retrieve&amp;amp;db=pubmed&amp;amp;dopt=Abstract&amp;amp;list_uids=16936419&amp;amp;query_hl=1&lt;/_url&gt;&lt;_volume&gt;70&lt;/_volume&gt;&lt;/Details&gt;&lt;Extra&gt;&lt;DBUID&gt;{C4C4CA92-5C76-4191-9E6A-B9554F84DF1D}&lt;/DBUID&gt;&lt;/Extra&gt;&lt;/Item&gt;&lt;/References&gt;&lt;/Group&gt;&lt;/Citation&gt;_x000a_"/>
    <w:docVar w:name="NE.Ref{8DB5EAFD-544E-4CAA-8633-1713F779C152}" w:val=" ADDIN NE.Ref.{8DB5EAFD-544E-4CAA-8633-1713F779C152}&lt;Citation&gt;&lt;Group&gt;&lt;References&gt;&lt;Item&gt;&lt;ID&gt;58&lt;/ID&gt;&lt;UID&gt;{89DEAD69-FFB6-4013-BC8A-CCE34C6B233D}&lt;/UID&gt;&lt;Title&gt;Delineation of prevalence and risk factors for early coronary artery disease by electron beam computed tomography in young adults with type 1 diabetes&lt;/Title&gt;&lt;Template&gt;Journal Article&lt;/Template&gt;&lt;Star&gt;0&lt;/Star&gt;&lt;Tag&gt;0&lt;/Tag&gt;&lt;Author&gt;Starkman, H S; Cable, G; Hala, V; Hecht, H; Donnelly, C M&lt;/Author&gt;&lt;Year&gt;2003&lt;/Year&gt;&lt;Details&gt;&lt;_accession_num&gt;12547875&lt;/_accession_num&gt;&lt;_author_adr&gt;BD Diabetes Center for Children and Adolescents, Atlantic Health System,  Morristown, New Jersey 07962, USA. harold.starkman@ahsys.org&lt;/_author_adr&gt;&lt;_collection_scope&gt;SCIE&lt;/_collection_scope&gt;&lt;_created&gt;64954952&lt;/_created&gt;&lt;_date&gt;2003-02-01&lt;/_date&gt;&lt;_date_display&gt;2003 Feb&lt;/_date_display&gt;&lt;_doi&gt;10.2337/diacare.26.2.433&lt;/_doi&gt;&lt;_impact_factor&gt;  17.152&lt;/_impact_factor&gt;&lt;_isbn&gt;0149-5992 (Print); 0149-5992 (Linking)&lt;/_isbn&gt;&lt;_issue&gt;2&lt;/_issue&gt;&lt;_journal&gt;Diabetes Care&lt;/_journal&gt;&lt;_language&gt;eng&lt;/_language&gt;&lt;_modified&gt;64954954&lt;/_modified&gt;&lt;_pages&gt;433-6&lt;/_pages&gt;&lt;_social_category&gt;内分泌学与代谢(1)&lt;/_social_category&gt;&lt;_subject_headings&gt;Adolescent; Adult; Calcinosis/diagnostic imaging/epidemiology/etiology; Coronary Disease/*diagnostic imaging/*epidemiology/etiology; *Diabetes Mellitus, Type 1/blood; Diabetic Angiopathies/*diagnostic imaging/*epidemiology/etiology; Female; Humans; Lipoprotein(a)/blood; Male; Prevalence; Prognosis; Risk Assessment; Smoking/adverse effects; *Tomography, X-Ray Computed&lt;/_subject_headings&gt;&lt;_tertiary_title&gt;Diabetes care&lt;/_tertiary_title&gt;&lt;_type_work&gt;Journal Article; Research Support, Non-U.S. Gov&amp;apos;t&lt;/_type_work&gt;&lt;_url&gt;http://www.ncbi.nlm.nih.gov/entrez/query.fcgi?cmd=Retrieve&amp;amp;db=pubmed&amp;amp;dopt=Abstract&amp;amp;list_uids=12547875&amp;amp;query_hl=1&lt;/_url&gt;&lt;_volume&gt;26&lt;/_volume&gt;&lt;/Details&gt;&lt;Extra&gt;&lt;DBUID&gt;{C4C4CA92-5C76-4191-9E6A-B9554F84DF1D}&lt;/DBUID&gt;&lt;/Extra&gt;&lt;/Item&gt;&lt;/References&gt;&lt;/Group&gt;&lt;/Citation&gt;_x000a_"/>
    <w:docVar w:name="NE.Ref{8EAED83B-7E45-4A68-BAE3-0BA75F613CDA}" w:val=" ADDIN NE.Ref.{8EAED83B-7E45-4A68-BAE3-0BA75F613CDA}&lt;Citation&gt;&lt;Group&gt;&lt;References&gt;&lt;Item&gt;&lt;ID&gt;28&lt;/ID&gt;&lt;UID&gt;{49002F1B-457C-400A-A70F-F2602B69D10B}&lt;/UID&gt;&lt;Title&gt;Coronary Artery Calcium Score for Long-term Risk Classification in Individuals With Type 2 Diabetes and Metabolic Syndrome From the Multi-Ethnic Study of Atherosclerosis&lt;/Title&gt;&lt;Template&gt;Journal Article&lt;/Template&gt;&lt;Star&gt;0&lt;/Star&gt;&lt;Tag&gt;0&lt;/Tag&gt;&lt;Author&gt;Malik, S; Zhao, Y; Budoff, M; Nasir, K; Blumenthal, R S; Bertoni, A G; Wong, N D&lt;/Author&gt;&lt;Year&gt;2017&lt;/Year&gt;&lt;Details&gt;&lt;_accession_num&gt;29117273&lt;/_accession_num&gt;&lt;_author_adr&gt;Division of Cardiology, Department of Medicine, University of California, Irvine.; Susan Samueli Center for Integrative Medicine, University of California, Irvine.; Department of Epidemiology, UCLA (University of California, Los Angeles), Los  Angeles.; Los Angeles Biomedical Research Institute, Harbor-UCLA Medical Center, Los  Angeles, California.; Center for Prevention and Wellness Research, Baptist Health Medical Group, Miami  Beach, Florida.; Ciccarone Center for the Prevention of Heart Disease, Johns Hopkins University,  Baltimore, Maryland.; Ciccarone Center for the Prevention of Heart Disease, Johns Hopkins University,  Baltimore, Maryland.; Department of Epidemiology and Prevention, Wake Forest University School of  Medicine, Winston-Salem, North Carolina.; Division of Cardiology, Department of Medicine, University of California, Irvine.&lt;/_author_adr&gt;&lt;_collection_scope&gt;SCIE&lt;/_collection_scope&gt;&lt;_created&gt;64733710&lt;/_created&gt;&lt;_date&gt;2017-12-01&lt;/_date&gt;&lt;_date_display&gt;2017 Dec 1&lt;/_date_display&gt;&lt;_doi&gt;10.1001/jamacardio.2017.4191&lt;/_doi&gt;&lt;_impact_factor&gt;  24.000&lt;/_impact_factor&gt;&lt;_isbn&gt;2380-6591 (Electronic); 2380-6583 (Print)&lt;/_isbn&gt;&lt;_issue&gt;12&lt;/_issue&gt;&lt;_journal&gt;JAMA Cardiol&lt;/_journal&gt;&lt;_language&gt;English&lt;/_language&gt;&lt;_modified&gt;64945389&lt;/_modified&gt;&lt;_pages&gt;1332-1340&lt;/_pages&gt;&lt;_social_category&gt;医学(1)&lt;/_social_category&gt;&lt;_subject_headings&gt;Aged; Aged, 80 and over; Area Under Curve; Comorbidity; Coronary Artery Disease/diagnostic imaging/*epidemiology; Coronary Disease/*mortality; Diabetes Mellitus, Type 2/drug therapy/*epidemiology/metabolism; Ethnicity/statistics &amp;amp; numerical data; Female; Heart Arrest/*epidemiology/therapy; Humans; Hypoglycemic Agents/therapeutic use; Insulin/therapeutic use; Male; Metabolic Syndrome/*epidemiology; Middle Aged; Myocardial Infarction/*epidemiology; Proportional Hazards Models; Risk Assessment; Time Factors; Tomography, X-Ray Computed; United States/epidemiology; Vascular Calcification/diagnostic imaging/*epidemiology&lt;/_subject_headings&gt;&lt;_tertiary_title&gt;JAMA cardiology&lt;/_tertiary_title&gt;&lt;_type_work&gt;Journal Article; Research Support, N.I.H., Extramural&lt;/_type_work&gt;&lt;_url&gt;http://www.ncbi.nlm.nih.gov/entrez/query.fcgi?cmd=Retrieve&amp;amp;db=pubmed&amp;amp;dopt=Abstract&amp;amp;list_uids=29117273&amp;amp;query_hl=1&lt;/_url&gt;&lt;_volume&gt;2&lt;/_volume&gt;&lt;/Details&gt;&lt;Extra&gt;&lt;DBUID&gt;{C4C4CA92-5C76-4191-9E6A-B9554F84DF1D}&lt;/DBUID&gt;&lt;/Extra&gt;&lt;/Item&gt;&lt;/References&gt;&lt;/Group&gt;&lt;/Citation&gt;_x000a_"/>
    <w:docVar w:name="NE.Ref{8FF6CA52-72BE-4C42-9B00-4B6467D8CDBC}" w:val=" ADDIN NE.Ref.{8FF6CA52-72BE-4C42-9B00-4B6467D8CDBC}&lt;Citation&gt;&lt;Group&gt;&lt;References&gt;&lt;Item&gt;&lt;ID&gt;30&lt;/ID&gt;&lt;UID&gt;{682A5D33-95BF-4CB1-95CC-24771B95552A}&lt;/UID&gt;&lt;Title&gt;Impact of Statins on Cardiovascular Outcomes Following Coronary Artery Calcium Scoring&lt;/Title&gt;&lt;Template&gt;Journal Article&lt;/Template&gt;&lt;Star&gt;0&lt;/Star&gt;&lt;Tag&gt;0&lt;/Tag&gt;&lt;Author&gt;Mitchell, J D; Fergestrom, N; Gage, B F; Paisley, R; Moon, P; Novak, E; Cheezum, M; Shaw, L J; Villines, T C&lt;/Author&gt;&lt;Year&gt;2018&lt;/Year&gt;&lt;Details&gt;&lt;_accession_num&gt;30409567&lt;/_accession_num&gt;&lt;_author_adr&gt;Cardiovascular Division, Washington University School of Medicine, St. Louis,  Missouri. Electronic address: jdmitchell@wustl.edu.; Center for Advancing Population Science, Medical College of Wisconsin, Milwaukee,  Wisconsin.; General Medical Sciences, Washington University School of Medicine, St. Louis,  Missouri.; General Internal Medicine Section, Baylor College of Medicine, Houston, Texas.; Internal Medicine Service, Department of Medicine, Walter Reed National Military  Medical Center, Bethesda, Maryland.; Cardiovascular Division, Washington University School of Medicine, St. Louis,  Missouri.; Cardiology Service, Fort Belvoir Community Hospital, Fort Belvoir, Virginia.; Emory Clinical Cardiovascular Research Institute, Emory University School of  Medicine, Atlanta, Georgia. Electronic address: https://twitter.com/lesleejshaw.; Cardiology Service, Department of Medicine, Walter Reed National Military Medical  Center, Bethesda, Maryland.&lt;/_author_adr&gt;&lt;_collection_scope&gt;SCIE&lt;/_collection_scope&gt;&lt;_created&gt;64732268&lt;/_created&gt;&lt;_date&gt;2018-12-25&lt;/_date&gt;&lt;_date_display&gt;2018 Dec 25&lt;/_date_display&gt;&lt;_doi&gt;10.1016/j.jacc.2018.09.051&lt;/_doi&gt;&lt;_impact_factor&gt;  24.000&lt;/_impact_factor&gt;&lt;_isbn&gt;1558-3597 (Electronic); 0735-1097 (Print); 0735-1097 (Linking)&lt;/_isbn&gt;&lt;_issue&gt;25&lt;/_issue&gt;&lt;_journal&gt;J Am Coll Cardiol&lt;/_journal&gt;&lt;_keywords&gt;atherosclerotic cardiovascular disease; calcium score; cardiovascular risk; primary prevention; screening&lt;/_keywords&gt;&lt;_language&gt;English&lt;/_language&gt;&lt;_modified&gt;65777452&lt;/_modified&gt;&lt;_ori_publication&gt;Copyright © 2018 American College of Cardiology Foundation. Published by Elsevier _x000d__x000a_      Inc. All rights reserved.&lt;/_ori_publication&gt;&lt;_pages&gt;3233-3242&lt;/_pages&gt;&lt;_social_category&gt;医学(1)&lt;/_social_category&gt;&lt;_subject_headings&gt;Adult; Cohort Studies; Coronary Artery Disease/*diagnostic imaging/*drug therapy; Coronary Vessels/diagnostic imaging/drug effects; Female; Follow-Up Studies; Humans; Hydroxymethylglutaryl-CoA Reductase Inhibitors/pharmacology/*therapeutic use; Male; Middle Aged; Retrospective Studies; *Severity of Illness Index; Tomography, X-Ray Computed/trends; Treatment Outcome; Vascular Calcification/*diagnostic imaging/*drug therapy&lt;/_subject_headings&gt;&lt;_tertiary_title&gt;Journal of the American College of Cardiology&lt;/_tertiary_title&gt;&lt;_type_work&gt;Journal Article; Observational Study; Research Support, N.I.H., Extramural&lt;/_type_work&gt;&lt;_url&gt;http://www.ncbi.nlm.nih.gov/entrez/query.fcgi?cmd=Retrieve&amp;amp;db=pubmed&amp;amp;dopt=Abstract&amp;amp;list_uids=30409567&amp;amp;query_hl=1&lt;/_url&gt;&lt;_volume&gt;72&lt;/_volume&gt;&lt;/Details&gt;&lt;Extra&gt;&lt;DBUID&gt;{C4C4CA92-5C76-4191-9E6A-B9554F84DF1D}&lt;/DBUID&gt;&lt;/Extra&gt;&lt;/Item&gt;&lt;/References&gt;&lt;/Group&gt;&lt;/Citation&gt;_x000a_"/>
    <w:docVar w:name="NE.Ref{94BAEF02-DF4F-4255-AC8A-17CFC91A3DA9}" w:val=" ADDIN NE.Ref.{94BAEF02-DF4F-4255-AC8A-17CFC91A3DA9}&lt;Citation&gt;&lt;Group&gt;&lt;References&gt;&lt;Item&gt;&lt;ID&gt;122&lt;/ID&gt;&lt;UID&gt;{B6AAAE85-EA0A-4D3E-A785-8090AC64014E}&lt;/UID&gt;&lt;Title&gt;New Model for Predicting the Presence of Coronary Artery Calcification&lt;/Title&gt;&lt;Template&gt;Journal Article&lt;/Template&gt;&lt;Star&gt;0&lt;/Star&gt;&lt;Tag&gt;0&lt;/Tag&gt;&lt;Author&gt;Park, Samel; Hong, Min; Lee, HwaMin; Cho, Nam-Jun; Lee, Eun-Young; Lee, Won-Young; Rhee, Eun-Jung; Gil, Hyo-Wook&lt;/Author&gt;&lt;Year&gt;2021&lt;/Year&gt;&lt;Details&gt;&lt;_accession_num&gt;33503990&lt;/_accession_num&gt;&lt;_author_adr&gt;Department of Internal Medicine, Soonchunhyang University Cheonan Hospital,  Cheonan 31151, Korea.; Department of Software Convergence, Soonchunhyang University, Asan 31538, Korea.; Department of Software Convergence, Soonchunhyang University, Asan 31538, Korea.; Department of Internal Medicine, Soonchunhyang University Cheonan Hospital,  Cheonan 31151, Korea.; Department of Internal Medicine, Soonchunhyang University Cheonan Hospital,  Cheonan 31151, Korea.; Institute of Tissue Regeneration, College of Medicine, Soonchunhyang University,  Cheonan 31151, Korea.; BK21 FOUR Project, College of Medicine, Soonchunhyang University, Cheonan 31151,  Korea.; Division of Endocrinology and Metabolism, Department of Internal Medicine,  Kangbuk Samsung Hospital, School of Medicine, Sungkyunkwan University, Seoul  03181, Korea.; Division of Endocrinology and Metabolism, Department of Internal Medicine,  Kangbuk Samsung Hospital, School of Medicine, Sungkyunkwan University, Seoul  03181, Korea.; Department of Internal Medicine, Soonchunhyang University Cheonan Hospital,  Cheonan 31151, Korea.&lt;/_author_adr&gt;&lt;_collection_scope&gt;SCIE&lt;/_collection_scope&gt;&lt;_created&gt;66272854&lt;/_created&gt;&lt;_date&gt;2021-01-25&lt;/_date&gt;&lt;_date_display&gt;2021 Jan 25&lt;/_date_display&gt;&lt;_doi&gt;10.3390/jcm10030457&lt;/_doi&gt;&lt;_impact_factor&gt;   2.900&lt;/_impact_factor&gt;&lt;_isbn&gt;2077-0383 (Print); 2077-0383 (Electronic); 2077-0383 (Linking)&lt;/_isbn&gt;&lt;_issue&gt;3&lt;/_issue&gt;&lt;_journal&gt;J Clin Med&lt;/_journal&gt;&lt;_keywords&gt;coronary artery calcium score; prediction model; vascular calcification&lt;/_keywords&gt;&lt;_language&gt;eng&lt;/_language&gt;&lt;_modified&gt;66272854&lt;/_modified&gt;&lt;_social_category&gt;医学：内科(3)&lt;/_social_category&gt;&lt;_tertiary_title&gt;Journal of clinical medicine&lt;/_tertiary_title&gt;&lt;_type_work&gt;Journal Article&lt;/_type_work&gt;&lt;_url&gt;http://www.ncbi.nlm.nih.gov/entrez/query.fcgi?cmd=Retrieve&amp;amp;db=pubmed&amp;amp;dopt=Abstract&amp;amp;list_uids=33503990&amp;amp;query_hl=1&lt;/_url&gt;&lt;_volume&gt;10&lt;/_volume&gt;&lt;/Details&gt;&lt;Extra&gt;&lt;DBUID&gt;{C4C4CA92-5C76-4191-9E6A-B9554F84DF1D}&lt;/DBUID&gt;&lt;/Extra&gt;&lt;/Item&gt;&lt;/References&gt;&lt;/Group&gt;&lt;/Citation&gt;_x000a_"/>
    <w:docVar w:name="NE.Ref{9612F616-9D18-48BD-BA3F-768B47DB6A8B}" w:val=" ADDIN NE.Ref.{9612F616-9D18-48BD-BA3F-768B47DB6A8B}&lt;Citation&gt;&lt;Group&gt;&lt;References&gt;&lt;Item&gt;&lt;ID&gt;63&lt;/ID&gt;&lt;UID&gt;{EFF9200F-69CD-4F46-ABEA-5DF3974A4475}&lt;/UID&gt;&lt;Title&gt;DNAH11 rs12670798 variant and G × E interactions on serum lipid levels, coronary  heart disease, ischemic stroke and the lipid-lowering efficacy of atorvastatin&lt;/Title&gt;&lt;Template&gt;Journal Article&lt;/Template&gt;&lt;Star&gt;0&lt;/Star&gt;&lt;Tag&gt;0&lt;/Tag&gt;&lt;Author&gt;Shen, S W; Yin, R X; Huang, F; Wu, J Z; Cao, X L; Chen, W X&lt;/Author&gt;&lt;Year&gt;2017&lt;/Year&gt;&lt;Details&gt;&lt;_accession_num&gt;31966465&lt;/_accession_num&gt;&lt;_author_adr&gt;Department of Cardiology, Institute of Cardiovascular Diseases, The First  Affiliated Hospital, Guangxi Medical University Nanning, Guangxi, China.; Department of Cardiology, Institute of Cardiovascular Diseases, The First  Affiliated Hospital, Guangxi Medical University Nanning, Guangxi, China.; Department of Cardiology, Institute of Cardiovascular Diseases, The First  Affiliated Hospital, Guangxi Medical University Nanning, Guangxi, China.; Department of Cardiology, Institute of Cardiovascular Diseases, The First  Affiliated Hospital, Guangxi Medical University Nanning, Guangxi, China.; Department of Neurology, The First Affiliated Hospital, Guangxi Medical  University Nanning, Guangxi, China.; Department of Cardiology, Institute of Cardiovascular Diseases, The First  Affiliated Hospital, Guangxi Medical University Nanning, Guangxi, China.&lt;/_author_adr&gt;&lt;_date_display&gt;2017&lt;/_date_display&gt;&lt;_date&gt;2017-01-20&lt;/_date&gt;&lt;_isbn&gt;1936-2625 (Electronic); 1936-2625 (Linking)&lt;/_isbn&gt;&lt;_issue&gt;11&lt;/_issue&gt;&lt;_journal&gt;Int J Clin Exp Pathol&lt;/_journal&gt;&lt;_keywords&gt;Coronary heart disease; atorvastatin; dynein axonemal heavy chain 11; ischemic stroke; lipids; single nucleotide polymorphism&lt;/_keywords&gt;&lt;_language&gt;eng&lt;/_language&gt;&lt;_ori_publication&gt;IJCEP Copyright © 2017.&lt;/_ori_publication&gt;&lt;_pages&gt;11147-11158&lt;/_pages&gt;&lt;_tertiary_title&gt;International journal of clinical and experimental pathology&lt;/_tertiary_title&gt;&lt;_type_work&gt;Journal Article&lt;/_type_work&gt;&lt;_url&gt;http://www.ncbi.nlm.nih.gov/entrez/query.fcgi?cmd=Retrieve&amp;amp;db=pubmed&amp;amp;dopt=Abstract&amp;amp;list_uids=31966465&amp;amp;query_hl=1&lt;/_url&gt;&lt;_volume&gt;10&lt;/_volume&gt;&lt;_created&gt;64955175&lt;/_created&gt;&lt;_modified&gt;64955175&lt;/_modified&gt;&lt;_collection_scope&gt;ESCI&lt;/_collection_scope&gt;&lt;/Details&gt;&lt;Extra&gt;&lt;DBUID&gt;{C4C4CA92-5C76-4191-9E6A-B9554F84DF1D}&lt;/DBUID&gt;&lt;/Extra&gt;&lt;/Item&gt;&lt;/References&gt;&lt;/Group&gt;&lt;/Citation&gt;_x000a_"/>
    <w:docVar w:name="NE.Ref{98D90E88-4730-47BD-8879-56FD21377C09}" w:val=" ADDIN NE.Ref.{98D90E88-4730-47BD-8879-56FD21377C09}&lt;Citation&gt;&lt;Group&gt;&lt;References&gt;&lt;Item&gt;&lt;ID&gt;122&lt;/ID&gt;&lt;UID&gt;{B6AAAE85-EA0A-4D3E-A785-8090AC64014E}&lt;/UID&gt;&lt;Title&gt;New Model for Predicting the Presence of Coronary Artery Calcification&lt;/Title&gt;&lt;Template&gt;Journal Article&lt;/Template&gt;&lt;Star&gt;0&lt;/Star&gt;&lt;Tag&gt;0&lt;/Tag&gt;&lt;Author&gt;Park, Samel; Hong, Min; Lee, HwaMin; Cho, Nam-Jun; Lee, Eun-Young; Lee, Won-Young; Rhee, Eun-Jung; Gil, Hyo-Wook&lt;/Author&gt;&lt;Year&gt;2021&lt;/Year&gt;&lt;Details&gt;&lt;_accession_num&gt;33503990&lt;/_accession_num&gt;&lt;_author_adr&gt;Department of Internal Medicine, Soonchunhyang University Cheonan Hospital,  Cheonan 31151, Korea.; Department of Software Convergence, Soonchunhyang University, Asan 31538, Korea.; Department of Software Convergence, Soonchunhyang University, Asan 31538, Korea.; Department of Internal Medicine, Soonchunhyang University Cheonan Hospital,  Cheonan 31151, Korea.; Department of Internal Medicine, Soonchunhyang University Cheonan Hospital,  Cheonan 31151, Korea.; Institute of Tissue Regeneration, College of Medicine, Soonchunhyang University,  Cheonan 31151, Korea.; BK21 FOUR Project, College of Medicine, Soonchunhyang University, Cheonan 31151,  Korea.; Division of Endocrinology and Metabolism, Department of Internal Medicine,  Kangbuk Samsung Hospital, School of Medicine, Sungkyunkwan University, Seoul  03181, Korea.; Division of Endocrinology and Metabolism, Department of Internal Medicine,  Kangbuk Samsung Hospital, School of Medicine, Sungkyunkwan University, Seoul  03181, Korea.; Department of Internal Medicine, Soonchunhyang University Cheonan Hospital,  Cheonan 31151, Korea.&lt;/_author_adr&gt;&lt;_collection_scope&gt;SCIE&lt;/_collection_scope&gt;&lt;_created&gt;66272854&lt;/_created&gt;&lt;_date&gt;2021-01-25&lt;/_date&gt;&lt;_date_display&gt;2021 Jan 25&lt;/_date_display&gt;&lt;_doi&gt;10.3390/jcm10030457&lt;/_doi&gt;&lt;_impact_factor&gt;   2.900&lt;/_impact_factor&gt;&lt;_isbn&gt;2077-0383 (Print); 2077-0383 (Electronic); 2077-0383 (Linking)&lt;/_isbn&gt;&lt;_issue&gt;3&lt;/_issue&gt;&lt;_journal&gt;J Clin Med&lt;/_journal&gt;&lt;_keywords&gt;coronary artery calcium score; prediction model; vascular calcification&lt;/_keywords&gt;&lt;_language&gt;English&lt;/_language&gt;&lt;_modified&gt;66272854&lt;/_modified&gt;&lt;_social_category&gt;医学：内科(3)&lt;/_social_category&gt;&lt;_tertiary_title&gt;Journal of clinical medicine&lt;/_tertiary_title&gt;&lt;_type_work&gt;Journal Article&lt;/_type_work&gt;&lt;_url&gt;http://www.ncbi.nlm.nih.gov/entrez/query.fcgi?cmd=Retrieve&amp;amp;db=pubmed&amp;amp;dopt=Abstract&amp;amp;list_uids=33503990&amp;amp;query_hl=1&lt;/_url&gt;&lt;_volume&gt;10&lt;/_volume&gt;&lt;/Details&gt;&lt;Extra&gt;&lt;DBUID&gt;{C4C4CA92-5C76-4191-9E6A-B9554F84DF1D}&lt;/DBUID&gt;&lt;/Extra&gt;&lt;/Item&gt;&lt;/References&gt;&lt;/Group&gt;&lt;/Citation&gt;_x000a_"/>
    <w:docVar w:name="NE.Ref{98DCF505-FDD2-4CD4-A72B-867222D9A607}" w:val=" ADDIN NE.Ref.{98DCF505-FDD2-4CD4-A72B-867222D9A607}&lt;Citation&gt;&lt;Group&gt;&lt;References&gt;&lt;Item&gt;&lt;ID&gt;61&lt;/ID&gt;&lt;UID&gt;{85DE15F0-6BB1-4AD4-B398-BB2A0B9C4F47}&lt;/UID&gt;&lt;Title&gt;Cardiovascular Calcification in Systemic Diseases&lt;/Title&gt;&lt;Template&gt;Book Section&lt;/Template&gt;&lt;Star&gt;0&lt;/Star&gt;&lt;Tag&gt;0&lt;/Tag&gt;&lt;Author&gt;Raggi, Paolo; Garg, Rekha&lt;/Author&gt;&lt;Year&gt;2021&lt;/Year&gt;&lt;Details&gt;&lt;_accessed&gt;64955077&lt;/_accessed&gt;&lt;_created&gt;64955077&lt;/_created&gt;&lt;_modified&gt;64955077&lt;/_modified&gt;&lt;_publisher&gt;Springer Cham&lt;/_publisher&gt;&lt;_secondary_title&gt;Cardiovascular Calcification&lt;/_secondary_title&gt;&lt;/Details&gt;&lt;Extra&gt;&lt;DBUID&gt;{C4C4CA92-5C76-4191-9E6A-B9554F84DF1D}&lt;/DBUID&gt;&lt;CitPages&gt;245&lt;/CitPages&gt;&lt;/Extra&gt;&lt;/Item&gt;&lt;/References&gt;&lt;/Group&gt;&lt;/Citation&gt;_x000a_"/>
    <w:docVar w:name="NE.Ref{9D73DCE4-7005-48DB-BB2C-EFF220838C7A}" w:val=" ADDIN NE.Ref.{9D73DCE4-7005-48DB-BB2C-EFF220838C7A}&lt;Citation&gt;&lt;Group&gt;&lt;References&gt;&lt;Item&gt;&lt;ID&gt;3&lt;/ID&gt;&lt;UID&gt;{81DBB804-FCE6-4673-BF73-E9B9CBB38BFC}&lt;/UID&gt;&lt;Title&gt;Cardiac calcification as a marker of subclinical atherosclerosis and predictor of cardiovascular events: A review of the evidence&lt;/Title&gt;&lt;Template&gt;Journal Article&lt;/Template&gt;&lt;Star&gt;0&lt;/Star&gt;&lt;Tag&gt;0&lt;/Tag&gt;&lt;Author&gt;Faggiano, P; Dasseni, N; Gaibazzi, N; Rossi, A; Henein, M; Pressman, G&lt;/Author&gt;&lt;Year&gt;2019&lt;/Year&gt;&lt;Details&gt;&lt;_accession_num&gt;30845832&lt;/_accession_num&gt;&lt;_author_adr&gt;1 Cardiology Division, Spedali Civili Hospital and University of Brescia, Italy.; 1 Cardiology Division, Spedali Civili Hospital and University of Brescia, Italy.; 2 Cardiology Division, Parma University Hospital, Italy.; 3 Cardiology Division, University of Verona, Italy.; 4 Department of Public Health and Clinical Medicine, Umea University, Sweden.; 5 St George University, London, UK.; 6 Brunel University, London, UK.; 7 Heart and Vascular Institute, Einstein Medical Center, Philadelphia, USA.&lt;/_author_adr&gt;&lt;_collection_scope&gt;SCIE&lt;/_collection_scope&gt;&lt;_created&gt;64933093&lt;/_created&gt;&lt;_date&gt;2019-07-01&lt;/_date&gt;&lt;_date_display&gt;2019 Jul&lt;/_date_display&gt;&lt;_doi&gt;10.1177/2047487319830485&lt;/_doi&gt;&lt;_impact_factor&gt;   8.300&lt;/_impact_factor&gt;&lt;_isbn&gt;2047-4881 (Electronic); 2047-4873 (Linking)&lt;/_isbn&gt;&lt;_issue&gt;11&lt;/_issue&gt;&lt;_journal&gt;Eur J Prev Cardiol&lt;/_journal&gt;&lt;_keywords&gt;Subclinical atherosclerosis; aortic valve sclerosis; calcium score; mitral annulus; risk prediction; valve calcification&lt;/_keywords&gt;&lt;_language&gt;English&lt;/_language&gt;&lt;_modified&gt;64945392&lt;/_modified&gt;&lt;_pages&gt;1191-1204&lt;/_pages&gt;&lt;_social_category&gt;心脏和心血管系统(2)&lt;/_social_category&gt;&lt;_subject_headings&gt;Asymptomatic Diseases; Coronary Artery Disease/*diagnostic imaging/epidemiology/therapy; Early Diagnosis; Heart Valve Diseases/*diagnostic imaging/epidemiology/therapy; Humans; Predictive Value of Tests; Prevalence; Prognosis; Risk Assessment; Risk Factors; Severity of Illness Index; Vascular Calcification/*diagnostic imaging/epidemiology/therapy&lt;/_subject_headings&gt;&lt;_tertiary_title&gt;European journal of preventive cardiology&lt;/_tertiary_title&gt;&lt;_type_work&gt;Journal Article; Review&lt;/_type_work&gt;&lt;_url&gt;http://www.ncbi.nlm.nih.gov/entrez/query.fcgi?cmd=Retrieve&amp;amp;db=pubmed&amp;amp;dopt=Abstract&amp;amp;list_uids=30845832&amp;amp;query_hl=1&lt;/_url&gt;&lt;_volume&gt;26&lt;/_volume&gt;&lt;/Details&gt;&lt;Extra&gt;&lt;DBUID&gt;{C4C4CA92-5C76-4191-9E6A-B9554F84DF1D}&lt;/DBUID&gt;&lt;/Extra&gt;&lt;/Item&gt;&lt;/References&gt;&lt;/Group&gt;&lt;/Citation&gt;_x000a_"/>
    <w:docVar w:name="NE.Ref{A0CFEE8E-74A2-49E6-8E59-FF1D6E91365E}" w:val=" ADDIN NE.Ref.{A0CFEE8E-74A2-49E6-8E59-FF1D6E91365E}&lt;Citation&gt;&lt;Group&gt;&lt;References&gt;&lt;Item&gt;&lt;ID&gt;124&lt;/ID&gt;&lt;UID&gt;{C9ADD72D-B640-49AA-B1BF-1FE596F584D0}&lt;/UID&gt;&lt;Title&gt;Cardiac CT Calcium Score&lt;/Title&gt;&lt;Template&gt;Journal Article&lt;/Template&gt;&lt;Star&gt;0&lt;/Star&gt;&lt;Tag&gt;0&lt;/Tag&gt;&lt;Author&gt;Glynn, Peter; Khan, Sadiya S; Greenland, Philip&lt;/Author&gt;&lt;Year&gt;2025&lt;/Year&gt;&lt;Details&gt;&lt;_accession_num&gt;40042881&lt;/_accession_num&gt;&lt;_author_adr&gt;Department of Medicine, University of Illinois College of Medicine, Chicago.; Department of Medicine, Northwestern University Feinberg School of Medicine,  Chicago, Illinois.; Department of Preventive Medicine, Northwestern University Feinberg School of  Medicine, Chicago, Illinois.; Associate Editor, JAMA Cardiology.; Department of Medicine, Northwestern University Feinberg School of Medicine,  Chicago, Illinois.; Department of Preventive Medicine, Northwestern University Feinberg School of  Medicine, Chicago, Illinois.; Senior Editor, JAMA.&lt;/_author_adr&gt;&lt;_collection_scope&gt;SCIE&lt;/_collection_scope&gt;&lt;_created&gt;66273918&lt;/_created&gt;&lt;_date&gt;2025-04-22&lt;/_date&gt;&lt;_date_display&gt;2025 Apr 22&lt;/_date_display&gt;&lt;_doi&gt;10.1001/jama.2025.0610&lt;/_doi&gt;&lt;_impact_factor&gt;  55.000&lt;/_impact_factor&gt;&lt;_isbn&gt;1538-3598 (Electronic); 0098-7484 (Linking)&lt;/_isbn&gt;&lt;_issue&gt;16&lt;/_issue&gt;&lt;_journal&gt;JAMA&lt;/_journal&gt;&lt;_language&gt;English&lt;/_language&gt;&lt;_modified&gt;66273918&lt;/_modified&gt;&lt;_pages&gt;1447-1448&lt;/_pages&gt;&lt;_social_category&gt;医学：内科(1)&lt;/_social_category&gt;&lt;_tertiary_title&gt;JAMA&lt;/_tertiary_title&gt;&lt;_type_work&gt;Comment; Journal Article&lt;/_type_work&gt;&lt;_url&gt;http://www.ncbi.nlm.nih.gov/entrez/query.fcgi?cmd=Retrieve&amp;amp;db=pubmed&amp;amp;dopt=Abstract&amp;amp;list_uids=40042881&amp;amp;query_hl=1&lt;/_url&gt;&lt;_volume&gt;333&lt;/_volume&gt;&lt;/Details&gt;&lt;Extra&gt;&lt;DBUID&gt;{C4C4CA92-5C76-4191-9E6A-B9554F84DF1D}&lt;/DBUID&gt;&lt;/Extra&gt;&lt;/Item&gt;&lt;/References&gt;&lt;/Group&gt;&lt;/Citation&gt;_x000a_"/>
    <w:docVar w:name="NE.Ref{A58B3F11-8156-4B1A-AF9C-4ECA058C316F}" w:val=" ADDIN NE.Ref.{A58B3F11-8156-4B1A-AF9C-4ECA058C316F}&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_language&gt;English&lt;/_language&gt;&lt;/Details&gt;&lt;Extra&gt;&lt;DBUID&gt;{C4C4CA92-5C76-4191-9E6A-B9554F84DF1D}&lt;/DBUID&gt;&lt;/Extra&gt;&lt;/Item&gt;&lt;/References&gt;&lt;/Group&gt;&lt;/Citation&gt;_x000a_"/>
    <w:docVar w:name="NE.Ref{A6A67945-FD18-4CCD-B819-F0BC55C59358}" w:val=" ADDIN NE.Ref.{A6A67945-FD18-4CCD-B819-F0BC55C59358}&lt;Citation&gt;&lt;Group&gt;&lt;References&gt;&lt;Item&gt;&lt;ID&gt;68&lt;/ID&gt;&lt;UID&gt;{B12F78BB-9F89-43A9-84B6-FDE316B877E8}&lt;/UID&gt;&lt;Title&gt;Effect of HMG-CoA reductase inhibitors on coronary artery disease as assessed by electron-beam computed tomography&lt;/Title&gt;&lt;Template&gt;Journal Article&lt;/Template&gt;&lt;Star&gt;0&lt;/Star&gt;&lt;Tag&gt;0&lt;/Tag&gt;&lt;Author&gt;Callister, T Q; Raggi, P; Cooil, B; Lippolis, N J; Russo, D J&lt;/Author&gt;&lt;Year&gt;1998&lt;/Year&gt;&lt;Details&gt;&lt;_accession_num&gt;9869668&lt;/_accession_num&gt;&lt;_author_adr&gt;Electron Beam Tomography Research Foundation, Hendersonville, TN 37075, USA.&lt;/_author_adr&gt;&lt;_collection_scope&gt;SCIE&lt;/_collection_scope&gt;&lt;_created&gt;64955312&lt;/_created&gt;&lt;_date&gt;1998-12-31&lt;/_date&gt;&lt;_date_display&gt;1998 Dec 31&lt;/_date_display&gt;&lt;_doi&gt;10.1056/NEJM199812313392703&lt;/_doi&gt;&lt;_impact_factor&gt; 176.079&lt;/_impact_factor&gt;&lt;_isbn&gt;0028-4793 (Print); 0028-4793 (Linking)&lt;/_isbn&gt;&lt;_issue&gt;27&lt;/_issue&gt;&lt;_journal&gt;N Engl J Med&lt;/_journal&gt;&lt;_language&gt;eng&lt;/_language&gt;&lt;_modified&gt;64955318&lt;/_modified&gt;&lt;_pages&gt;1972-8&lt;/_pages&gt;&lt;_social_category&gt;医学：内科(1)&lt;/_social_category&gt;&lt;_subject_headings&gt;Adult; Aged; Anticholesteremic Agents/therapeutic use; Calcinosis/*diagnostic imaging/drug therapy/pathology; Cholesterol, LDL/blood/drug effects; Coronary Artery Disease/diagnostic imaging/*drug therapy/pathology; Disease Progression; Female; Humans; Hydroxymethylglutaryl-CoA Reductase Inhibitors/*therapeutic use; Hypercholesterolemia/drug therapy; Male; Middle Aged; Regression Analysis; Retrospective Studies; *Tomography, X-Ray Computed&lt;/_subject_headings&gt;&lt;_tertiary_title&gt;The New England journal of medicine&lt;/_tertiary_title&gt;&lt;_type_work&gt;Journal Article; Research Support, Non-U.S. Gov&amp;apos;t&lt;/_type_work&gt;&lt;_url&gt;http://www.ncbi.nlm.nih.gov/entrez/query.fcgi?cmd=Retrieve&amp;amp;db=pubmed&amp;amp;dopt=Abstract&amp;amp;list_uids=9869668&amp;amp;query_hl=1&lt;/_url&gt;&lt;_volume&gt;339&lt;/_volume&gt;&lt;/Details&gt;&lt;Extra&gt;&lt;DBUID&gt;{C4C4CA92-5C76-4191-9E6A-B9554F84DF1D}&lt;/DBUID&gt;&lt;/Extra&gt;&lt;/Item&gt;&lt;/References&gt;&lt;/Group&gt;&lt;/Citation&gt;_x000a_"/>
    <w:docVar w:name="NE.Ref{A8F2D84E-94BA-48DB-A09A-986FA04277D2}" w:val=" ADDIN NE.Ref.{A8F2D84E-94BA-48DB-A09A-986FA04277D2}&lt;Citation&gt;&lt;Group&gt;&lt;References&gt;&lt;Item&gt;&lt;ID&gt;2&lt;/ID&gt;&lt;UID&gt;{7A420706-BF0B-44E7-995A-27E19AE67047}&lt;/UID&gt;&lt;Title&gt;Prognostic Value of Coronary Artery Calcium&lt;/Title&gt;&lt;Template&gt;Book Section&lt;/Template&gt;&lt;Star&gt;0&lt;/Star&gt;&lt;Tag&gt;0&lt;/Tag&gt;&lt;Author&gt;Rezvanizadeh, Vahid; Budoff, Matthew J&lt;/Author&gt;&lt;Year&gt;2021&lt;/Year&gt;&lt;Details&gt;&lt;_accessed&gt;64932482&lt;/_accessed&gt;&lt;_created&gt;64932482&lt;/_created&gt;&lt;_edition&gt;1&lt;/_edition&gt;&lt;_modified&gt;64954945&lt;/_modified&gt;&lt;_secondary_author&gt;Henein, Michael&lt;/_secondary_author&gt;&lt;_secondary_title&gt;Cardiovascular Calcification&lt;/_secondary_title&gt;&lt;_section&gt;6&lt;/_section&gt;&lt;/Details&gt;&lt;Extra&gt;&lt;DBUID&gt;{C4C4CA92-5C76-4191-9E6A-B9554F84DF1D}&lt;/DBUID&gt;&lt;CitPages&gt;95&lt;/CitPages&gt;&lt;/Extra&gt;&lt;/Item&gt;&lt;/References&gt;&lt;/Group&gt;&lt;/Citation&gt;_x000a_"/>
    <w:docVar w:name="NE.Ref{A8F50CA9-AF77-433D-8011-5FDADEAC11A9}" w:val=" ADDIN NE.Ref.{A8F50CA9-AF77-433D-8011-5FDADEAC11A9}&lt;Citation&gt;&lt;Group&gt;&lt;References&gt;&lt;Item&gt;&lt;ID&gt;124&lt;/ID&gt;&lt;UID&gt;{C9ADD72D-B640-49AA-B1BF-1FE596F584D0}&lt;/UID&gt;&lt;Title&gt;Cardiac CT Calcium Score&lt;/Title&gt;&lt;Template&gt;Journal Article&lt;/Template&gt;&lt;Star&gt;0&lt;/Star&gt;&lt;Tag&gt;0&lt;/Tag&gt;&lt;Author&gt;Glynn, Peter; Khan, Sadiya S; Greenland, Philip&lt;/Author&gt;&lt;Year&gt;2025&lt;/Year&gt;&lt;Details&gt;&lt;_accession_num&gt;40042881&lt;/_accession_num&gt;&lt;_author_adr&gt;Department of Medicine, University of Illinois College of Medicine, Chicago.; Department of Medicine, Northwestern University Feinberg School of Medicine,  Chicago, Illinois.; Department of Preventive Medicine, Northwestern University Feinberg School of  Medicine, Chicago, Illinois.; Associate Editor, JAMA Cardiology.; Department of Medicine, Northwestern University Feinberg School of Medicine,  Chicago, Illinois.; Department of Preventive Medicine, Northwestern University Feinberg School of  Medicine, Chicago, Illinois.; Senior Editor, JAMA.&lt;/_author_adr&gt;&lt;_collection_scope&gt;SCIE&lt;/_collection_scope&gt;&lt;_created&gt;66273918&lt;/_created&gt;&lt;_date&gt;2025-04-22&lt;/_date&gt;&lt;_date_display&gt;2025 Apr 22&lt;/_date_display&gt;&lt;_doi&gt;10.1001/jama.2025.0610&lt;/_doi&gt;&lt;_impact_factor&gt;  55.000&lt;/_impact_factor&gt;&lt;_isbn&gt;1538-3598 (Electronic); 0098-7484 (Linking)&lt;/_isbn&gt;&lt;_issue&gt;16&lt;/_issue&gt;&lt;_journal&gt;JAMA&lt;/_journal&gt;&lt;_language&gt;English&lt;/_language&gt;&lt;_modified&gt;66273918&lt;/_modified&gt;&lt;_pages&gt;1447-1448&lt;/_pages&gt;&lt;_social_category&gt;医学：内科(1)&lt;/_social_category&gt;&lt;_tertiary_title&gt;JAMA&lt;/_tertiary_title&gt;&lt;_type_work&gt;Comment; Journal Article&lt;/_type_work&gt;&lt;_url&gt;http://www.ncbi.nlm.nih.gov/entrez/query.fcgi?cmd=Retrieve&amp;amp;db=pubmed&amp;amp;dopt=Abstract&amp;amp;list_uids=40042881&amp;amp;query_hl=1&lt;/_url&gt;&lt;_volume&gt;333&lt;/_volume&gt;&lt;/Details&gt;&lt;Extra&gt;&lt;DBUID&gt;{C4C4CA92-5C76-4191-9E6A-B9554F84DF1D}&lt;/DBUID&gt;&lt;/Extra&gt;&lt;/Item&gt;&lt;/References&gt;&lt;/Group&gt;&lt;/Citation&gt;_x000a_"/>
    <w:docVar w:name="NE.Ref{AA13E043-A3FF-4875-AE52-B46CDC4410A0}" w:val=" ADDIN NE.Ref.{AA13E043-A3FF-4875-AE52-B46CDC4410A0}&lt;Citation&gt;&lt;Group&gt;&lt;References&gt;&lt;Item&gt;&lt;ID&gt;122&lt;/ID&gt;&lt;UID&gt;{B6AAAE85-EA0A-4D3E-A785-8090AC64014E}&lt;/UID&gt;&lt;Title&gt;New Model for Predicting the Presence of Coronary Artery Calcification&lt;/Title&gt;&lt;Template&gt;Journal Article&lt;/Template&gt;&lt;Star&gt;0&lt;/Star&gt;&lt;Tag&gt;0&lt;/Tag&gt;&lt;Author&gt;Park, Samel; Hong, Min; Lee, HwaMin; Cho, Nam-Jun; Lee, Eun-Young; Lee, Won-Young; Rhee, Eun-Jung; Gil, Hyo-Wook&lt;/Author&gt;&lt;Year&gt;2021&lt;/Year&gt;&lt;Details&gt;&lt;_accession_num&gt;33503990&lt;/_accession_num&gt;&lt;_author_adr&gt;Department of Internal Medicine, Soonchunhyang University Cheonan Hospital,  Cheonan 31151, Korea.; Department of Software Convergence, Soonchunhyang University, Asan 31538, Korea.; Department of Software Convergence, Soonchunhyang University, Asan 31538, Korea.; Department of Internal Medicine, Soonchunhyang University Cheonan Hospital,  Cheonan 31151, Korea.; Department of Internal Medicine, Soonchunhyang University Cheonan Hospital,  Cheonan 31151, Korea.; Institute of Tissue Regeneration, College of Medicine, Soonchunhyang University,  Cheonan 31151, Korea.; BK21 FOUR Project, College of Medicine, Soonchunhyang University, Cheonan 31151,  Korea.; Division of Endocrinology and Metabolism, Department of Internal Medicine,  Kangbuk Samsung Hospital, School of Medicine, Sungkyunkwan University, Seoul  03181, Korea.; Division of Endocrinology and Metabolism, Department of Internal Medicine,  Kangbuk Samsung Hospital, School of Medicine, Sungkyunkwan University, Seoul  03181, Korea.; Department of Internal Medicine, Soonchunhyang University Cheonan Hospital,  Cheonan 31151, Korea.&lt;/_author_adr&gt;&lt;_collection_scope&gt;SCIE&lt;/_collection_scope&gt;&lt;_created&gt;66272854&lt;/_created&gt;&lt;_date&gt;2021-01-25&lt;/_date&gt;&lt;_date_display&gt;2021 Jan 25&lt;/_date_display&gt;&lt;_doi&gt;10.3390/jcm10030457&lt;/_doi&gt;&lt;_impact_factor&gt;   2.900&lt;/_impact_factor&gt;&lt;_isbn&gt;2077-0383 (Print); 2077-0383 (Electronic); 2077-0383 (Linking)&lt;/_isbn&gt;&lt;_issue&gt;3&lt;/_issue&gt;&lt;_journal&gt;J Clin Med&lt;/_journal&gt;&lt;_keywords&gt;coronary artery calcium score; prediction model; vascular calcification&lt;/_keywords&gt;&lt;_language&gt;English&lt;/_language&gt;&lt;_modified&gt;66272854&lt;/_modified&gt;&lt;_social_category&gt;医学：内科(3)&lt;/_social_category&gt;&lt;_tertiary_title&gt;Journal of clinical medicine&lt;/_tertiary_title&gt;&lt;_type_work&gt;Journal Article&lt;/_type_work&gt;&lt;_url&gt;http://www.ncbi.nlm.nih.gov/entrez/query.fcgi?cmd=Retrieve&amp;amp;db=pubmed&amp;amp;dopt=Abstract&amp;amp;list_uids=33503990&amp;amp;query_hl=1&lt;/_url&gt;&lt;_volume&gt;10&lt;/_volume&gt;&lt;/Details&gt;&lt;Extra&gt;&lt;DBUID&gt;{C4C4CA92-5C76-4191-9E6A-B9554F84DF1D}&lt;/DBUID&gt;&lt;/Extra&gt;&lt;/Item&gt;&lt;/References&gt;&lt;/Group&gt;&lt;/Citation&gt;_x000a_"/>
    <w:docVar w:name="NE.Ref{AB4FF32F-029B-4CAC-9391-A816A4FE9CB0}" w:val=" ADDIN NE.Ref.{AB4FF32F-029B-4CAC-9391-A816A4FE9CB0}&lt;Citation&gt;&lt;Group&gt;&lt;References&gt;&lt;Item&gt;&lt;ID&gt;53&lt;/ID&gt;&lt;UID&gt;{56398AB6-4F16-44F1-A225-74E63DD548D3}&lt;/UID&gt;&lt;Title&gt;Coronary calcification in patients with chronic kidney disease and coronary artery disease&lt;/Title&gt;&lt;Template&gt;Journal Article&lt;/Template&gt;&lt;Star&gt;0&lt;/Star&gt;&lt;Tag&gt;0&lt;/Tag&gt;&lt;Author&gt;Nakamura, S; Ishibashi-Ueda, H; Niizuma, S; Yoshihara, F; Horio, T; Kawano, Y&lt;/Author&gt;&lt;Year&gt;2009&lt;/Year&gt;&lt;Details&gt;&lt;_accession_num&gt;19833908&lt;/_accession_num&gt;&lt;_author_adr&gt;Division of Hypertension and Nephrology, Department of Medicine, National  Cardiovascular Center, Suita, Osaka, Japan. snakamur@hsp.ncvc.go.jp&lt;/_author_adr&gt;&lt;_collection_scope&gt;SCIE&lt;/_collection_scope&gt;&lt;_created&gt;64954021&lt;/_created&gt;&lt;_date&gt;2009-12-01&lt;/_date&gt;&lt;_date_display&gt;2009 Dec&lt;/_date_display&gt;&lt;_doi&gt;10.2215/CJN.04320709&lt;/_doi&gt;&lt;_impact_factor&gt;  10.614&lt;/_impact_factor&gt;&lt;_isbn&gt;1555-905X (Electronic); 1555-9041 (Print); 1555-9041 (Linking)&lt;/_isbn&gt;&lt;_issue&gt;12&lt;/_issue&gt;&lt;_journal&gt;Clin J Am Soc Nephrol&lt;/_journal&gt;&lt;_language&gt;eng&lt;/_language&gt;&lt;_modified&gt;64954690&lt;/_modified&gt;&lt;_pages&gt;1892-900&lt;/_pages&gt;&lt;_social_category&gt;泌尿学与肾脏学(1)&lt;/_social_category&gt;&lt;_subject_headings&gt;Aged; Aged, 80 and over; Autopsy; Calcinosis/*mortality/pathology/*physiopathology; Coronary Artery Disease/*mortality/pathology/*physiopathology; Coronary Vessels/pathology; Female; Humans; Logistic Models; Male; Middle Aged; Morbidity; Multivariate Analysis; Necrosis; Prevalence; Renal Insufficiency, Chronic/*mortality/pathology/*physiopathology; Risk Factors&lt;/_subject_headings&gt;&lt;_tertiary_title&gt;Clinical journal of the American Society of Nephrology : CJASN&lt;/_tertiary_title&gt;&lt;_type_work&gt;Journal Article&lt;/_type_work&gt;&lt;_url&gt;http://www.ncbi.nlm.nih.gov/entrez/query.fcgi?cmd=Retrieve&amp;amp;db=pubmed&amp;amp;dopt=Abstract&amp;amp;list_uids=19833908&amp;amp;query_hl=1&lt;/_url&gt;&lt;_volume&gt;4&lt;/_volume&gt;&lt;/Details&gt;&lt;Extra&gt;&lt;DBUID&gt;{C4C4CA92-5C76-4191-9E6A-B9554F84DF1D}&lt;/DBUID&gt;&lt;/Extra&gt;&lt;/Item&gt;&lt;/References&gt;&lt;/Group&gt;&lt;/Citation&gt;_x000a_"/>
    <w:docVar w:name="NE.Ref{AC0F088E-B9BC-40C5-BBC3-7120671FA4CA}" w:val=" ADDIN NE.Ref.{AC0F088E-B9BC-40C5-BBC3-7120671FA4CA}&lt;Citation&gt;&lt;Group&gt;&lt;References&gt;&lt;Item&gt;&lt;ID&gt;31&lt;/ID&gt;&lt;UID&gt;{58F3DC4F-406A-45E2-BB02-1A01BCA32CCB}&lt;/UID&gt;&lt;Title&gt;Statistical Models for Prediction&lt;/Title&gt;&lt;Template&gt;Book Section&lt;/Template&gt;&lt;Star&gt;0&lt;/Star&gt;&lt;Tag&gt;0&lt;/Tag&gt;&lt;Author&gt;Steyerberg, Ewout W&lt;/Author&gt;&lt;Year&gt;2019&lt;/Year&gt;&lt;Details&gt;&lt;_accessed&gt;64948300&lt;/_accessed&gt;&lt;_created&gt;64948300&lt;/_created&gt;&lt;_modified&gt;64948300&lt;/_modified&gt;&lt;_publisher&gt;Springer Cham&lt;/_publisher&gt;&lt;_secondary_title&gt;Clinical Prediction Models:A Practical Approach to Development, Validation, and Updating&lt;/_secondary_title&gt;&lt;/Details&gt;&lt;Extra&gt;&lt;DBUID&gt;{C4C4CA92-5C76-4191-9E6A-B9554F84DF1D}&lt;/DBUID&gt;&lt;CitPages&gt;71 73&lt;/CitPages&gt;&lt;/Extra&gt;&lt;/Item&gt;&lt;/References&gt;&lt;/Group&gt;&lt;/Citation&gt;_x000a_"/>
    <w:docVar w:name="NE.Ref{AD8AA032-D4E4-4936-B7BD-4C19B22A48D9}" w:val=" ADDIN NE.Ref.{AD8AA032-D4E4-4936-B7BD-4C19B22A48D9}&lt;Citation&gt;&lt;Group&gt;&lt;References&gt;&lt;Item&gt;&lt;ID&gt;49&lt;/ID&gt;&lt;UID&gt;{3FC0F883-081B-464A-8F31-5D57097F344B}&lt;/UID&gt;&lt;Title&gt;Basic molecular mechanism of vascular calcification&lt;/Title&gt;&lt;Template&gt;Book Section&lt;/Template&gt;&lt;Star&gt;0&lt;/Star&gt;&lt;Tag&gt;0&lt;/Tag&gt;&lt;Author&gt;Cudrici, Cornelia D; Ferrante, Elisa A; Boehm, Manfred&lt;/Author&gt;&lt;Year&gt;2019&lt;/Year&gt;&lt;Details&gt;&lt;_accessed&gt;64953793&lt;/_accessed&gt;&lt;_created&gt;64953793&lt;/_created&gt;&lt;_modified&gt;64953793&lt;/_modified&gt;&lt;_place_published&gt;Elsevier Science &amp;amp; Technology&lt;/_place_published&gt;&lt;_secondary_author&gt;Finn, Aloke Virmani&lt;/_secondary_author&gt;&lt;_secondary_title&gt;Coronary Calcium: A Comprehensive Understanding of Its Biology, Use in Screening, and Interventional Management&lt;/_secondary_title&gt;&lt;/Details&gt;&lt;Extra&gt;&lt;DBUID&gt;{C4C4CA92-5C76-4191-9E6A-B9554F84DF1D}&lt;/DBUID&gt;&lt;CitPages&gt;48&lt;/CitPages&gt;&lt;/Extra&gt;&lt;/Item&gt;&lt;/References&gt;&lt;/Group&gt;&lt;/Citation&gt;_x000a_"/>
    <w:docVar w:name="NE.Ref{ADB80E2B-D75E-4A2A-908A-CC4FBFAD74C1}" w:val=" ADDIN NE.Ref.{ADB80E2B-D75E-4A2A-908A-CC4FBFAD74C1}&lt;Citation&gt;&lt;Group&gt;&lt;References&gt;&lt;Item&gt;&lt;ID&gt;34&lt;/ID&gt;&lt;UID&gt;{EEE3342D-E50B-4440-987A-539F5D5D8FF1}&lt;/UID&gt;&lt;Title&gt;Predictors of 30-day mortality in the era of reperfusion for acute myocardial  infarction. Results from an international trial of 41,021 patients. GUSTO-I  Investigators&lt;/Title&gt;&lt;Template&gt;Journal Article&lt;/Template&gt;&lt;Star&gt;0&lt;/Star&gt;&lt;Tag&gt;0&lt;/Tag&gt;&lt;Author&gt;Lee, K L; Woodlief, L H; Topol, E J; Weaver, W D; Betriu, A; Col, J; Simoons, M; Aylward, P; Van de Werf, F; Califf, R M&lt;/Author&gt;&lt;Year&gt;1995&lt;/Year&gt;&lt;Details&gt;&lt;_accession_num&gt;7882472&lt;/_accession_num&gt;&lt;_author_adr&gt;Department of Community and Family Medicine, Duke University Medical Center,  Durham, NC 27710.&lt;/_author_adr&gt;&lt;_collection_scope&gt;SCIE&lt;/_collection_scope&gt;&lt;_created&gt;64949719&lt;/_created&gt;&lt;_date&gt;1995-03-15&lt;/_date&gt;&lt;_date_display&gt;1995 Mar 15&lt;/_date_display&gt;&lt;_doi&gt;10.1161/01.cir.91.6.1659&lt;/_doi&gt;&lt;_impact_factor&gt;  39.918&lt;/_impact_factor&gt;&lt;_isbn&gt;0009-7322 (Print); 0009-7322 (Linking)&lt;/_isbn&gt;&lt;_issue&gt;6&lt;/_issue&gt;&lt;_journal&gt;Circulation&lt;/_journal&gt;&lt;_language&gt;eng&lt;/_language&gt;&lt;_modified&gt;64949719&lt;/_modified&gt;&lt;_pages&gt;1659-68&lt;/_pages&gt;&lt;_social_category&gt;心脏和心血管系统(1) &amp;amp; 外周血管病(1)&lt;/_social_category&gt;&lt;_subject_headings&gt;Aged; Blood Pressure; Body Height; Body Weight; Chi-Square Distribution; Female; Heart Rate; Humans; Male; Middle Aged; Myocardial Infarction/*drug therapy/mortality/physiopathology; Predictive Value of Tests; Streptokinase/*therapeutic use; *Thrombolytic Therapy; Time Factors; Tissue Plasminogen Activator/*therapeutic use&lt;/_subject_headings&gt;&lt;_tertiary_title&gt;Circulation&lt;/_tertiary_title&gt;&lt;_type_work&gt;Clinical Trial; Comparative Study; Journal Article; Randomized Controlled Trial; Research Support, Non-U.S. Gov&amp;apos;t&lt;/_type_work&gt;&lt;_url&gt;http://www.ncbi.nlm.nih.gov/entrez/query.fcgi?cmd=Retrieve&amp;amp;db=pubmed&amp;amp;dopt=Abstract&amp;amp;list_uids=7882472&amp;amp;query_hl=1&lt;/_url&gt;&lt;_volume&gt;91&lt;/_volume&gt;&lt;/Details&gt;&lt;Extra&gt;&lt;DBUID&gt;{C4C4CA92-5C76-4191-9E6A-B9554F84DF1D}&lt;/DBUID&gt;&lt;/Extra&gt;&lt;/Item&gt;&lt;/References&gt;&lt;/Group&gt;&lt;/Citation&gt;_x000a_"/>
    <w:docVar w:name="NE.Ref{ADCBB9FA-448D-466A-A847-B7E87B069DF0}" w:val=" ADDIN NE.Ref.{ADCBB9FA-448D-466A-A847-B7E87B069DF0}&lt;Citation&gt;&lt;Group&gt;&lt;References&gt;&lt;Item&gt;&lt;ID&gt;122&lt;/ID&gt;&lt;UID&gt;{B6AAAE85-EA0A-4D3E-A785-8090AC64014E}&lt;/UID&gt;&lt;Title&gt;New Model for Predicting the Presence of Coronary Artery Calcification&lt;/Title&gt;&lt;Template&gt;Journal Article&lt;/Template&gt;&lt;Star&gt;0&lt;/Star&gt;&lt;Tag&gt;0&lt;/Tag&gt;&lt;Author&gt;Park, Samel; Hong, Min; Lee, HwaMin; Cho, Nam-Jun; Lee, Eun-Young; Lee, Won-Young; Rhee, Eun-Jung; Gil, Hyo-Wook&lt;/Author&gt;&lt;Year&gt;2021&lt;/Year&gt;&lt;Details&gt;&lt;_accession_num&gt;33503990&lt;/_accession_num&gt;&lt;_author_adr&gt;Department of Internal Medicine, Soonchunhyang University Cheonan Hospital,  Cheonan 31151, Korea.; Department of Software Convergence, Soonchunhyang University, Asan 31538, Korea.; Department of Software Convergence, Soonchunhyang University, Asan 31538, Korea.; Department of Internal Medicine, Soonchunhyang University Cheonan Hospital,  Cheonan 31151, Korea.; Department of Internal Medicine, Soonchunhyang University Cheonan Hospital,  Cheonan 31151, Korea.; Institute of Tissue Regeneration, College of Medicine, Soonchunhyang University,  Cheonan 31151, Korea.; BK21 FOUR Project, College of Medicine, Soonchunhyang University, Cheonan 31151,  Korea.; Division of Endocrinology and Metabolism, Department of Internal Medicine,  Kangbuk Samsung Hospital, School of Medicine, Sungkyunkwan University, Seoul  03181, Korea.; Division of Endocrinology and Metabolism, Department of Internal Medicine,  Kangbuk Samsung Hospital, School of Medicine, Sungkyunkwan University, Seoul  03181, Korea.; Department of Internal Medicine, Soonchunhyang University Cheonan Hospital,  Cheonan 31151, Korea.&lt;/_author_adr&gt;&lt;_collection_scope&gt;SCIE&lt;/_collection_scope&gt;&lt;_created&gt;66272854&lt;/_created&gt;&lt;_date&gt;2021-01-25&lt;/_date&gt;&lt;_date_display&gt;2021 Jan 25&lt;/_date_display&gt;&lt;_doi&gt;10.3390/jcm10030457&lt;/_doi&gt;&lt;_impact_factor&gt;   2.900&lt;/_impact_factor&gt;&lt;_isbn&gt;2077-0383 (Print); 2077-0383 (Electronic); 2077-0383 (Linking)&lt;/_isbn&gt;&lt;_issue&gt;3&lt;/_issue&gt;&lt;_journal&gt;J Clin Med&lt;/_journal&gt;&lt;_keywords&gt;coronary artery calcium score; prediction model; vascular calcification&lt;/_keywords&gt;&lt;_language&gt;English&lt;/_language&gt;&lt;_modified&gt;66272854&lt;/_modified&gt;&lt;_social_category&gt;医学：内科(3)&lt;/_social_category&gt;&lt;_tertiary_title&gt;Journal of clinical medicine&lt;/_tertiary_title&gt;&lt;_type_work&gt;Journal Article&lt;/_type_work&gt;&lt;_url&gt;http://www.ncbi.nlm.nih.gov/entrez/query.fcgi?cmd=Retrieve&amp;amp;db=pubmed&amp;amp;dopt=Abstract&amp;amp;list_uids=33503990&amp;amp;query_hl=1&lt;/_url&gt;&lt;_volume&gt;10&lt;/_volume&gt;&lt;/Details&gt;&lt;Extra&gt;&lt;DBUID&gt;{C4C4CA92-5C76-4191-9E6A-B9554F84DF1D}&lt;/DBUID&gt;&lt;/Extra&gt;&lt;/Item&gt;&lt;/References&gt;&lt;/Group&gt;&lt;/Citation&gt;_x000a_"/>
    <w:docVar w:name="NE.Ref{AEA39171-D6EE-47B3-ACC6-6CB50CC3F751}" w:val=" ADDIN NE.Ref.{AEA39171-D6EE-47B3-ACC6-6CB50CC3F751}&lt;Citation&gt;&lt;Group&gt;&lt;References&gt;&lt;Item&gt;&lt;ID&gt;49&lt;/ID&gt;&lt;UID&gt;{3FC0F883-081B-464A-8F31-5D57097F344B}&lt;/UID&gt;&lt;Title&gt;Basic molecular mechanism of vascular calcification&lt;/Title&gt;&lt;Template&gt;Book Section&lt;/Template&gt;&lt;Star&gt;0&lt;/Star&gt;&lt;Tag&gt;0&lt;/Tag&gt;&lt;Author&gt;Cudrici, Cornelia D; Ferrante, Elisa A; Boehm, Manfred&lt;/Author&gt;&lt;Year&gt;2019&lt;/Year&gt;&lt;Details&gt;&lt;_secondary_title&gt;Coronary Calcium: A Comprehensive Understanding of Its Biology, Use in Screening, and Interventional Management&lt;/_secondary_title&gt;&lt;_place_published&gt;Elsevier Science &amp;amp; Technology&lt;/_place_published&gt;&lt;_secondary_author&gt;Finn, Aloke Virmani&lt;/_secondary_author&gt;&lt;_accessed&gt;64953793&lt;/_accessed&gt;&lt;_created&gt;64953793&lt;/_created&gt;&lt;_modified&gt;64953793&lt;/_modified&gt;&lt;/Details&gt;&lt;Extra&gt;&lt;DBUID&gt;{C4C4CA92-5C76-4191-9E6A-B9554F84DF1D}&lt;/DBUID&gt;&lt;/Extra&gt;&lt;/Item&gt;&lt;/References&gt;&lt;/Group&gt;&lt;/Citation&gt;_x000a_"/>
    <w:docVar w:name="NE.Ref{B0A5DF57-A136-481F-83C3-925EBB378074}" w:val=" ADDIN NE.Ref.{B0A5DF57-A136-481F-83C3-925EBB378074}&lt;Citation&gt;&lt;Group&gt;&lt;References&gt;&lt;Item&gt;&lt;ID&gt;99&lt;/ID&gt;&lt;UID&gt;{D918C8B7-60B9-42F5-BD67-AF53ACC9CF4F}&lt;/UID&gt;&lt;Title&gt;Coronary Calcium: A Comprehensive Understanding of Its Biology, Use in Screening, and Interventional Management&lt;/Title&gt;&lt;Template&gt;Book&lt;/Template&gt;&lt;Star&gt;0&lt;/Star&gt;&lt;Tag&gt;0&lt;/Tag&gt;&lt;Author&gt;Finn, Aloke Virmani&lt;/Author&gt;&lt;Year&gt;2019&lt;/Year&gt;&lt;Details&gt;&lt;_publisher&gt;Elsevier Science &amp;amp; Technology&lt;/_publisher&gt;&lt;_place_published&gt;Amsterdam, Netherlands&lt;/_place_published&gt;&lt;_edition&gt;1&lt;/_edition&gt;&lt;_pages&gt;272&lt;/_pages&gt;&lt;_accessed&gt;65054510&lt;/_accessed&gt;&lt;_created&gt;65054510&lt;/_created&gt;&lt;_modified&gt;65054510&lt;/_modified&gt;&lt;/Details&gt;&lt;Extra&gt;&lt;DBUID&gt;{C4C4CA92-5C76-4191-9E6A-B9554F84DF1D}&lt;/DBUID&gt;&lt;/Extra&gt;&lt;/Item&gt;&lt;/References&gt;&lt;/Group&gt;&lt;/Citation&gt;_x000a_"/>
    <w:docVar w:name="NE.Ref{B1D0F39B-14AE-4D4A-8F26-11F52B4685C2}" w:val=" ADDIN NE.Ref.{B1D0F39B-14AE-4D4A-8F26-11F52B4685C2}&lt;Citation&gt;&lt;Group&gt;&lt;References&gt;&lt;Item&gt;&lt;ID&gt;128&lt;/ID&gt;&lt;UID&gt;{F25F8B9A-D3C2-4634-8FF3-5302A96511B0}&lt;/UID&gt;&lt;Title&gt;Regression models: Censored, sample-selected, or truncated data&lt;/Title&gt;&lt;Template&gt;Book&lt;/Template&gt;&lt;Star&gt;0&lt;/Star&gt;&lt;Tag&gt;0&lt;/Tag&gt;&lt;Author&gt;Breen, Richard&lt;/Author&gt;&lt;Year&gt;1996&lt;/Year&gt;&lt;Details&gt;&lt;_date_display&gt;1996&lt;/_date_display&gt;&lt;_date&gt;1996-01-01&lt;/_date&gt;&lt;_isbn&gt;0-8039-5710-6 (Paperback)&lt;/_isbn&gt;&lt;_journal&gt;Regression models:  Censored, sample-selected, or truncated data.&lt;/_journal&gt;&lt;_keywords&gt;*Statistical Data; Statistical Regression_x000d__x000a_ER  -&lt;/_keywords&gt;&lt;_number&gt;1996-97745-000&lt;/_number&gt;&lt;_pages&gt;viii, 80-viii, 80&lt;/_pages&gt;&lt;_place_published&gt;Thousand Oaks, CA, US&lt;/_place_published&gt;&lt;_publisher&gt;Sage Publications, Inc&lt;/_publisher&gt;&lt;_secondary_title&gt;Quantitative Applications in the Social Sciences&lt;/_secondary_title&gt;&lt;_tertiary_title&gt;Quantitative applications in the social sciences, No. 07-111.&lt;/_tertiary_title&gt;&lt;_created&gt;66274204&lt;/_created&gt;&lt;_modified&gt;66274206&lt;/_modified&gt;&lt;/Details&gt;&lt;Extra&gt;&lt;DBUID&gt;{C4C4CA92-5C76-4191-9E6A-B9554F84DF1D}&lt;/DBUID&gt;&lt;/Extra&gt;&lt;/Item&gt;&lt;/References&gt;&lt;/Group&gt;&lt;/Citation&gt;_x000a_"/>
    <w:docVar w:name="NE.Ref{B1E6F9AD-C9DF-4A7D-9B12-4EBF6669A2EC}" w:val=" ADDIN NE.Ref.{B1E6F9AD-C9DF-4A7D-9B12-4EBF6669A2EC}&lt;Citation&gt;&lt;Group&gt;&lt;References&gt;&lt;Item&gt;&lt;ID&gt;121&lt;/ID&gt;&lt;UID&gt;{AF97281F-5F45-445A-AC78-B80FA7D85044}&lt;/UID&gt;&lt;Title&gt;Nomograms Based on the Advanced Lung Cancer Inflammation Index for the Prediction of Coronary Artery Disease and Calcification&lt;/Title&gt;&lt;Template&gt;Journal Article&lt;/Template&gt;&lt;Star&gt;0&lt;/Star&gt;&lt;Tag&gt;0&lt;/Tag&gt;&lt;Author&gt;Fan, Wenjun; Zhang, Ying; Liu, Yixiang; Ding, Zhenjiang; Si, Yueqiao; Shi, Fei; Liu, Jingyi; Sun, Lixian&lt;/Author&gt;&lt;Year&gt;2021&lt;/Year&gt;&lt;Details&gt;&lt;_accession_num&gt;34786986&lt;/_accession_num&gt;&lt;_author_adr&gt;117914The Affiliated Hospital of Chengde Medical University, Chengde, HeBei,  China.; 117914The Affiliated Hospital of Chengde Medical University, Chengde, HeBei,  China.; 117914The Affiliated Hospital of Chengde Medical University, Chengde, HeBei,  China.; 117914The Affiliated Hospital of Chengde Medical University, Chengde, HeBei,  China.; 117914The Affiliated Hospital of Chengde Medical University, Chengde, HeBei,  China.; 117914The Affiliated Hospital of Chengde Medical University, Chengde, HeBei,  China.; 117914The Affiliated Hospital of Chengde Medical University, Chengde, HeBei,  China.; 117914The Affiliated Hospital of Chengde Medical University, Chengde, HeBei,  China.&lt;/_author_adr&gt;&lt;_date_display&gt;2021 Jan-Dec&lt;/_date_display&gt;&lt;_date&gt;2021-01-01&lt;/_date&gt;&lt;_doi&gt;10.1177/10760296211060455&lt;/_doi&gt;&lt;_isbn&gt;1938-2723 (Electronic); 1076-0296 (Print); 1076-0296 (Linking)&lt;/_isbn&gt;&lt;_journal&gt;Clin Appl Thromb Hemost&lt;/_journal&gt;&lt;_keywords&gt;advanced lung cancer inflammation index; coronary artery calcification; coronary artery disease; diagnosis; nomogram&lt;/_keywords&gt;&lt;_language&gt;eng&lt;/_language&gt;&lt;_pages&gt;10760296211060455&lt;/_pages&gt;&lt;_subject_headings&gt;Coronary Artery Disease/*diagnosis/pathology; Female; Humans; Inflammation/*complications/pathology; Lung Neoplasms/*complications/pathology; Male; Middle Aged; Nomograms; Risk Factors; Vascular Calcification/*diagnosis/pathology&lt;/_subject_headings&gt;&lt;_tertiary_title&gt;Clinical and applied thrombosis/hemostasis : official journal of the _x000d__x000a_      International Academy of Clinical and Applied Thrombosis/Hemostasis&lt;/_tertiary_title&gt;&lt;_type_work&gt;Journal Article&lt;/_type_work&gt;&lt;_url&gt;http://www.ncbi.nlm.nih.gov/entrez/query.fcgi?cmd=Retrieve&amp;amp;db=pubmed&amp;amp;dopt=Abstract&amp;amp;list_uids=34786986&amp;amp;query_hl=1&lt;/_url&gt;&lt;_volume&gt;27&lt;/_volume&gt;&lt;_created&gt;66272854&lt;/_created&gt;&lt;_modified&gt;66272854&lt;/_modified&gt;&lt;_impact_factor&gt;   2.000&lt;/_impact_factor&gt;&lt;_social_category&gt;血液学(4) &amp;amp; 外周血管病(4)&lt;/_social_category&gt;&lt;_collection_scope&gt;SCIE&lt;/_collection_scope&gt;&lt;/Details&gt;&lt;Extra&gt;&lt;DBUID&gt;{C4C4CA92-5C76-4191-9E6A-B9554F84DF1D}&lt;/DBUID&gt;&lt;/Extra&gt;&lt;/Item&gt;&lt;/References&gt;&lt;/Group&gt;&lt;/Citation&gt;_x000a_"/>
    <w:docVar w:name="NE.Ref{B20E35BA-500F-4968-A6CE-4DF1D037D2AF}" w:val=" ADDIN NE.Ref.{B20E35BA-500F-4968-A6CE-4DF1D037D2AF}&lt;Citation&gt;&lt;Group&gt;&lt;References&gt;&lt;Item&gt;&lt;ID&gt;13&lt;/ID&gt;&lt;UID&gt;{965ED19B-5A5E-4880-8A38-E0A50B827093}&lt;/UID&gt;&lt;Title&gt;Clinical outcome of drug-eluting versus bare-metal stents in patients with calcified coronary lesions: a meta-analysis&lt;/Title&gt;&lt;Template&gt;Journal Article&lt;/Template&gt;&lt;Star&gt;0&lt;/Star&gt;&lt;Tag&gt;0&lt;/Tag&gt;&lt;Author&gt;Zhang, B C; Wang, C; Li, W H; Li, D Y&lt;/Author&gt;&lt;Year&gt;2015&lt;/Year&gt;&lt;Details&gt;&lt;_accession_num&gt;25370798&lt;/_accession_num&gt;&lt;_author_adr&gt;Department of Cardiology, The Affiliated Hospital of Xuzhou Medical College,  Xuzhou, Jiangsu, China.&lt;/_author_adr&gt;&lt;_collection_scope&gt;SCIE&lt;/_collection_scope&gt;&lt;_created&gt;64933479&lt;/_created&gt;&lt;_date&gt;2015-02-01&lt;/_date&gt;&lt;_date_display&gt;2015 Feb&lt;/_date_display&gt;&lt;_doi&gt;10.1111/imj.12622&lt;/_doi&gt;&lt;_impact_factor&gt;   2.100&lt;/_impact_factor&gt;&lt;_isbn&gt;1445-5994 (Electronic); 1444-0903 (Linking)&lt;/_isbn&gt;&lt;_issue&gt;2&lt;/_issue&gt;&lt;_journal&gt;Intern Med J&lt;/_journal&gt;&lt;_keywords&gt;calcification; coronary artery disease; meta-analysis; stent&lt;/_keywords&gt;&lt;_language&gt;English&lt;/_language&gt;&lt;_modified&gt;65794705&lt;/_modified&gt;&lt;_ori_publication&gt;© 2014 Royal Australasian College of Physicians.&lt;/_ori_publication&gt;&lt;_pages&gt;203-11&lt;/_pages&gt;&lt;_social_category&gt;医学：内科(3)&lt;/_social_category&gt;&lt;_subject_headings&gt;Angioplasty, Balloon, Coronary/*instrumentation/mortality; Australia; Cause of Death; Coronary Angiography; Coronary Artery Disease/diagnostic imaging/mortality/*therapy; Coronary Stenosis/diagnostic imaging/mortality/therapy; Drug-Eluting Stents/*adverse effects; Female; Humans; Male; *Metals; Prospective Studies; Prosthesis Design; Prosthesis Failure; Randomized Controlled Trials as Topic; Risk Assessment; Stents/adverse effects; Survival Analysis; Treatment Outcome&lt;/_subject_headings&gt;&lt;_tertiary_title&gt;Internal medicine journal&lt;/_tertiary_title&gt;&lt;_type_work&gt;Comparative Study; Journal Article; Meta-Analysis; Research Support, Non-U.S. Gov&amp;apos;t; Review&lt;/_type_work&gt;&lt;_url&gt;http://www.ncbi.nlm.nih.gov/entrez/query.fcgi?cmd=Retrieve&amp;amp;db=pubmed&amp;amp;dopt=Abstract&amp;amp;list_uids=25370798&amp;amp;query_hl=1&lt;/_url&gt;&lt;_volume&gt;45&lt;/_volume&gt;&lt;/Details&gt;&lt;Extra&gt;&lt;DBUID&gt;{C4C4CA92-5C76-4191-9E6A-B9554F84DF1D}&lt;/DBUID&gt;&lt;/Extra&gt;&lt;/Item&gt;&lt;/References&gt;&lt;/Group&gt;&lt;/Citation&gt;_x000a_"/>
    <w:docVar w:name="NE.Ref{B4260DF5-5368-4A64-9BE7-D4A12DF893A5}" w:val=" ADDIN NE.Ref.{B4260DF5-5368-4A64-9BE7-D4A12DF893A5}&lt;Citation&gt;&lt;Group&gt;&lt;References&gt;&lt;Item&gt;&lt;ID&gt;87&lt;/ID&gt;&lt;UID&gt;{F0021658-492B-482E-98BD-46115A5ABEC9}&lt;/UID&gt;&lt;Title&gt;Smoking intensity and lipoprotein abnormalities in active smokers&lt;/Title&gt;&lt;Template&gt;Journal Article&lt;/Template&gt;&lt;Star&gt;0&lt;/Star&gt;&lt;Tag&gt;0&lt;/Tag&gt;&lt;Author&gt;Gossett, L K; Johnson, H M; Piper, M E; Fiore, M C; Baker, T B; Stein, J H&lt;/Author&gt;&lt;Year&gt;2009&lt;/Year&gt;&lt;Details&gt;&lt;_accession_num&gt;20161531&lt;/_accession_num&gt;&lt;_author_adr&gt;University of Wisconsin School of Medicine and Public Health; Madison, WI.&lt;/_author_adr&gt;&lt;_collection_scope&gt;SCIE&lt;/_collection_scope&gt;&lt;_created&gt;64985697&lt;/_created&gt;&lt;_date&gt;2009-12-01&lt;/_date&gt;&lt;_date_display&gt;2009 Dec&lt;/_date_display&gt;&lt;_doi&gt;10.1016/j.jacl.2009.10.008&lt;/_doi&gt;&lt;_impact_factor&gt;   4.400&lt;/_impact_factor&gt;&lt;_isbn&gt;1933-2874 (Print); 1876-4789 (Linking)&lt;/_isbn&gt;&lt;_issue&gt;6&lt;/_issue&gt;&lt;_journal&gt;J Clin Lipidol&lt;/_journal&gt;&lt;_keywords&gt;High-density lipoprotein cholesterol; Lipoproteins; Low-density lipoprotein cholesterol; Risk factors; Smoking; Triglycerides&lt;/_keywords&gt;&lt;_language&gt;English&lt;/_language&gt;&lt;_modified&gt;65594761&lt;/_modified&gt;&lt;_pages&gt;372-8&lt;/_pages&gt;&lt;_social_category&gt;药学(3)&lt;/_social_category&gt;&lt;_tertiary_title&gt;Journal of clinical lipidology&lt;/_tertiary_title&gt;&lt;_type_work&gt;Journal Article&lt;/_type_work&gt;&lt;_url&gt;http://www.ncbi.nlm.nih.gov/entrez/query.fcgi?cmd=Retrieve&amp;amp;db=pubmed&amp;amp;dopt=Abstract&amp;amp;list_uids=20161531&amp;amp;query_hl=1&lt;/_url&gt;&lt;_volume&gt;3&lt;/_volume&gt;&lt;/Details&gt;&lt;Extra&gt;&lt;DBUID&gt;{C4C4CA92-5C76-4191-9E6A-B9554F84DF1D}&lt;/DBUID&gt;&lt;/Extra&gt;&lt;/Item&gt;&lt;/References&gt;&lt;/Group&gt;&lt;/Citation&gt;_x000a_"/>
    <w:docVar w:name="NE.Ref{B4CFA48F-F450-49F5-A9DD-A055AD92C789}" w:val=" ADDIN NE.Ref.{B4CFA48F-F450-49F5-A9DD-A055AD92C789}&lt;Citation&gt;&lt;Group&gt;&lt;References&gt;&lt;Item&gt;&lt;ID&gt;93&lt;/ID&gt;&lt;UID&gt;{3B59F6CF-E0E4-4814-913B-D44E7AB5AA1E}&lt;/UID&gt;&lt;Title&gt;Determinants of progression of coronary artery calcification in type 2 diabetes role of glycemic control and inflammatory/vascular calcification markers&lt;/Title&gt;&lt;Template&gt;Journal Article&lt;/Template&gt;&lt;Star&gt;0&lt;/Star&gt;&lt;Tag&gt;0&lt;/Tag&gt;&lt;Author&gt;Anand, D V; Lim, E; Darko, D; Bassett, P; Hopkins, D; Lipkin, D; Corder, R; Lahiri, A&lt;/Author&gt;&lt;Year&gt;2007&lt;/Year&gt;&lt;Details&gt;&lt;_accession_num&gt;18061069&lt;/_accession_num&gt;&lt;_author_adr&gt;Cardiac Imaging and Research Centre, Wellington Hospital, London, United Kingdom.  vdanand@hotmail.com&lt;/_author_adr&gt;&lt;_collection_scope&gt;SCIE&lt;/_collection_scope&gt;&lt;_created&gt;65035703&lt;/_created&gt;&lt;_date&gt;2007-12-04&lt;/_date&gt;&lt;_date_display&gt;2007 Dec 4&lt;/_date_display&gt;&lt;_doi&gt;10.1016/j.jacc.2007.08.032&lt;/_doi&gt;&lt;_impact_factor&gt;  24.000&lt;/_impact_factor&gt;&lt;_isbn&gt;1558-3597 (Electronic); 0735-1097 (Linking)&lt;/_isbn&gt;&lt;_issue&gt;23&lt;/_issue&gt;&lt;_journal&gt;J Am Coll Cardiol&lt;/_journal&gt;&lt;_language&gt;English&lt;/_language&gt;&lt;_modified&gt;65777452&lt;/_modified&gt;&lt;_pages&gt;2218-25&lt;/_pages&gt;&lt;_social_category&gt;心脏和心血管系统(1)&lt;/_social_category&gt;&lt;_subject_headings&gt;Adult; Aged; Biomarkers/blood; C-Reactive Protein/*metabolism; Calcinosis/blood/diagnostic imaging/*etiology; Cohort Studies; Coronary Artery Disease/blood/diagnostic imaging/*etiology; Diabetes Mellitus, Type 2/*blood/complications/diagnostic imaging; Disease Progression; Female; Glycated Hemoglobin/metabolism; Humans; Interleukin-6/*blood; Male; Middle Aged; Osteoprotegerin/*blood; Risk Factors; Severity of Illness Index; Tomography, X-Ray Computed&lt;/_subject_headings&gt;&lt;_tertiary_title&gt;Journal of the American College of Cardiology&lt;/_tertiary_title&gt;&lt;_type_work&gt;Journal Article; Research Support, Non-U.S. Gov&amp;apos;t&lt;/_type_work&gt;&lt;_url&gt;http://www.ncbi.nlm.nih.gov/entrez/query.fcgi?cmd=Retrieve&amp;amp;db=pubmed&amp;amp;dopt=Abstract&amp;amp;list_uids=18061069&amp;amp;query_hl=1&lt;/_url&gt;&lt;_volume&gt;50&lt;/_volume&gt;&lt;/Details&gt;&lt;Extra&gt;&lt;DBUID&gt;{C4C4CA92-5C76-4191-9E6A-B9554F84DF1D}&lt;/DBUID&gt;&lt;/Extra&gt;&lt;/Item&gt;&lt;/References&gt;&lt;/Group&gt;&lt;/Citation&gt;_x000a_"/>
    <w:docVar w:name="NE.Ref{B61293CE-6B44-459A-B558-11C71EDEBC86}" w:val=" ADDIN NE.Ref.{B61293CE-6B44-459A-B558-11C71EDEBC86}&lt;Citation&gt;&lt;Group&gt;&lt;References&gt;&lt;Item&gt;&lt;ID&gt;50&lt;/ID&gt;&lt;UID&gt;{87D4CE21-5DF4-4FCE-9BF2-9C2FDCD0657A}&lt;/UID&gt;&lt;Title&gt;Association of linear ¹⁸F-sodium fluoride accumulation in femoral arteries as a measure of diffuse calcification with cardiovascular risk factors: a PET/CT study&lt;/Title&gt;&lt;Template&gt;Journal Article&lt;/Template&gt;&lt;Star&gt;0&lt;/Star&gt;&lt;Tag&gt;0&lt;/Tag&gt;&lt;Author&gt;Janssen, T; Bannas, P; Herrmann, J; Veldhoen, S; Busch, J D; Treszl, A; Münster, S; Mester, J; Derlin, T&lt;/Author&gt;&lt;Year&gt;2013&lt;/Year&gt;&lt;Details&gt;&lt;_accession_num&gt;23588862&lt;/_accession_num&gt;&lt;_author_adr&gt;Department of Nuclear Medicine, University Medical Center Hamburg-Eppendorf,  Hamburg, Germany.&lt;/_author_adr&gt;&lt;_collection_scope&gt;SCIE&lt;/_collection_scope&gt;&lt;_created&gt;64953963&lt;/_created&gt;&lt;_date&gt;2013-08-01&lt;/_date&gt;&lt;_date_display&gt;2013 Aug&lt;/_date_display&gt;&lt;_doi&gt;10.1007/s12350-013-9680-8&lt;/_doi&gt;&lt;_impact_factor&gt;   3.872&lt;/_impact_factor&gt;&lt;_isbn&gt;1532-6551 (Electronic); 1071-3581 (Linking)&lt;/_isbn&gt;&lt;_issue&gt;4&lt;/_issue&gt;&lt;_journal&gt;J Nucl Cardiol&lt;/_journal&gt;&lt;_language&gt;eng&lt;/_language&gt;&lt;_modified&gt;65046070&lt;/_modified&gt;&lt;_pages&gt;569-77&lt;/_pages&gt;&lt;_social_category&gt;心脏和心血管系统(3) &amp;amp; 核医学(3)&lt;/_social_category&gt;&lt;_subject_headings&gt;Adult; Aged; Aged, 80 and over; Calcinosis/diagnostic imaging; Cardiovascular Diseases/diagnostic imaging; Diabetes Complications/diagnosis; Female; Femoral Artery/*diagnostic imaging/*metabolism; Fluorine Radioisotopes/*pharmacokinetics; Humans; Hypercholesterolemia/complications; Hypertension/complications; Male; Middle Aged; Multimodal Imaging; Neoplasms/complications/diagnostic imaging; Positron-Emission Tomography; Prevalence; Reproducibility of Results; Risk Factors; Smoking/adverse effects; Sodium Fluoride/*pharmacokinetics; Tomography, X-Ray Computed; Young Adult&lt;/_subject_headings&gt;&lt;_tertiary_title&gt;Journal of nuclear cardiology : official publication of the American Society of _x000d__x000a_      Nuclear Cardiology&lt;/_tertiary_title&gt;&lt;_type_work&gt;Journal Article&lt;/_type_work&gt;&lt;_url&gt;http://www.ncbi.nlm.nih.gov/entrez/query.fcgi?cmd=Retrieve&amp;amp;db=pubmed&amp;amp;dopt=Abstract&amp;amp;list_uids=23588862&amp;amp;query_hl=1&lt;/_url&gt;&lt;_volume&gt;20&lt;/_volume&gt;&lt;/Details&gt;&lt;Extra&gt;&lt;DBUID&gt;{C4C4CA92-5C76-4191-9E6A-B9554F84DF1D}&lt;/DBUID&gt;&lt;/Extra&gt;&lt;/Item&gt;&lt;/References&gt;&lt;/Group&gt;&lt;/Citation&gt;_x000a_"/>
    <w:docVar w:name="NE.Ref{B681B229-FFBE-47AA-8A95-BDA6FDCC4D74}" w:val=" ADDIN NE.Ref.{B681B229-FFBE-47AA-8A95-BDA6FDCC4D74}&lt;Citation&gt;&lt;Group&gt;&lt;References&gt;&lt;Item&gt;&lt;ID&gt;7&lt;/ID&gt;&lt;UID&gt;{F4B26C67-ECAD-4766-A2E0-8666F7DF5B00}&lt;/UID&gt;&lt;Title&gt;Coronary calcium score improves classification of coronary heart disease risk in the elderly: the Rotterdam study&lt;/Title&gt;&lt;Template&gt;Journal Article&lt;/Template&gt;&lt;Star&gt;0&lt;/Star&gt;&lt;Tag&gt;0&lt;/Tag&gt;&lt;Author&gt;Elias-Smale, S E; Proença, R V; Koller, M T; Kavousi, M; van Rooij, F J; Hunink, M G; Steyerberg, E W; Hofman, A; Oudkerk, M; Witteman, J C&lt;/Author&gt;&lt;Year&gt;2010&lt;/Year&gt;&lt;Details&gt;&lt;_accession_num&gt;20946998&lt;/_accession_num&gt;&lt;_author_adr&gt;Department of Epidemiology, Erasmus Medical Center, Rotterdam, the Netherlands.&lt;/_author_adr&gt;&lt;_collection_scope&gt;SCIE&lt;/_collection_scope&gt;&lt;_created&gt;64933399&lt;/_created&gt;&lt;_date&gt;2010-10-19&lt;/_date&gt;&lt;_date_display&gt;2010 Oct 19&lt;/_date_display&gt;&lt;_doi&gt;10.1016/j.jacc.2010.06.029&lt;/_doi&gt;&lt;_impact_factor&gt;  24.000&lt;/_impact_factor&gt;&lt;_isbn&gt;1558-3597 (Electronic); 0735-1097 (Linking)&lt;/_isbn&gt;&lt;_issue&gt;17&lt;/_issue&gt;&lt;_journal&gt;J Am Coll Cardiol&lt;/_journal&gt;&lt;_language&gt;English&lt;/_language&gt;&lt;_modified&gt;65333738&lt;/_modified&gt;&lt;_ori_publication&gt;Copyright © 2010 American College of Cardiology Foundation. Published by Elsevier _x000d__x000a_      Inc. All rights reserved.&lt;/_ori_publication&gt;&lt;_pages&gt;1407-14&lt;/_pages&gt;&lt;_social_category&gt;心脏和心血管系统(1)&lt;/_social_category&gt;&lt;_subject_headings&gt;Aged; Calcinosis/classification/*pathology; Coronary Disease/*classification/pathology; Coronary Vessels/*pathology; Female; Follow-Up Studies; Humans; Male; Middle Aged; Risk Factors&lt;/_subject_headings&gt;&lt;_tertiary_title&gt;Journal of the American College of Cardiology&lt;/_tertiary_title&gt;&lt;_type_work&gt;Journal Article; Research Support, Non-U.S. Gov&amp;apos;t&lt;/_type_work&gt;&lt;_url&gt;http://www.ncbi.nlm.nih.gov/entrez/query.fcgi?cmd=Retrieve&amp;amp;db=pubmed&amp;amp;dopt=Abstract&amp;amp;list_uids=20946998&amp;amp;query_hl=1&lt;/_url&gt;&lt;_volume&gt;56&lt;/_volume&gt;&lt;/Details&gt;&lt;Extra&gt;&lt;DBUID&gt;{C4C4CA92-5C76-4191-9E6A-B9554F84DF1D}&lt;/DBUID&gt;&lt;/Extra&gt;&lt;/Item&gt;&lt;/References&gt;&lt;/Group&gt;&lt;/Citation&gt;_x000a_"/>
    <w:docVar w:name="NE.Ref{B8DC47F3-D656-446C-A8EB-18F40892BEB4}" w:val=" ADDIN NE.Ref.{B8DC47F3-D656-446C-A8EB-18F40892BEB4}&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_language&gt;English&lt;/_language&gt;&lt;/Details&gt;&lt;Extra&gt;&lt;DBUID&gt;{C4C4CA92-5C76-4191-9E6A-B9554F84DF1D}&lt;/DBUID&gt;&lt;/Extra&gt;&lt;/Item&gt;&lt;/References&gt;&lt;/Group&gt;&lt;/Citation&gt;_x000a_"/>
    <w:docVar w:name="NE.Ref{B9380A29-7DAF-4B42-ABB1-CBEBF48561B4}" w:val=" ADDIN NE.Ref.{B9380A29-7DAF-4B42-ABB1-CBEBF48561B4}&lt;Citation&gt;&lt;Group&gt;&lt;References&gt;&lt;Item&gt;&lt;ID&gt;126&lt;/ID&gt;&lt;UID&gt;{BEAD0FDD-4689-46E6-BDD9-85B0E3C94008}&lt;/UID&gt;&lt;Title&gt;10-Year Coronary Heart Disease Risk Prediction Using Coronary Artery Calcium and Traditional Risk Factors&lt;/Title&gt;&lt;Template&gt;Journal Article&lt;/Template&gt;&lt;Star&gt;0&lt;/Star&gt;&lt;Tag&gt;0&lt;/Tag&gt;&lt;Author&gt;McClelland, Robyn L; Jorgensen, Neal W; Budoff, Matthew; Blaha, Michael J; Post, Wendy S; Kronmal, Richard A; Bild, Diane E; Shea, Steven; Liu, Kiang; Watson, Karol E; Folsom, Aaron R; Khera, Amit; Ayers, Colby; Mahabadi, Amir-Abbas; Lehmann, Nils; Jöckel, Karl-Heinz; Moebus, Susanne; Carr, J Jeffrey; Erbel, Raimund; Burke, Gregory L&lt;/Author&gt;&lt;Year&gt;2015&lt;/Year&gt;&lt;Details&gt;&lt;_alternate_title&gt;JACCJACC&lt;/_alternate_title&gt;&lt;_date_display&gt;2015_x000d__x000a_2015/10/13&lt;/_date_display&gt;&lt;_date&gt;2015-10-13&lt;/_date&gt;&lt;_doi&gt;10.1016/j.jacc.2015.08.035&lt;/_doi&gt;&lt;_issue&gt;15&lt;/_issue&gt;&lt;_journal&gt;JACC&lt;/_journal&gt;&lt;_ori_publication&gt;American College of Cardiology Foundation&lt;/_ori_publication&gt;&lt;_pages&gt;1643-1653&lt;/_pages&gt;&lt;_url&gt;https://doi.org/10.1016/j.jacc.2015.08.035&lt;/_url&gt;&lt;_volume&gt;66&lt;/_volume&gt;&lt;_created&gt;66274182&lt;/_created&gt;&lt;_modified&gt;66274182&lt;/_modified&gt;&lt;_language&gt;English&lt;/_language&gt;&lt;/Details&gt;&lt;Extra&gt;&lt;DBUID&gt;{C4C4CA92-5C76-4191-9E6A-B9554F84DF1D}&lt;/DBUID&gt;&lt;/Extra&gt;&lt;/Item&gt;&lt;/References&gt;&lt;/Group&gt;&lt;Group&gt;&lt;References&gt;&lt;Item&gt;&lt;ID&gt;127&lt;/ID&gt;&lt;UID&gt;{7FD9BC64-EF39-41E8-AA71-6AC827083F2F}&lt;/UID&gt;&lt;Title&gt;MESA Risk Score and Coronary Age Calculator&lt;/Title&gt;&lt;Template&gt;Web Page&lt;/Template&gt;&lt;Star&gt;0&lt;/Star&gt;&lt;Tag&gt;0&lt;/Tag&gt;&lt;Author&gt;McClelland RLJN, Budoff M Blaha MJ&lt;/Author&gt;&lt;Year&gt;2015&lt;/Year&gt;&lt;Details&gt;&lt;_issue&gt;2026-1-3&lt;/_issue&gt;&lt;_volume&gt;2026&lt;/_volume&gt;&lt;_accessed&gt;66274188&lt;/_accessed&gt;&lt;_created&gt;66274188&lt;/_created&gt;&lt;_modified&gt;66274188&lt;/_modified&gt;&lt;/Details&gt;&lt;Extra&gt;&lt;DBUID&gt;{C4C4CA92-5C76-4191-9E6A-B9554F84DF1D}&lt;/DBUID&gt;&lt;/Extra&gt;&lt;/Item&gt;&lt;/References&gt;&lt;/Group&gt;&lt;/Citation&gt;_x000a_"/>
    <w:docVar w:name="NE.Ref{BD6774FB-985E-4AAB-8617-198DA30F05D3}" w:val=" ADDIN NE.Ref.{BD6774FB-985E-4AAB-8617-198DA30F05D3}&lt;Citation&gt;&lt;Group&gt;&lt;References&gt;&lt;Item&gt;&lt;ID&gt;125&lt;/ID&gt;&lt;UID&gt;{24CBA4A3-6487-4B29-8B96-28AA903F3B8E}&lt;/UID&gt;&lt;Title&gt;2019 ACC/AHA Guideline on the Primary Prevention of Cardiovascular Disease: A Report of the American College of Cardiology/American Heart Association Task Force on Clinical Practice Guidelines&lt;/Title&gt;&lt;Template&gt;Journal Article&lt;/Template&gt;&lt;Star&gt;0&lt;/Star&gt;&lt;Tag&gt;0&lt;/Tag&gt;&lt;Author&gt;Arnett, Donna K; Blumenthal, Roger S; Albert, Michelle A; Buroker, Andrew B; Goldberger, Zachary D; Hahn, Ellen J; Himmelfarb, Cheryl Dennison; Khera, Amit; Lloyd-Jones, Donald; McEvoy, J William; Michos, Erin D; Miedema, Michael D; Muñoz, Daniel; Smith, Sidney C; Virani, Salim S; Williams, Kim A; Yeboah, Joseph; Ziaeian, Boback&lt;/Author&gt;&lt;Year&gt;2019&lt;/Year&gt;&lt;Details&gt;&lt;_alternate_title&gt;CirculationCirculation&lt;/_alternate_title&gt;&lt;_date_display&gt;2019_x000d__x000a_2019/09/10&lt;/_date_display&gt;&lt;_date&gt;2019-09-10&lt;/_date&gt;&lt;_doi&gt;10.1161/CIR.0000000000000678&lt;/_doi&gt;&lt;_issue&gt;11&lt;/_issue&gt;&lt;_journal&gt;Circulation&lt;/_journal&gt;&lt;_ori_publication&gt;American Heart Association&lt;/_ori_publication&gt;&lt;_pages&gt;e596-e646&lt;/_pages&gt;&lt;_url&gt;https://doi.org/10.1161/CIR.0000000000000678&lt;/_url&gt;&lt;_volume&gt;140&lt;/_volume&gt;&lt;_created&gt;66274025&lt;/_created&gt;&lt;_modified&gt;66274025&lt;/_modified&gt;&lt;_impact_factor&gt;  38.600&lt;/_impact_factor&gt;&lt;_social_category&gt;心脏和心血管系统(1) &amp;amp; 外周血管病(1)&lt;/_social_category&gt;&lt;_collection_scope&gt;SCIE&lt;/_collection_scope&gt;&lt;/Details&gt;&lt;Extra&gt;&lt;DBUID&gt;{C4C4CA92-5C76-4191-9E6A-B9554F84DF1D}&lt;/DBUID&gt;&lt;/Extra&gt;&lt;/Item&gt;&lt;/References&gt;&lt;/Group&gt;&lt;/Citation&gt;_x000a_"/>
    <w:docVar w:name="NE.Ref{BDCED3D1-F923-4289-A845-C73AA3DFE9B6}" w:val=" ADDIN NE.Ref.{BDCED3D1-F923-4289-A845-C73AA3DFE9B6}&lt;Citation&gt;&lt;Group&gt;&lt;References&gt;&lt;Item&gt;&lt;ID&gt;79&lt;/ID&gt;&lt;UID&gt;{22758E02-3E17-4C02-B154-29F6DF7F62CD}&lt;/UID&gt;&lt;Title&gt;Correlation between Aortic Calcification Score and Biochemical Parameters in Hemodialysis Patients&lt;/Title&gt;&lt;Template&gt;Journal Article&lt;/Template&gt;&lt;Star&gt;0&lt;/Star&gt;&lt;Tag&gt;0&lt;/Tag&gt;&lt;Author&gt;Maruyama, N; Higuchi, T; Ono, M; Oguma, H; Nakamura, Y; Utsunomiya, K; Akiya, Y; Horikami, T; Yamazaki, T; Okawa, E; Ando, H; Abe, M&lt;/Author&gt;&lt;Year&gt;2019&lt;/Year&gt;&lt;Details&gt;&lt;_accession_num&gt;30991412&lt;/_accession_num&gt;&lt;_author_adr&gt;Division of Nephrology, Hypertension and Endocrinology, Department of Internal  Medicine, Nihon University School of Medicine, Tokyo, Japan.; Department of Nephrology, Keiai Hospital, Tokyo, Japan.; Division of Nephrology, Hypertension and Endocrinology, Department of Internal  Medicine, Nihon University School of Medicine, Tokyo, Japan.; Division of Nephrology, Hypertension and Endocrinology, Department of Internal  Medicine, Nihon University School of Medicine, Tokyo, Japan.; Division of Nephrology, Hypertension and Endocrinology, Department of Internal  Medicine, Nihon University School of Medicine, Tokyo, Japan.; Division of Nephrology, Hypertension and Endocrinology, Department of Internal  Medicine, Nihon University School of Medicine, Tokyo, Japan.; Division of Nephrology, Hypertension and Endocrinology, Department of Internal  Medicine, Nihon University School of Medicine, Tokyo, Japan.; Division of Nephrology, Hypertension and Endocrinology, Department of Internal  Medicine, Nihon University School of Medicine, Tokyo, Japan.; Department of Nephrology, Keiai Hospital, Tokyo, Japan.; Department of Nephrology, Keiai Hospital, Tokyo, Japan.; Department of Cardiology, Keiai Hospital, Tokyo, Japan.; Division of Nephrology, Hypertension and Endocrinology, Department of Internal  Medicine, Nihon University School of Medicine, Tokyo, Japan,  abe.masanori@nihon-u.ac.jp.&lt;/_author_adr&gt;&lt;_created&gt;64985367&lt;/_created&gt;&lt;_date&gt;2019-01-20&lt;/_date&gt;&lt;_date_display&gt;2019&lt;/_date_display&gt;&lt;_doi&gt;10.1159/000496717&lt;/_doi&gt;&lt;_impact_factor&gt;   1.406&lt;/_impact_factor&gt;&lt;_isbn&gt;1662-2782 (Electronic); 0302-5144 (Linking)&lt;/_isbn&gt;&lt;_journal&gt;Contrib Nephrol&lt;/_journal&gt;&lt;_language&gt;eng&lt;/_language&gt;&lt;_modified&gt;64985368&lt;/_modified&gt;&lt;_ori_publication&gt;© 2019 S. Karger AG, Basel.&lt;/_ori_publication&gt;&lt;_pages&gt;40-51&lt;/_pages&gt;&lt;_social_category&gt;泌尿学与肾脏学(4)&lt;/_social_category&gt;&lt;_subject_headings&gt;Aged; Aorta/*pathology; Aorta, Abdominal/pathology; Aorta, Thoracic/pathology; Female; Humans; Inflammation/pathology; Male; Middle Aged; Minerals/metabolism; *Renal Dialysis; Risk Factors; Tomography, X-Ray Computed; Vascular Calcification/*pathology&lt;/_subject_headings&gt;&lt;_tertiary_title&gt;Contributions to nephrology&lt;/_tertiary_title&gt;&lt;_type_work&gt;Journal Article&lt;/_type_work&gt;&lt;_url&gt;http://www.ncbi.nlm.nih.gov/entrez/query.fcgi?cmd=Retrieve&amp;amp;db=pubmed&amp;amp;dopt=Abstract&amp;amp;list_uids=30991412&amp;amp;query_hl=1&lt;/_url&gt;&lt;_volume&gt;198&lt;/_volume&gt;&lt;/Details&gt;&lt;Extra&gt;&lt;DBUID&gt;{C4C4CA92-5C76-4191-9E6A-B9554F84DF1D}&lt;/DBUID&gt;&lt;/Extra&gt;&lt;/Item&gt;&lt;/References&gt;&lt;/Group&gt;&lt;/Citation&gt;_x000a_"/>
    <w:docVar w:name="NE.Ref{BEDDDE10-297E-4743-B2E3-BAFF4851E9CB}" w:val=" ADDIN NE.Ref.{BEDDDE10-297E-4743-B2E3-BAFF4851E9CB}&lt;Citation&gt;&lt;Group&gt;&lt;References&gt;&lt;Item&gt;&lt;ID&gt;47&lt;/ID&gt;&lt;UID&gt;{796A275C-5855-4089-96A3-CF16B09799FE}&lt;/UID&gt;&lt;Title&gt;Types and pathology of vascular calcification&lt;/Title&gt;&lt;Template&gt;Book Section&lt;/Template&gt;&lt;Star&gt;0&lt;/Star&gt;&lt;Tag&gt;0&lt;/Tag&gt;&lt;Author&gt;Jinnouchi, Hiroyuki; Sakamoto, Atsushi; Torii, Sho; Virmani, Renu; Finn, Aloke V&lt;/Author&gt;&lt;Year&gt;2019&lt;/Year&gt;&lt;Details&gt;&lt;_accessed&gt;64953622&lt;/_accessed&gt;&lt;_created&gt;64953622&lt;/_created&gt;&lt;_modified&gt;64953625&lt;/_modified&gt;&lt;_publisher&gt;Elsevier Science &amp;amp; Technology&lt;/_publisher&gt;&lt;_secondary_author&gt;Finn, Aloke Virmani&lt;/_secondary_author&gt;&lt;_secondary_title&gt;Coronary Calcium: A Comprehensive Understanding of Its Biology, Use in Screening, and Interventional Management&lt;/_secondary_title&gt;&lt;/Details&gt;&lt;Extra&gt;&lt;DBUID&gt;{C4C4CA92-5C76-4191-9E6A-B9554F84DF1D}&lt;/DBUID&gt;&lt;/Extra&gt;&lt;/Item&gt;&lt;/References&gt;&lt;/Group&gt;&lt;/Citation&gt;_x000a_"/>
    <w:docVar w:name="NE.Ref{BF51E56A-E2D2-4F64-A7B8-EABE8F029D82}" w:val=" ADDIN NE.Ref.{BF51E56A-E2D2-4F64-A7B8-EABE8F029D82}&lt;Citation&gt;&lt;Group&gt;&lt;References&gt;&lt;Item&gt;&lt;ID&gt;16&lt;/ID&gt;&lt;UID&gt;{9ED8AB3B-16D6-4609-9B18-A53EB6CAA7C2}&lt;/UID&gt;&lt;Title&gt;Calculating the sample size required for developing a clinical prediction model&lt;/Title&gt;&lt;Template&gt;Journal Article&lt;/Template&gt;&lt;Star&gt;0&lt;/Star&gt;&lt;Tag&gt;0&lt;/Tag&gt;&lt;Author&gt;Riley, Richard D; Ensor, Joie; Snell, Kym I E; Harrell, Frank E; Martin, Glen P; Reitsma, Johannes B; Moons, Karel G M; Collins, Gary; van Smeden, Maarten&lt;/Author&gt;&lt;Year&gt;2020&lt;/Year&gt;&lt;Details&gt;&lt;_accessed&gt;64730135&lt;/_accessed&gt;&lt;_collection_scope&gt;SCIE&lt;/_collection_scope&gt;&lt;_created&gt;64730135&lt;/_created&gt;&lt;_date&gt;63224640&lt;/_date&gt;&lt;_db_updated&gt;CrossRef&lt;/_db_updated&gt;&lt;_doi&gt;10.1136/bmj.m441&lt;/_doi&gt;&lt;_impact_factor&gt; 105.700&lt;/_impact_factor&gt;&lt;_isbn&gt;1756-1833&lt;/_isbn&gt;&lt;_journal&gt;BMJ&lt;/_journal&gt;&lt;_modified&gt;65333738&lt;/_modified&gt;&lt;_pages&gt;m441&lt;/_pages&gt;&lt;_social_category&gt;医学(1)&lt;/_social_category&gt;&lt;_tertiary_title&gt;BMJ&lt;/_tertiary_title&gt;&lt;_url&gt;https://www.bmj.com/lookup/doi/10.1136/bmj.m441_x000d__x000a_https://syndication.highwire.org/content/doi/10.1136/bmj.m441&lt;/_url&gt;&lt;_volume&gt;368&lt;/_volume&gt;&lt;_language&gt;English&lt;/_language&gt;&lt;/Details&gt;&lt;Extra&gt;&lt;DBUID&gt;{C4C4CA92-5C76-4191-9E6A-B9554F84DF1D}&lt;/DBUID&gt;&lt;/Extra&gt;&lt;/Item&gt;&lt;/References&gt;&lt;/Group&gt;&lt;/Citation&gt;_x000a_"/>
    <w:docVar w:name="NE.Ref{C4465592-C9A2-42DF-9FB9-9C9C20DE1D60}" w:val=" ADDIN NE.Ref.{C4465592-C9A2-42DF-9FB9-9C9C20DE1D60}&lt;Citation&gt;&lt;Group&gt;&lt;References&gt;&lt;Item&gt;&lt;ID&gt;121&lt;/ID&gt;&lt;UID&gt;{AF97281F-5F45-445A-AC78-B80FA7D85044}&lt;/UID&gt;&lt;Title&gt;Nomograms Based on the Advanced Lung Cancer Inflammation Index for the Prediction of Coronary Artery Disease and Calcification&lt;/Title&gt;&lt;Template&gt;Journal Article&lt;/Template&gt;&lt;Star&gt;0&lt;/Star&gt;&lt;Tag&gt;0&lt;/Tag&gt;&lt;Author&gt;Fan, Wenjun; Zhang, Ying; Liu, Yixiang; Ding, Zhenjiang; Si, Yueqiao; Shi, Fei; Liu, Jingyi; Sun, Lixian&lt;/Author&gt;&lt;Year&gt;2021&lt;/Year&gt;&lt;Details&gt;&lt;_accession_num&gt;34786986&lt;/_accession_num&gt;&lt;_author_adr&gt;117914The Affiliated Hospital of Chengde Medical University, Chengde, HeBei,  China.; 117914The Affiliated Hospital of Chengde Medical University, Chengde, HeBei,  China.; 117914The Affiliated Hospital of Chengde Medical University, Chengde, HeBei,  China.; 117914The Affiliated Hospital of Chengde Medical University, Chengde, HeBei,  China.; 117914The Affiliated Hospital of Chengde Medical University, Chengde, HeBei,  China.; 117914The Affiliated Hospital of Chengde Medical University, Chengde, HeBei,  China.; 117914The Affiliated Hospital of Chengde Medical University, Chengde, HeBei,  China.; 117914The Affiliated Hospital of Chengde Medical University, Chengde, HeBei,  China.&lt;/_author_adr&gt;&lt;_collection_scope&gt;SCIE&lt;/_collection_scope&gt;&lt;_created&gt;66272854&lt;/_created&gt;&lt;_date&gt;2021-01-01&lt;/_date&gt;&lt;_date_display&gt;2021 Jan-Dec&lt;/_date_display&gt;&lt;_doi&gt;10.1177/10760296211060455&lt;/_doi&gt;&lt;_impact_factor&gt;   2.000&lt;/_impact_factor&gt;&lt;_isbn&gt;1938-2723 (Electronic); 1076-0296 (Print); 1076-0296 (Linking)&lt;/_isbn&gt;&lt;_journal&gt;Clin Appl Thromb Hemost&lt;/_journal&gt;&lt;_keywords&gt;advanced lung cancer inflammation index; coronary artery calcification; coronary artery disease; diagnosis; nomogram&lt;/_keywords&gt;&lt;_language&gt;eng&lt;/_language&gt;&lt;_modified&gt;66272854&lt;/_modified&gt;&lt;_pages&gt;10760296211060455&lt;/_pages&gt;&lt;_social_category&gt;血液学(4) &amp;amp; 外周血管病(4)&lt;/_social_category&gt;&lt;_subject_headings&gt;Coronary Artery Disease/*diagnosis/pathology; Female; Humans; Inflammation/*complications/pathology; Lung Neoplasms/*complications/pathology; Male; Middle Aged; Nomograms; Risk Factors; Vascular Calcification/*diagnosis/pathology&lt;/_subject_headings&gt;&lt;_tertiary_title&gt;Clinical and applied thrombosis/hemostasis : official journal of the _x000d__x000a_      International Academy of Clinical and Applied Thrombosis/Hemostasis&lt;/_tertiary_title&gt;&lt;_type_work&gt;Journal Article&lt;/_type_work&gt;&lt;_url&gt;http://www.ncbi.nlm.nih.gov/entrez/query.fcgi?cmd=Retrieve&amp;amp;db=pubmed&amp;amp;dopt=Abstract&amp;amp;list_uids=34786986&amp;amp;query_hl=1&lt;/_url&gt;&lt;_volume&gt;27&lt;/_volume&gt;&lt;/Details&gt;&lt;Extra&gt;&lt;DBUID&gt;{C4C4CA92-5C76-4191-9E6A-B9554F84DF1D}&lt;/DBUID&gt;&lt;/Extra&gt;&lt;/Item&gt;&lt;/References&gt;&lt;/Group&gt;&lt;/Citation&gt;_x000a_"/>
    <w:docVar w:name="NE.Ref{C590FCF9-6E97-4DD1-B27C-0C35445AB35E}" w:val=" ADDIN NE.Ref.{C590FCF9-6E97-4DD1-B27C-0C35445AB35E}&lt;Citation&gt;&lt;Group&gt;&lt;References&gt;&lt;Item&gt;&lt;ID&gt;56&lt;/ID&gt;&lt;UID&gt;{4A217A68-CCB2-4E7B-AF5D-C6DFA5E7809C}&lt;/UID&gt;&lt;Title&gt;Coronary artery calcification: pathophysiology, epidemiology, imaging methods, and clinical implications. A statement for health professionals from the American Heart Association. Writing Group&lt;/Title&gt;&lt;Template&gt;Journal Article&lt;/Template&gt;&lt;Star&gt;0&lt;/Star&gt;&lt;Tag&gt;0&lt;/Tag&gt;&lt;Author&gt;Wexler, L; Brundage, B; Crouse, J; Detrano, R; Fuster, V; Maddahi, J; Rumberger, J; Stanford, W; White, R; Taubert, K&lt;/Author&gt;&lt;Year&gt;1996&lt;/Year&gt;&lt;Details&gt;&lt;_accession_num&gt;8790070&lt;/_accession_num&gt;&lt;_author_adr&gt;Office of Scientific Affairs, American Heart Association, Dallas, TX 75231-4596,  USA.&lt;/_author_adr&gt;&lt;_collection_scope&gt;SCIE&lt;/_collection_scope&gt;&lt;_created&gt;64954933&lt;/_created&gt;&lt;_date&gt;1996-09-01&lt;/_date&gt;&lt;_date_display&gt;1996 Sep 1&lt;/_date_display&gt;&lt;_doi&gt;10.1161/01.cir.94.5.1175&lt;/_doi&gt;&lt;_impact_factor&gt;  39.918&lt;/_impact_factor&gt;&lt;_isbn&gt;0009-7322 (Print); 0009-7322 (Linking)&lt;/_isbn&gt;&lt;_issue&gt;5&lt;/_issue&gt;&lt;_journal&gt;Circulation&lt;/_journal&gt;&lt;_language&gt;eng&lt;/_language&gt;&lt;_modified&gt;65046070&lt;/_modified&gt;&lt;_pages&gt;1175-92&lt;/_pages&gt;&lt;_social_category&gt;心脏和心血管系统(1) &amp;amp; 外周血管病(1)&lt;/_social_category&gt;&lt;_subject_headings&gt;Calcinosis/*diagnosis/epidemiology/etiology; Calcium/physiology; Coronary Disease/*diagnosis/epidemiology/etiology; Humans; Magnetic Resonance Imaging; Reproducibility of Results; Tomography, X-Ray Computed&lt;/_subject_headings&gt;&lt;_tertiary_title&gt;Circulation&lt;/_tertiary_title&gt;&lt;_type_work&gt;Journal Article&lt;/_type_work&gt;&lt;_url&gt;http://www.ncbi.nlm.nih.gov/entrez/query.fcgi?cmd=Retrieve&amp;amp;db=pubmed&amp;amp;dopt=Abstract&amp;amp;list_uids=8790070&amp;amp;query_hl=1&lt;/_url&gt;&lt;_volume&gt;94&lt;/_volume&gt;&lt;/Details&gt;&lt;Extra&gt;&lt;DBUID&gt;{C4C4CA92-5C76-4191-9E6A-B9554F84DF1D}&lt;/DBUID&gt;&lt;/Extra&gt;&lt;/Item&gt;&lt;/References&gt;&lt;/Group&gt;&lt;/Citation&gt;_x000a_"/>
    <w:docVar w:name="NE.Ref{C595B8D6-43B3-4227-9C1D-D067BB67A0E3}" w:val=" ADDIN NE.Ref.{C595B8D6-43B3-4227-9C1D-D067BB67A0E3}&lt;Citation&gt;&lt;Group&gt;&lt;References&gt;&lt;Item&gt;&lt;ID&gt;129&lt;/ID&gt;&lt;UID&gt;{79140FA0-3A3F-4DB2-A9DD-A8682A8691EC}&lt;/UID&gt;&lt;Title&gt;Ten-year association of coronary artery calcium with atherosclerotic cardiovascular disease (ASCVD) events: the multi-ethnic study of atherosclerosis (MESA)&lt;/Title&gt;&lt;Template&gt;Journal Article&lt;/Template&gt;&lt;Star&gt;0&lt;/Star&gt;&lt;Tag&gt;0&lt;/Tag&gt;&lt;Author&gt;Budoff, Matthew J; Young, Rebekah; Burke, Gregory; Jeffrey Carr, J; Detrano, Robert C; Folsom, Aaron R; Kronmal, Richard; Lima, Joao A C; Liu, Kiang J; McClelland, Robyn L; Michos, Erin; Post, Wendy S; Shea, Steven; Watson, Karol E; Wong, Nathan D&lt;/Author&gt;&lt;Year&gt;2018&lt;/Year&gt;&lt;Details&gt;&lt;_alternate_title&gt;European Heart Journal&lt;/_alternate_title&gt;&lt;_date_display&gt;2018_x000d__x000a_2018/07/01&lt;/_date_display&gt;&lt;_date&gt;2018-07-01&lt;/_date&gt;&lt;_doi&gt;10.1093/eurheartj/ehy217&lt;/_doi&gt;&lt;_isbn&gt;0195-668X&lt;/_isbn&gt;&lt;_issue&gt;25&lt;/_issue&gt;&lt;_journal&gt;European Heart Journal&lt;/_journal&gt;&lt;_pages&gt;2401-2408&lt;/_pages&gt;&lt;_url&gt;https://doi.org/10.1093/eurheartj/ehy217&lt;/_url&gt;&lt;_volume&gt;39&lt;/_volume&gt;&lt;_created&gt;66274211&lt;/_created&gt;&lt;_modified&gt;66274211&lt;/_modified&gt;&lt;_impact_factor&gt;  35.600&lt;/_impact_factor&gt;&lt;_social_category&gt;心脏和心血管系统(1)&lt;/_social_category&gt;&lt;_collection_scope&gt;SCIE&lt;/_collection_scope&gt;&lt;/Details&gt;&lt;Extra&gt;&lt;DBUID&gt;{C4C4CA92-5C76-4191-9E6A-B9554F84DF1D}&lt;/DBUID&gt;&lt;/Extra&gt;&lt;/Item&gt;&lt;/References&gt;&lt;/Group&gt;&lt;/Citation&gt;_x000a_"/>
    <w:docVar w:name="NE.Ref{C5AAD993-AAD4-4CB8-889C-0125BE93A7CC}" w:val=" ADDIN NE.Ref.{C5AAD993-AAD4-4CB8-889C-0125BE93A7CC}&lt;Citation&gt;&lt;Group&gt;&lt;References&gt;&lt;Item&gt;&lt;ID&gt;88&lt;/ID&gt;&lt;UID&gt;{ED8C619E-6355-4410-9811-F79F22294F29}&lt;/UID&gt;&lt;Title&gt;Effects of smoking and alcohol consumption on lipid profile in male adults in northwest rural China&lt;/Title&gt;&lt;Template&gt;Journal Article&lt;/Template&gt;&lt;Star&gt;0&lt;/Star&gt;&lt;Tag&gt;0&lt;/Tag&gt;&lt;Author&gt;Li, X X; Zhao, Y; Huang, L X; Xu, H X; Liu, X Y; Yang, J J; Zhang, P J; Zhang, Y H&lt;/Author&gt;&lt;Year&gt;2018&lt;/Year&gt;&lt;Details&gt;&lt;_accession_num&gt;29459348&lt;/_accession_num&gt;&lt;_author_adr&gt;Department of Epidemiology and Health Statistics, School of Public Health and  Management, Ningxia Medical University, Yinchuan, Ningxia Hui Autonomous Region,  PR China.; Department of Epidemiology and Health Statistics, School of Public Health and  Management, Ningxia Medical University, Yinchuan, Ningxia Hui Autonomous Region,  PR China.; Department of Epidemiology and Health Statistics, School of Public Health and  Management, Ningxia Medical University, Yinchuan, Ningxia Hui Autonomous Region,  PR China.; Department of Epidemiology and Health Statistics, School of Public Health and  Management, Ningxia Medical University, Yinchuan, Ningxia Hui Autonomous Region,  PR China.; Department of Epidemiology and Health Statistics, School of Public Health and  Management, Ningxia Medical University, Yinchuan, Ningxia Hui Autonomous Region,  PR China.; Department of Epidemiology and Health Statistics, School of Public Health and  Management, Ningxia Medical University, Yinchuan, Ningxia Hui Autonomous Region,  PR China.; Department of Epidemiology and Health Statistics, School of Public Health and  Management, Ningxia Medical University, Yinchuan, Ningxia Hui Autonomous Region,  PR China.; Department of Epidemiology and Health Statistics, School of Public Health and  Management, Ningxia Medical University, Yinchuan, Ningxia Hui Autonomous Region,  PR China. Electronic address: zhabour@163.com.&lt;/_author_adr&gt;&lt;_collection_scope&gt;SCIE;SSCI&lt;/_collection_scope&gt;&lt;_created&gt;64985701&lt;/_created&gt;&lt;_date&gt;2018-04-01&lt;/_date&gt;&lt;_date_display&gt;2018 Apr&lt;/_date_display&gt;&lt;_doi&gt;10.1016/j.puhe.2018.01.003&lt;/_doi&gt;&lt;_impact_factor&gt;   5.200&lt;/_impact_factor&gt;&lt;_isbn&gt;1476-5616 (Electronic); 0033-3506 (Linking)&lt;/_isbn&gt;&lt;_journal&gt;Public Health&lt;/_journal&gt;&lt;_keywords&gt;Alcohol consumption; Chinese; Dyslipidaemia; Lipid profile; Smoking&lt;/_keywords&gt;&lt;_language&gt;English&lt;/_language&gt;&lt;_modified&gt;65593335&lt;/_modified&gt;&lt;_ori_publication&gt;Copyright © 2018 The Royal Society for Public Health. Published by Elsevier Ltd. _x000d__x000a_      All rights reserved.&lt;/_ori_publication&gt;&lt;_pages&gt;7-13&lt;/_pages&gt;&lt;_social_category&gt;公共卫生、环境卫生与职业卫生(3)&lt;/_social_category&gt;&lt;_subject_headings&gt;Adult; Alcohol Drinking/*adverse effects; China/epidemiology; Cross-Sectional Studies; Dyslipidemias/*epidemiology; Humans; Lipids/blood; Male; Middle Aged; Risk Factors; *Rural Population/statistics &amp;amp; numerical data; Smoking/*adverse effects&lt;/_subject_headings&gt;&lt;_tertiary_title&gt;Public health&lt;/_tertiary_title&gt;&lt;_type_work&gt;Journal Article&lt;/_type_work&gt;&lt;_url&gt;http://www.ncbi.nlm.nih.gov/entrez/query.fcgi?cmd=Retrieve&amp;amp;db=pubmed&amp;amp;dopt=Abstract&amp;amp;list_uids=29459348&amp;amp;query_hl=1&lt;/_url&gt;&lt;_volume&gt;157&lt;/_volume&gt;&lt;/Details&gt;&lt;Extra&gt;&lt;DBUID&gt;{C4C4CA92-5C76-4191-9E6A-B9554F84DF1D}&lt;/DBUID&gt;&lt;/Extra&gt;&lt;/Item&gt;&lt;/References&gt;&lt;/Group&gt;&lt;/Citation&gt;_x000a_"/>
    <w:docVar w:name="NE.Ref{C8BCCD87-FF36-4B60-B2E2-254E210EFCF9}" w:val=" ADDIN NE.Ref.{C8BCCD87-FF36-4B60-B2E2-254E210EFCF9}&lt;Citation&gt;&lt;Group&gt;&lt;References&gt;&lt;Item&gt;&lt;ID&gt;72&lt;/ID&gt;&lt;UID&gt;{B3999FBA-8680-46A6-842C-DF11ED00CE09}&lt;/UID&gt;&lt;Title&gt;Risk factors for the progression of coronary artery calcification in asymptomatic subjects: results from the Multi-Ethnic Study of Atherosclerosis (MESA)&lt;/Title&gt;&lt;Template&gt;Journal Article&lt;/Template&gt;&lt;Star&gt;0&lt;/Star&gt;&lt;Tag&gt;0&lt;/Tag&gt;&lt;Author&gt;Kronmal, R A; McClelland, R L; Detrano, R; Shea, S; Lima, J A; Cushman, M; Bild, D E; Burke, G L&lt;/Author&gt;&lt;Year&gt;2007&lt;/Year&gt;&lt;Details&gt;&lt;_accession_num&gt;17502571&lt;/_accession_num&gt;&lt;_author_adr&gt;Department of Biostatistics, University of Washington, 6200 NE 74th St, Seattle,  WA 98115, USA.&lt;/_author_adr&gt;&lt;_collection_scope&gt;SCIE&lt;/_collection_scope&gt;&lt;_created&gt;64955407&lt;/_created&gt;&lt;_date&gt;2007-05-29&lt;/_date&gt;&lt;_date_display&gt;2007 May 29&lt;/_date_display&gt;&lt;_doi&gt;10.1161/CIRCULATIONAHA.106.674143&lt;/_doi&gt;&lt;_impact_factor&gt;  39.918&lt;/_impact_factor&gt;&lt;_isbn&gt;1524-4539 (Electronic); 0009-7322 (Linking)&lt;/_isbn&gt;&lt;_issue&gt;21&lt;/_issue&gt;&lt;_journal&gt;Circulation&lt;/_journal&gt;&lt;_language&gt;eng&lt;/_language&gt;&lt;_modified&gt;64955408&lt;/_modified&gt;&lt;_pages&gt;2722-30&lt;/_pages&gt;&lt;_social_category&gt;心脏和心血管系统(1) &amp;amp; 外周血管病(1)&lt;/_social_category&gt;&lt;_subject_headings&gt;Adult; Age Factors; Aged; Aged, 80 and over; Calcinosis/*epidemiology/pathology; Cohort Studies; Coronary Artery Disease/epidemiology/etiology/*pathology; Coronary Vessels/*pathology; Disease Progression; Ethnicity; Female; Humans; Incidence; Male; Middle Aged; Racial Groups; Risk Factors&lt;/_subject_headings&gt;&lt;_tertiary_title&gt;Circulation&lt;/_tertiary_title&gt;&lt;_type_work&gt;Journal Article; Research Support, N.I.H., Extramural&lt;/_type_work&gt;&lt;_url&gt;http://www.ncbi.nlm.nih.gov/entrez/query.fcgi?cmd=Retrieve&amp;amp;db=pubmed&amp;amp;dopt=Abstract&amp;amp;list_uids=17502571&amp;amp;query_hl=1&lt;/_url&gt;&lt;_volume&gt;115&lt;/_volume&gt;&lt;/Details&gt;&lt;Extra&gt;&lt;DBUID&gt;{C4C4CA92-5C76-4191-9E6A-B9554F84DF1D}&lt;/DBUID&gt;&lt;/Extra&gt;&lt;/Item&gt;&lt;/References&gt;&lt;/Group&gt;&lt;/Citation&gt;_x000a_"/>
    <w:docVar w:name="NE.Ref{CBAF6ADB-0C34-4165-8356-CBA303A821CC}" w:val=" ADDIN NE.Ref.{CBAF6ADB-0C34-4165-8356-CBA303A821CC}&lt;Citation&gt;&lt;Group&gt;&lt;References&gt;&lt;Item&gt;&lt;ID&gt;41&lt;/ID&gt;&lt;UID&gt;{1C679554-926C-4C7A-98A8-65AEAC655D48}&lt;/UID&gt;&lt;Title&gt;Uremia-related vascular calcification: more than apatite deposition&lt;/Title&gt;&lt;Template&gt;Journal Article&lt;/Template&gt;&lt;Star&gt;0&lt;/Star&gt;&lt;Tag&gt;0&lt;/Tag&gt;&lt;Author&gt;Verberckmoes, S C; Persy, V; Behets, G J; Neven, E; Hufkens, A; Zebger-Gong, H; Müller, D; Haffner, D; Querfeld, U; Bohic, S; De Broe, M E; D&amp;apos;Haese, P C&lt;/Author&gt;&lt;Year&gt;2007&lt;/Year&gt;&lt;Details&gt;&lt;_accession_num&gt;17149373&lt;/_accession_num&gt;&lt;_author_adr&gt;Laboratory of Physiopathology, University of Antwerp, Antwerp, Belgium.&lt;/_author_adr&gt;&lt;_collection_scope&gt;SCIE&lt;/_collection_scope&gt;&lt;_created&gt;64953280&lt;/_created&gt;&lt;_date&gt;2007-02-01&lt;/_date&gt;&lt;_date_display&gt;2007 Feb&lt;/_date_display&gt;&lt;_doi&gt;10.1038/sj.ki.5002028&lt;/_doi&gt;&lt;_impact_factor&gt;  18.998&lt;/_impact_factor&gt;&lt;_isbn&gt;0085-2538 (Print); 0085-2538 (Linking)&lt;/_isbn&gt;&lt;_issue&gt;4&lt;/_issue&gt;&lt;_journal&gt;Kidney Int&lt;/_journal&gt;&lt;_language&gt;eng&lt;/_language&gt;&lt;_modified&gt;64953280&lt;/_modified&gt;&lt;_pages&gt;298-303&lt;/_pages&gt;&lt;_social_category&gt;泌尿学与肾脏学(1)&lt;/_social_category&gt;&lt;_subject_headings&gt;Animals; Aorta/metabolism; Apatites/*metabolism; Calcinosis/drug therapy/etiology/*metabolism; Calcitriol/therapeutic use; Calcium Channel Agonists/therapeutic use; Male; Rats; Rats, Sprague-Dawley; Rats, Wistar; Renal Insufficiency/*complications/metabolism; Spectrometry, X-Ray Emission; Uremia/*complications/metabolism; Vascular Diseases/drug therapy/etiology/*metabolism; X-Ray Diffraction&lt;/_subject_headings&gt;&lt;_tertiary_title&gt;Kidney international&lt;/_tertiary_title&gt;&lt;_type_work&gt;Journal Article&lt;/_type_work&gt;&lt;_url&gt;http://www.ncbi.nlm.nih.gov/entrez/query.fcgi?cmd=Retrieve&amp;amp;db=pubmed&amp;amp;dopt=Abstract&amp;amp;list_uids=17149373&amp;amp;query_hl=1&lt;/_url&gt;&lt;_volume&gt;71&lt;/_volume&gt;&lt;/Details&gt;&lt;Extra&gt;&lt;DBUID&gt;{C4C4CA92-5C76-4191-9E6A-B9554F84DF1D}&lt;/DBUID&gt;&lt;/Extra&gt;&lt;/Item&gt;&lt;/References&gt;&lt;/Group&gt;&lt;/Citation&gt;_x000a_"/>
    <w:docVar w:name="NE.Ref{CD86E41A-212F-435F-9EB4-646AC824695F}" w:val=" ADDIN NE.Ref.{CD86E41A-212F-435F-9EB4-646AC824695F}&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Details&gt;&lt;Extra&gt;&lt;DBUID&gt;{C4C4CA92-5C76-4191-9E6A-B9554F84DF1D}&lt;/DBUID&gt;&lt;/Extra&gt;&lt;/Item&gt;&lt;/References&gt;&lt;/Group&gt;&lt;/Citation&gt;_x000a_"/>
    <w:docVar w:name="NE.Ref{CFEDE138-9DD6-47AC-88C1-E9661D38BDFB}" w:val=" ADDIN NE.Ref.{CFEDE138-9DD6-47AC-88C1-E9661D38BDFB}&lt;Citation&gt;&lt;Group&gt;&lt;References&gt;&lt;Item&gt;&lt;ID&gt;48&lt;/ID&gt;&lt;UID&gt;{FCB2957E-E152-487E-805B-69FC816DAEED}&lt;/UID&gt;&lt;Title&gt;Inflammatory, metabolic, and genetic mechanisms of vascular calcification&lt;/Title&gt;&lt;Template&gt;Journal Article&lt;/Template&gt;&lt;Star&gt;0&lt;/Star&gt;&lt;Tag&gt;0&lt;/Tag&gt;&lt;Author&gt;Demer, L L; Tintut, Y&lt;/Author&gt;&lt;Year&gt;2014&lt;/Year&gt;&lt;Details&gt;&lt;_accession_num&gt;24665125&lt;/_accession_num&gt;&lt;_author_adr&gt;From the Departments of Medicine (Cardiology) (L.L.D., Y.T.), Physiology  (L.L.D.), and Bioengineering (L.L.D.), University of California, Los Angeles.&lt;/_author_adr&gt;&lt;_date_display&gt;2014 Apr&lt;/_date_display&gt;&lt;_date&gt;2014-04-01&lt;/_date&gt;&lt;_doi&gt;10.1161/ATVBAHA.113.302070&lt;/_doi&gt;&lt;_isbn&gt;1524-4636 (Electronic); 1079-5642 (Print); 1079-5642 (Linking)&lt;/_isbn&gt;&lt;_issue&gt;4&lt;/_issue&gt;&lt;_journal&gt;Arterioscler Thromb Vasc Biol&lt;/_journal&gt;&lt;_keywords&gt;aortic valve; arteries; heterotopic ossification; vascular calcification&lt;/_keywords&gt;&lt;_language&gt;eng&lt;/_language&gt;&lt;_pages&gt;715-23&lt;/_pages&gt;&lt;_subject_headings&gt;Animals; Blood Vessels/immunology/*metabolism/pathology; Calcification, Physiologic; Genetic Predisposition to Disease; Humans; Inflammation/*complications/immunology/metabolism; Inflammation Mediators/metabolism; Phenotype; Risk Factors; Vascular Calcification/*etiology/genetics/immunology/metabolism/pathology&lt;/_subject_headings&gt;&lt;_tertiary_title&gt;Arteriosclerosis, thrombosis, and vascular biology&lt;/_tertiary_title&gt;&lt;_type_work&gt;Journal Article; Research Support, N.I.H., Extramural; Review&lt;/_type_work&gt;&lt;_url&gt;http://www.ncbi.nlm.nih.gov/entrez/query.fcgi?cmd=Retrieve&amp;amp;db=pubmed&amp;amp;dopt=Abstract&amp;amp;list_uids=24665125&amp;amp;query_hl=1&lt;/_url&gt;&lt;_volume&gt;34&lt;/_volume&gt;&lt;_created&gt;64953624&lt;/_created&gt;&lt;_modified&gt;64953624&lt;/_modified&gt;&lt;_impact_factor&gt;  10.514&lt;/_impact_factor&gt;&lt;_social_category&gt;血液学(1) &amp;amp; 外周血管病(1)&lt;/_social_category&gt;&lt;_collection_scope&gt;SCIE&lt;/_collection_scope&gt;&lt;/Details&gt;&lt;Extra&gt;&lt;DBUID&gt;{C4C4CA92-5C76-4191-9E6A-B9554F84DF1D}&lt;/DBUID&gt;&lt;/Extra&gt;&lt;/Item&gt;&lt;/References&gt;&lt;/Group&gt;&lt;/Citation&gt;_x000a_"/>
    <w:docVar w:name="NE.Ref{D0914F9A-054E-4E4E-B977-11AD2994A3DF}" w:val=" ADDIN NE.Ref.{D0914F9A-054E-4E4E-B977-11AD2994A3DF}&lt;Citation&gt;&lt;Group&gt;&lt;References&gt;&lt;Item&gt;&lt;ID&gt;72&lt;/ID&gt;&lt;UID&gt;{B3999FBA-8680-46A6-842C-DF11ED00CE09}&lt;/UID&gt;&lt;Title&gt;Risk factors for the progression of coronary artery calcification in asymptomatic subjects: results from the Multi-Ethnic Study of Atherosclerosis (MESA)&lt;/Title&gt;&lt;Template&gt;Journal Article&lt;/Template&gt;&lt;Star&gt;0&lt;/Star&gt;&lt;Tag&gt;0&lt;/Tag&gt;&lt;Author&gt;Kronmal, R A; McClelland, R L; Detrano, R; Shea, S; Lima, J A; Cushman, M; Bild, D E; Burke, G L&lt;/Author&gt;&lt;Year&gt;2007&lt;/Year&gt;&lt;Details&gt;&lt;_accession_num&gt;17502571&lt;/_accession_num&gt;&lt;_author_adr&gt;Department of Biostatistics, University of Washington, 6200 NE 74th St, Seattle,  WA 98115, USA.&lt;/_author_adr&gt;&lt;_collection_scope&gt;SCIE&lt;/_collection_scope&gt;&lt;_created&gt;64955407&lt;/_created&gt;&lt;_date&gt;2007-05-29&lt;/_date&gt;&lt;_date_display&gt;2007 May 29&lt;/_date_display&gt;&lt;_doi&gt;10.1161/CIRCULATIONAHA.106.674143&lt;/_doi&gt;&lt;_impact_factor&gt;  39.918&lt;/_impact_factor&gt;&lt;_isbn&gt;1524-4539 (Electronic); 0009-7322 (Linking)&lt;/_isbn&gt;&lt;_issue&gt;21&lt;/_issue&gt;&lt;_journal&gt;Circulation&lt;/_journal&gt;&lt;_language&gt;eng&lt;/_language&gt;&lt;_modified&gt;64955408&lt;/_modified&gt;&lt;_pages&gt;2722-30&lt;/_pages&gt;&lt;_social_category&gt;心脏和心血管系统(1) &amp;amp; 外周血管病(1)&lt;/_social_category&gt;&lt;_subject_headings&gt;Adult; Age Factors; Aged; Aged, 80 and over; Calcinosis/*epidemiology/pathology; Cohort Studies; Coronary Artery Disease/epidemiology/etiology/*pathology; Coronary Vessels/*pathology; Disease Progression; Ethnicity; Female; Humans; Incidence; Male; Middle Aged; Racial Groups; Risk Factors&lt;/_subject_headings&gt;&lt;_tertiary_title&gt;Circulation&lt;/_tertiary_title&gt;&lt;_type_work&gt;Journal Article; Research Support, N.I.H., Extramural&lt;/_type_work&gt;&lt;_url&gt;http://www.ncbi.nlm.nih.gov/entrez/query.fcgi?cmd=Retrieve&amp;amp;db=pubmed&amp;amp;dopt=Abstract&amp;amp;list_uids=17502571&amp;amp;query_hl=1&lt;/_url&gt;&lt;_volume&gt;115&lt;/_volume&gt;&lt;/Details&gt;&lt;Extra&gt;&lt;DBUID&gt;{C4C4CA92-5C76-4191-9E6A-B9554F84DF1D}&lt;/DBUID&gt;&lt;/Extra&gt;&lt;/Item&gt;&lt;/References&gt;&lt;/Group&gt;&lt;/Citation&gt;_x000a_"/>
    <w:docVar w:name="NE.Ref{D1902E04-977F-489D-B0B9-FCFF2A7D66CB}" w:val=" ADDIN NE.Ref.{D1902E04-977F-489D-B0B9-FCFF2A7D66CB}&lt;Citation&gt;&lt;Group&gt;&lt;References&gt;&lt;Item&gt;&lt;ID&gt;90&lt;/ID&gt;&lt;UID&gt;{1C8C64DF-16FD-4603-9561-C36BC04BB2F2}&lt;/UID&gt;&lt;Title&gt;Effect of intensive versus standard lipid-lowering treatment with atorvastatin on the progression of calcified coronary atherosclerosis over 12 months: a multicenter, randomized, double-blind trial&lt;/Title&gt;&lt;Template&gt;Journal Article&lt;/Template&gt;&lt;Star&gt;0&lt;/Star&gt;&lt;Tag&gt;0&lt;/Tag&gt;&lt;Author&gt;Schmermund, A; Achenbach, S; Budde, T; Buziashvili, Y; Förster, A; Friedrich, G; Henein, M; Kerkhoff, G; Knollmann, F; Kukharchuk, V; Lahiri, A; Leischik, R; Moshage, W; Schartl, M; Siffert, W; Steinhagen-Thiessen, E; Sinitsyn, V; Vogt, A; Wiedeking, B; Erbel, R&lt;/Author&gt;&lt;Year&gt;2006&lt;/Year&gt;&lt;Details&gt;&lt;_accession_num&gt;16415377&lt;/_accession_num&gt;&lt;_author_adr&gt;Department of Cardiology, University Clinic Essen, Essen, Germany.  A.Schmermund@ccb.de&lt;/_author_adr&gt;&lt;_collection_scope&gt;SCIE&lt;/_collection_scope&gt;&lt;_created&gt;64994354&lt;/_created&gt;&lt;_date&gt;2006-01-24&lt;/_date&gt;&lt;_date_display&gt;2006 Jan 24&lt;/_date_display&gt;&lt;_doi&gt;10.1161/CIRCULATIONAHA.105.568147&lt;/_doi&gt;&lt;_impact_factor&gt;  39.918&lt;/_impact_factor&gt;&lt;_isbn&gt;1524-4539 (Electronic); 0009-7322 (Linking)&lt;/_isbn&gt;&lt;_issue&gt;3&lt;/_issue&gt;&lt;_journal&gt;Circulation&lt;/_journal&gt;&lt;_language&gt;eng&lt;/_language&gt;&lt;_modified&gt;64994354&lt;/_modified&gt;&lt;_pages&gt;427-37&lt;/_pages&gt;&lt;_social_category&gt;心脏和心血管系统(1) &amp;amp; 外周血管病(1)&lt;/_social_category&gt;&lt;_subject_headings&gt;Adult; Aged; Aged, 80 and over; Anticholesteremic Agents/*administration &amp;amp; dosage/adverse effects; Atorvastatin; Calcinosis/*drug therapy/epidemiology; Cholesterol, LDL/blood; Coronary Artery Disease/*drug therapy/epidemiology; Double-Blind Method; Female; Heptanoic Acids/*administration &amp;amp; dosage/adverse effects; Humans; Male; Middle Aged; Pyrroles/*administration &amp;amp; dosage/adverse effects; Risk Factors; Treatment Outcome&lt;/_subject_headings&gt;&lt;_tertiary_title&gt;Circulation&lt;/_tertiary_title&gt;&lt;_type_work&gt;Journal Article; Multicenter Study; Randomized Controlled Trial; Research Support, Non-U.S. Gov&amp;apos;t&lt;/_type_work&gt;&lt;_url&gt;http://www.ncbi.nlm.nih.gov/entrez/query.fcgi?cmd=Retrieve&amp;amp;db=pubmed&amp;amp;dopt=Abstract&amp;amp;list_uids=16415377&amp;amp;query_hl=1&lt;/_url&gt;&lt;_volume&gt;113&lt;/_volume&gt;&lt;/Details&gt;&lt;Extra&gt;&lt;DBUID&gt;{C4C4CA92-5C76-4191-9E6A-B9554F84DF1D}&lt;/DBUID&gt;&lt;/Extra&gt;&lt;/Item&gt;&lt;/References&gt;&lt;/Group&gt;&lt;/Citation&gt;_x000a_"/>
    <w:docVar w:name="NE.Ref{D2EE3626-2B25-4040-A559-12EB60DF1CB2}" w:val=" ADDIN NE.Ref.{D2EE3626-2B25-4040-A559-12EB60DF1CB2}&lt;Citation&gt;&lt;Group&gt;&lt;References&gt;&lt;Item&gt;&lt;ID&gt;24&lt;/ID&gt;&lt;UID&gt;{6142395A-70A3-4A15-A7C4-2E451DF5F699}&lt;/UID&gt;&lt;Title&gt;Coronary artery calcium for the prediction of mortality in young adults &amp;lt;45 years old and elderly adults &amp;gt;75 years old&lt;/Title&gt;&lt;Template&gt;Journal Article&lt;/Template&gt;&lt;Star&gt;0&lt;/Star&gt;&lt;Tag&gt;0&lt;/Tag&gt;&lt;Author&gt;Tota-Maharaj, R; Blaha, M J; McEvoy, J W; Blumenthal, R S; Muse, E D; Budoff, M J; Shaw, L J; Berman, D S; Rana, J S; Rumberger, J; Callister, T; Rivera, J; Agatston, A; Nasir, K&lt;/Author&gt;&lt;Year&gt;2012&lt;/Year&gt;&lt;Details&gt;&lt;_accession_num&gt;22843447&lt;/_accession_num&gt;&lt;_author_adr&gt;Johns Hopkins Ciccarone Center for the Prevention of Heart Disease, Baltimore,  MD, USA.&lt;/_author_adr&gt;&lt;_collection_scope&gt;SCIE&lt;/_collection_scope&gt;&lt;_created&gt;64732259&lt;/_created&gt;&lt;_date&gt;2012-12-01&lt;/_date&gt;&lt;_date_display&gt;2012 Dec&lt;/_date_display&gt;&lt;_doi&gt;10.1093/eurheartj/ehs230&lt;/_doi&gt;&lt;_impact_factor&gt;  39.300&lt;/_impact_factor&gt;&lt;_isbn&gt;1522-9645 (Electronic); 0195-668X (Linking)&lt;/_isbn&gt;&lt;_issue&gt;23&lt;/_issue&gt;&lt;_journal&gt;Eur Heart J&lt;/_journal&gt;&lt;_language&gt;English&lt;/_language&gt;&lt;_modified&gt;65316605&lt;/_modified&gt;&lt;_pages&gt;2955-62&lt;/_pages&gt;&lt;_social_category&gt;医学(1)&lt;/_social_category&gt;&lt;_subject_headings&gt;Adult; Age Factors; Aged; Coronary Artery Disease/*mortality; Epidemiologic Methods; Female; Humans; Male; Middle Aged; Vascular Calcification/*mortality; Young Adult&lt;/_subject_headings&gt;&lt;_tertiary_title&gt;European heart journal&lt;/_tertiary_title&gt;&lt;_type_work&gt;Comparative Study; Journal Article&lt;/_type_work&gt;&lt;_url&gt;http://www.ncbi.nlm.nih.gov/entrez/query.fcgi?cmd=Retrieve&amp;amp;db=pubmed&amp;amp;dopt=Abstract&amp;amp;list_uids=22843447&amp;amp;query_hl=1&lt;/_url&gt;&lt;_volume&gt;33&lt;/_volume&gt;&lt;/Details&gt;&lt;Extra&gt;&lt;DBUID&gt;{C4C4CA92-5C76-4191-9E6A-B9554F84DF1D}&lt;/DBUID&gt;&lt;/Extra&gt;&lt;/Item&gt;&lt;/References&gt;&lt;/Group&gt;&lt;/Citation&gt;_x000a_"/>
    <w:docVar w:name="NE.Ref{D8A2FE5A-576E-494C-A8EC-91CBDC1EF042}" w:val=" ADDIN NE.Ref.{D8A2FE5A-576E-494C-A8EC-91CBDC1EF042}&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_language&gt;English&lt;/_language&gt;&lt;/Details&gt;&lt;Extra&gt;&lt;DBUID&gt;{C4C4CA92-5C76-4191-9E6A-B9554F84DF1D}&lt;/DBUID&gt;&lt;/Extra&gt;&lt;/Item&gt;&lt;/References&gt;&lt;/Group&gt;&lt;/Citation&gt;_x000a_"/>
    <w:docVar w:name="NE.Ref{D8BBF328-3028-490B-990B-E9B74123E7B3}" w:val=" ADDIN NE.Ref.{D8BBF328-3028-490B-990B-E9B74123E7B3}&lt;Citation&gt;&lt;Group&gt;&lt;References&gt;&lt;Item&gt;&lt;ID&gt;6&lt;/ID&gt;&lt;UID&gt;{E9AFAA70-35EF-4968-B240-39F65FC9AA00}&lt;/UID&gt;&lt;Title&gt;Relation of coronary artery calcium to cardiovascular risk in patients with combined diabetes mellitus and systemic hypertension&lt;/Title&gt;&lt;Template&gt;Journal Article&lt;/Template&gt;&lt;Star&gt;0&lt;/Star&gt;&lt;Tag&gt;0&lt;/Tag&gt;&lt;Author&gt;Shemesh, J; Motro, M; Morag-Koren, N; Konen, E; Grossman, E&lt;/Author&gt;&lt;Year&gt;2012&lt;/Year&gt;&lt;Details&gt;&lt;_accession_num&gt;22196788&lt;/_accession_num&gt;&lt;_author_adr&gt;Grace Ballas Research Unit of the Cardiac Rehabilitation Institute, Tel Aviv,  Israel.&lt;/_author_adr&gt;&lt;_collection_scope&gt;SCIE&lt;/_collection_scope&gt;&lt;_created&gt;64933389&lt;/_created&gt;&lt;_date&gt;2012-03-15&lt;/_date&gt;&lt;_date_display&gt;2012 Mar 15&lt;/_date_display&gt;&lt;_doi&gt;10.1016/j.amjcard.2011.10.047&lt;/_doi&gt;&lt;_impact_factor&gt;   2.800&lt;/_impact_factor&gt;&lt;_isbn&gt;1879-1913 (Electronic); 0002-9149 (Linking)&lt;/_isbn&gt;&lt;_issue&gt;6&lt;/_issue&gt;&lt;_journal&gt;Am J Cardiol&lt;/_journal&gt;&lt;_language&gt;English&lt;/_language&gt;&lt;_modified&gt;65333792&lt;/_modified&gt;&lt;_ori_publication&gt;Copyright Â© 2012 Elsevier Inc. All rights reserved.&lt;/_ori_publication&gt;&lt;_pages&gt;844-50&lt;/_pages&gt;&lt;_social_category&gt;心脏和心血管系统(3)&lt;/_social_category&gt;&lt;_subject_headings&gt;Aged; Calcinosis/*complications/diagnostic imaging/epidemiology; Calcium/*metabolism; Coronary Artery Disease/*complications/diagnostic imaging/epidemiology; Coronary Vessels/*metabolism; Diabetes Mellitus, Type 2/blood/*complications/epidemiology; Female; Follow-Up Studies; Humans; Hypertension/*complications/physiopathology; Incidence; Israel/epidemiology; Male; Middle Aged; Prognosis; Risk Factors; Time Factors; Tomography, Spiral Computed&lt;/_subject_headings&gt;&lt;_tertiary_title&gt;The American journal of cardiology&lt;/_tertiary_title&gt;&lt;_type_work&gt;Comparative Study; Journal Article&lt;/_type_work&gt;&lt;_url&gt;http://www.ncbi.nlm.nih.gov/entrez/query.fcgi?cmd=Retrieve&amp;amp;db=pubmed&amp;amp;dopt=Abstract&amp;amp;list_uids=22196788&amp;amp;query_hl=1&lt;/_url&gt;&lt;_volume&gt;109&lt;/_volume&gt;&lt;/Details&gt;&lt;Extra&gt;&lt;DBUID&gt;{C4C4CA92-5C76-4191-9E6A-B9554F84DF1D}&lt;/DBUID&gt;&lt;/Extra&gt;&lt;/Item&gt;&lt;/References&gt;&lt;/Group&gt;&lt;/Citation&gt;_x000a_"/>
    <w:docVar w:name="NE.Ref{D8DA1809-C755-45B2-A181-184950B9EE5F}" w:val=" ADDIN NE.Ref.{D8DA1809-C755-45B2-A181-184950B9EE5F}&lt;Citation&gt;&lt;Group&gt;&lt;References&gt;&lt;Item&gt;&lt;ID&gt;14&lt;/ID&gt;&lt;UID&gt;{ACA1EB42-1AB1-4974-AFD1-E5FA576E8DEC}&lt;/UID&gt;&lt;Title&gt;The Association of Coronary Artery Calcium With Noncardiovascular Disease: The Multi-Ethnic Study of Atherosclerosis&lt;/Title&gt;&lt;Template&gt;Journal Article&lt;/Template&gt;&lt;Star&gt;0&lt;/Star&gt;&lt;Tag&gt;0&lt;/Tag&gt;&lt;Author&gt;Handy, C E; Desai, C S; Dardari, Z A; Al-Mallah, M H; Miedema, M D; Ouyang, P; Budoff, M J; Blumenthal, R S; Nasir, K; Blaha, M J&lt;/Author&gt;&lt;Year&gt;2016&lt;/Year&gt;&lt;Details&gt;&lt;_accession_num&gt;26970999&lt;/_accession_num&gt;&lt;_author_adr&gt;The Johns Hopkins Ciccarone Center for the Prevention of Heart Disease,  Baltimore, Maryland, USA.; The Johns Hopkins Ciccarone Center for the Prevention of Heart Disease,  Baltimore, Maryland, USA.; The Johns Hopkins Ciccarone Center for the Prevention of Heart Disease,  Baltimore, Maryland, USA.; Heart and Vascular Institute, Henry Ford Hospital, Detroit, MI, USA.; Minneapolis Heart Institute and Minneapolis Heart Institute Foundation,  Minneapolis, Minnesota, USA.; The Johns Hopkins Ciccarone Center for the Prevention of Heart Disease,  Baltimore, Maryland, USA.; Division of Cardiology, Los Angeles Biomedical Research Institute at Harbor-UCLA,  Torrance, CA, USA.; The Johns Hopkins Ciccarone Center for the Prevention of Heart Disease,  Baltimore, Maryland, USA.; The Johns Hopkins Ciccarone Center for the Prevention of Heart Disease,  Baltimore, Maryland, USA.; Center for Prevention and Wellness Research, Baptist Health Medical Group, Miami  Beach, FL, USA.; Department of Medicine, Herbert Wertheim College of Medicine, Florida  International University, Miami, FL, USA.; Department of Epidemiology, Robert Stempel College of Public Health, Florida  International University, Miami, FL, USA.; The Johns Hopkins Ciccarone Center for the Prevention of Heart Disease,  Baltimore, Maryland, USA.&lt;/_author_adr&gt;&lt;_collection_scope&gt;SCIE&lt;/_collection_scope&gt;&lt;_created&gt;64828255&lt;/_created&gt;&lt;_date&gt;2016-05-01&lt;/_date&gt;&lt;_date_display&gt;2016 May&lt;/_date_display&gt;&lt;_doi&gt;10.1016/j.jcmg.2015.09.020&lt;/_doi&gt;&lt;_impact_factor&gt;  14.000&lt;/_impact_factor&gt;&lt;_isbn&gt;1876-7591 (Electronic); 1936-878X (Print); 1876-7591 (Linking)&lt;/_isbn&gt;&lt;_issue&gt;5&lt;/_issue&gt;&lt;_journal&gt;JACC Cardiovasc Imaging&lt;/_journal&gt;&lt;_keywords&gt;aging; biologic aging; cancer; coronary artery calcium; coronary artery disease&lt;/_keywords&gt;&lt;_language&gt;English&lt;/_language&gt;&lt;_modified&gt;64940365&lt;/_modified&gt;&lt;_ori_publication&gt;Copyright © 2016 American College of Cardiology Foundation. Published by Elsevier _x000d__x000a_      Inc. All rights reserved.&lt;/_ori_publication&gt;&lt;_pages&gt;568-576&lt;/_pages&gt;&lt;_social_category&gt;医学(1)&lt;/_social_category&gt;&lt;_subject_headings&gt;Age Factors; Aged; Aged, 80 and over; Chi-Square Distribution; Comorbidity; Coronary Artery Disease/diagnostic imaging/*ethnology/mortality; Female; Hip Fractures/diagnosis/ethnology; Humans; Incidence; Kaplan-Meier Estimate; Male; Middle Aged; Neoplasms/diagnosis/ethnology; Predictive Value of Tests; Prognosis; Proportional Hazards Models; Prospective Studies; Pulmonary Disease, Chronic Obstructive/diagnosis/ethnology; Renal Insufficiency, Chronic/diagnosis/ethnology; Risk Assessment; Risk Factors; Time Factors; United States/epidemiology; Vascular Calcification/diagnostic imaging/*ethnology/mortality&lt;/_subject_headings&gt;&lt;_tertiary_title&gt;JACC. Cardiovascular imaging&lt;/_tertiary_title&gt;&lt;_type_work&gt;Journal Article; Multicenter Study; Observational Study; Research Support, N.I.H., Extramural&lt;/_type_work&gt;&lt;_url&gt;http://www.ncbi.nlm.nih.gov/entrez/query.fcgi?cmd=Retrieve&amp;amp;db=pubmed&amp;amp;dopt=Abstract&amp;amp;list_uids=26970999&amp;amp;query_hl=1 _x000d__x000a_https://zero.sci-hub.se/4966/57e51f1489f91cede46414eac9cb0d2e/handy2016.pdf#navpanes=0&amp;amp;view=FitH _x000d__x000a_&lt;/_url&gt;&lt;_volume&gt;9&lt;/_volume&gt;&lt;/Details&gt;&lt;Extra&gt;&lt;DBUID&gt;{C4C4CA92-5C76-4191-9E6A-B9554F84DF1D}&lt;/DBUID&gt;&lt;/Extra&gt;&lt;/Item&gt;&lt;/References&gt;&lt;/Group&gt;&lt;/Citation&gt;_x000a_"/>
    <w:docVar w:name="NE.Ref{DADE3AB4-4738-4BB9-BDBB-133BB6D67E83}" w:val=" ADDIN NE.Ref.{DADE3AB4-4738-4BB9-BDBB-133BB6D67E83}&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_language&gt;English&lt;/_language&gt;&lt;/Details&gt;&lt;Extra&gt;&lt;DBUID&gt;{C4C4CA92-5C76-4191-9E6A-B9554F84DF1D}&lt;/DBUID&gt;&lt;/Extra&gt;&lt;/Item&gt;&lt;/References&gt;&lt;/Group&gt;&lt;/Citation&gt;_x000a_"/>
    <w:docVar w:name="NE.Ref{DE6320BC-59A6-4788-82BB-F61C38FD7EF2}" w:val=" ADDIN NE.Ref.{DE6320BC-59A6-4788-82BB-F61C38FD7EF2}&lt;Citation&gt;&lt;Group&gt;&lt;References&gt;&lt;Item&gt;&lt;ID&gt;33&lt;/ID&gt;&lt;UID&gt;{7924D754-C54B-40A4-AC9A-AA8FC321D380}&lt;/UID&gt;&lt;Title&gt;A comparison of statistical learning methods on the Gusto database&lt;/Title&gt;&lt;Template&gt;Journal Article&lt;/Template&gt;&lt;Star&gt;0&lt;/Star&gt;&lt;Tag&gt;0&lt;/Tag&gt;&lt;Author&gt;Ennis, M; Hinton, G; Naylor, D; Revow, M; Tibshirani, R&lt;/Author&gt;&lt;Year&gt;1998&lt;/Year&gt;&lt;Details&gt;&lt;_accession_num&gt;9819841&lt;/_accession_num&gt;&lt;_author_adr&gt;Department of Statistics, University of Toronto, Canada.&lt;/_author_adr&gt;&lt;_collection_scope&gt;SCIE&lt;/_collection_scope&gt;&lt;_created&gt;64949718&lt;/_created&gt;&lt;_date&gt;1998-11-15&lt;/_date&gt;&lt;_date_display&gt;1998 Nov 15&lt;/_date_display&gt;&lt;_doi&gt;10.1002/(sici)1097-0258(19981115)17:21&amp;lt;2501::aid-sim938&amp;gt;3.0.co;2-m&lt;/_doi&gt;&lt;_impact_factor&gt;   2.000&lt;/_impact_factor&gt;&lt;_isbn&gt;0277-6715 (Print); 0277-6715 (Linking)&lt;/_isbn&gt;&lt;_issue&gt;21&lt;/_issue&gt;&lt;_journal&gt;Stat Med&lt;/_journal&gt;&lt;_language&gt;English&lt;/_language&gt;&lt;_modified&gt;65274832&lt;/_modified&gt;&lt;_pages&gt;2501-8&lt;/_pages&gt;&lt;_social_category&gt;数学与计算生物学(2) &amp;amp; 医学：信息(4) &amp;amp; 医学：研究与实验(3) &amp;amp; 公共卫生、环境卫生与职业卫生(3) &amp;amp; 统计学与概率论(3)&lt;/_social_category&gt;&lt;_subject_headings&gt;*Databases as Topic; Humans; *Logistic Models; Myocardial Infarction/*drug therapy/*mortality; *Neural Networks, Computer; Risk Factors; Survival Rate; *Thrombolytic Therapy&lt;/_subject_headings&gt;&lt;_tertiary_title&gt;Statistics in medicine&lt;/_tertiary_title&gt;&lt;_type_work&gt;Comparative Study; Journal Article&lt;/_type_work&gt;&lt;_url&gt;http://www.ncbi.nlm.nih.gov/entrez/query.fcgi?cmd=Retrieve&amp;amp;db=pubmed&amp;amp;dopt=Abstract&amp;amp;list_uids=9819841&amp;amp;query_hl=1&lt;/_url&gt;&lt;_volume&gt;17&lt;/_volume&gt;&lt;/Details&gt;&lt;Extra&gt;&lt;DBUID&gt;{C4C4CA92-5C76-4191-9E6A-B9554F84DF1D}&lt;/DBUID&gt;&lt;/Extra&gt;&lt;/Item&gt;&lt;/References&gt;&lt;/Group&gt;&lt;/Citation&gt;_x000a_"/>
    <w:docVar w:name="NE.Ref{DF232E67-DBB4-435B-B9E2-F86009C19FE9}" w:val=" ADDIN NE.Ref.{DF232E67-DBB4-435B-B9E2-F86009C19FE9}&lt;Citation&gt;&lt;Group&gt;&lt;References&gt;&lt;Item&gt;&lt;ID&gt;89&lt;/ID&gt;&lt;UID&gt;{9EB387F3-66BE-4AD3-9A10-DDA967D6F4A6}&lt;/UID&gt;&lt;Title&gt;Remnant Cholesterol and the Risk of Coronary Artery Calcium Progression: Insights From the CARDIA and MESA Study&lt;/Title&gt;&lt;Template&gt;Journal Article&lt;/Template&gt;&lt;Star&gt;0&lt;/Star&gt;&lt;Tag&gt;0&lt;/Tag&gt;&lt;Author&gt;Hao, Q Y; Gao, J W; Yuan, Z M; Gao, M; Wang, J F; Schiele, F; Zhang, S L; Liu, P M&lt;/Author&gt;&lt;Year&gt;2022&lt;/Year&gt;&lt;Details&gt;&lt;_accession_num&gt;35861979&lt;/_accession_num&gt;&lt;_author_adr&gt;Department of Cardiology (Q.-Y.H., J.-W.G., J.-F.W., P.-M.L.), Sun Yat-sen  Memorial Hospital, Sun Yat-sen University, Guangzhou, China.; Department of Cardiology (Q.-Y.H., J.-W.G., J.-F.W., P.-M.L.), Sun Yat-sen  Memorial Hospital, Sun Yat-sen University, Guangzhou, China.; Department of Clinical Nutrition (Z.-M.Y.), Sun Yat-sen Memorial Hospital, Sun  Yat-sen University, Guangzhou, China.; Department of Radiology (M.G.), Sun Yat-sen Memorial Hospital, Sun Yat-sen  University, Guangzhou, China.; Department of Cardiology (Q.-Y.H., J.-W.G., J.-F.W., P.-M.L.), Sun Yat-sen  Memorial Hospital, Sun Yat-sen University, Guangzhou, China.; Department of Cardiology, University Hospital Jean-Minjoz, Besançon, France  (F.S.).; Department of Endocrinology (S.-L.Z.), Sun Yat-sen Memorial Hospital, Sun Yat-sen  University, Guangzhou, China.; Department of Cardiology (Q.-Y.H., J.-W.G., J.-F.W., P.-M.L.), Sun Yat-sen  Memorial Hospital, Sun Yat-sen University, Guangzhou, China.&lt;/_author_adr&gt;&lt;_collection_scope&gt;SCIE&lt;/_collection_scope&gt;&lt;_created&gt;64990068&lt;/_created&gt;&lt;_date&gt;2022-07-01&lt;/_date&gt;&lt;_date_display&gt;2022 Jul&lt;/_date_display&gt;&lt;_doi&gt;10.1161/CIRCIMAGING.122.014116&lt;/_doi&gt;&lt;_impact_factor&gt;   8.589&lt;/_impact_factor&gt;&lt;_isbn&gt;1942-0080 (Electronic); 1941-9651 (Linking)&lt;/_isbn&gt;&lt;_issue&gt;7&lt;/_issue&gt;&lt;_journal&gt;Circ Cardiovasc Imaging&lt;/_journal&gt;&lt;_keywords&gt;atherosclerosis; cardiovascular diseases; cholesterol; risk factors; vascular calcification&lt;/_keywords&gt;&lt;_language&gt;eng&lt;/_language&gt;&lt;_modified&gt;64990068&lt;/_modified&gt;&lt;_pages&gt;e014116&lt;/_pages&gt;&lt;_social_category&gt;心脏和心血管系统(2) &amp;amp; 核医学(1)&lt;/_social_category&gt;&lt;_subject_headings&gt;Adult; Aged; *Atherosclerosis; Calcium; Cholesterol; Cholesterol, HDL; Cholesterol, LDL; *Coronary Artery Disease/diagnostic imaging; Female; Humans; Male; Middle Aged; Prospective Studies; Risk Factors&lt;/_subject_headings&gt;&lt;_tertiary_title&gt;Circulation. Cardiovascular imaging&lt;/_tertiary_title&gt;&lt;_type_work&gt;Journal Article; Research Support, N.I.H., Extramural; Research Support, Non-U.S. Gov&amp;apos;t&lt;/_type_work&gt;&lt;_url&gt;http://www.ncbi.nlm.nih.gov/entrez/query.fcgi?cmd=Retrieve&amp;amp;db=pubmed&amp;amp;dopt=Abstract&amp;amp;list_uids=35861979&amp;amp;query_hl=1&lt;/_url&gt;&lt;_volume&gt;15&lt;/_volume&gt;&lt;/Details&gt;&lt;Extra&gt;&lt;DBUID&gt;{C4C4CA92-5C76-4191-9E6A-B9554F84DF1D}&lt;/DBUID&gt;&lt;/Extra&gt;&lt;/Item&gt;&lt;/References&gt;&lt;/Group&gt;&lt;/Citation&gt;_x000a_"/>
    <w:docVar w:name="NE.Ref{E02FBBAD-2208-4004-927C-26E20AAFE996}" w:val=" ADDIN NE.Ref.{E02FBBAD-2208-4004-927C-26E20AAFE996}&lt;Citation&gt;&lt;Group&gt;&lt;References&gt;&lt;Item&gt;&lt;ID&gt;40&lt;/ID&gt;&lt;UID&gt;{903AFB60-2283-4966-9E1C-9ABA05D07D96}&lt;/UID&gt;&lt;Title&gt;Arterial media calcification in end-stage renal disease: impact on all-cause and cardiovascular mortality&lt;/Title&gt;&lt;Template&gt;Journal Article&lt;/Template&gt;&lt;Star&gt;0&lt;/Star&gt;&lt;Tag&gt;0&lt;/Tag&gt;&lt;Author&gt;London, G M; Guérin, A P; Marchais, S J; Métivier, F; Pannier, B; Adda, H&lt;/Author&gt;&lt;Year&gt;2003&lt;/Year&gt;&lt;Details&gt;&lt;_accession_num&gt;12937218&lt;/_accession_num&gt;&lt;_author_adr&gt;Service d&amp;apos;Hémodialyse, Hôpital F.H. Manhès, Fleury-Mérogis, France.  glondon@club-internet.fr&lt;/_author_adr&gt;&lt;_collection_scope&gt;SCIE&lt;/_collection_scope&gt;&lt;_created&gt;64953258&lt;/_created&gt;&lt;_date&gt;2003-09-01&lt;/_date&gt;&lt;_date_display&gt;2003 Sep&lt;/_date_display&gt;&lt;_doi&gt;10.1093/ndt/gfg414&lt;/_doi&gt;&lt;_impact_factor&gt;   7.186&lt;/_impact_factor&gt;&lt;_isbn&gt;0931-0509 (Print); 0931-0509 (Linking)&lt;/_isbn&gt;&lt;_issue&gt;9&lt;/_issue&gt;&lt;_journal&gt;Nephrol Dial Transplant&lt;/_journal&gt;&lt;_language&gt;eng&lt;/_language&gt;&lt;_modified&gt;64955374&lt;/_modified&gt;&lt;_pages&gt;1731-40&lt;/_pages&gt;&lt;_social_category&gt;移植(1) &amp;amp; 泌尿学与肾脏学(2)&lt;/_social_category&gt;&lt;_subject_headings&gt;Adult; Aged; Calcinosis/*complications/diagnostic imaging/pathology; Cardiovascular Diseases/etiology/pathology/*physiopathology; Female; Humans; Kidney Failure, Chronic/*physiopathology; Male; Middle Aged; Predictive Value of Tests; Prognosis; Radiography; *Renal Dialysis; Survival Analysis; Tunica Intima/pathology/physiopathology; Tunica Media/*pathology/physiopathology&lt;/_subject_headings&gt;&lt;_tertiary_title&gt;Nephrology, dialysis, transplantation : official publication of the European _x000d__x000a_      Dialysis and Transplant Association - European Renal Association&lt;/_tertiary_title&gt;&lt;_type_work&gt;Comparative Study; Journal Article; Research Support, Non-U.S. Gov&amp;apos;t&lt;/_type_work&gt;&lt;_url&gt;http://www.ncbi.nlm.nih.gov/entrez/query.fcgi?cmd=Retrieve&amp;amp;db=pubmed&amp;amp;dopt=Abstract&amp;amp;list_uids=12937218&amp;amp;query_hl=1&lt;/_url&gt;&lt;_volume&gt;18&lt;/_volume&gt;&lt;/Details&gt;&lt;Extra&gt;&lt;DBUID&gt;{C4C4CA92-5C76-4191-9E6A-B9554F84DF1D}&lt;/DBUID&gt;&lt;/Extra&gt;&lt;/Item&gt;&lt;/References&gt;&lt;/Group&gt;&lt;/Citation&gt;_x000a_"/>
    <w:docVar w:name="NE.Ref{E055B300-6A80-4BCD-ABBB-70DADE18A9FE}" w:val=" ADDIN NE.Ref.{E055B300-6A80-4BCD-ABBB-70DADE18A9FE}&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_language&gt;English&lt;/_language&gt;&lt;/Details&gt;&lt;Extra&gt;&lt;DBUID&gt;{C4C4CA92-5C76-4191-9E6A-B9554F84DF1D}&lt;/DBUID&gt;&lt;/Extra&gt;&lt;/Item&gt;&lt;/References&gt;&lt;/Group&gt;&lt;/Citation&gt;_x000a_"/>
    <w:docVar w:name="NE.Ref{E272FB37-7E45-4BAF-A81F-66151BF50180}" w:val=" ADDIN NE.Ref.{E272FB37-7E45-4BAF-A81F-66151BF50180}&lt;Citation&gt;&lt;Group&gt;&lt;References&gt;&lt;Item&gt;&lt;ID&gt;124&lt;/ID&gt;&lt;UID&gt;{C9ADD72D-B640-49AA-B1BF-1FE596F584D0}&lt;/UID&gt;&lt;Title&gt;Cardiac CT Calcium Score&lt;/Title&gt;&lt;Template&gt;Journal Article&lt;/Template&gt;&lt;Star&gt;0&lt;/Star&gt;&lt;Tag&gt;0&lt;/Tag&gt;&lt;Author&gt;Glynn, Peter; Khan, Sadiya S; Greenland, Philip&lt;/Author&gt;&lt;Year&gt;2025&lt;/Year&gt;&lt;Details&gt;&lt;_accession_num&gt;40042881&lt;/_accession_num&gt;&lt;_author_adr&gt;Department of Medicine, University of Illinois College of Medicine, Chicago.; Department of Medicine, Northwestern University Feinberg School of Medicine,  Chicago, Illinois.; Department of Preventive Medicine, Northwestern University Feinberg School of  Medicine, Chicago, Illinois.; Associate Editor, JAMA Cardiology.; Department of Medicine, Northwestern University Feinberg School of Medicine,  Chicago, Illinois.; Department of Preventive Medicine, Northwestern University Feinberg School of  Medicine, Chicago, Illinois.; Senior Editor, JAMA.&lt;/_author_adr&gt;&lt;_collection_scope&gt;SCIE&lt;/_collection_scope&gt;&lt;_created&gt;66273918&lt;/_created&gt;&lt;_date&gt;2025-04-22&lt;/_date&gt;&lt;_date_display&gt;2025 Apr 22&lt;/_date_display&gt;&lt;_doi&gt;10.1001/jama.2025.0610&lt;/_doi&gt;&lt;_impact_factor&gt;  55.000&lt;/_impact_factor&gt;&lt;_isbn&gt;1538-3598 (Electronic); 0098-7484 (Linking)&lt;/_isbn&gt;&lt;_issue&gt;16&lt;/_issue&gt;&lt;_journal&gt;JAMA&lt;/_journal&gt;&lt;_language&gt;English&lt;/_language&gt;&lt;_modified&gt;66273918&lt;/_modified&gt;&lt;_pages&gt;1447-1448&lt;/_pages&gt;&lt;_social_category&gt;医学：内科(1)&lt;/_social_category&gt;&lt;_tertiary_title&gt;JAMA&lt;/_tertiary_title&gt;&lt;_type_work&gt;Comment; Journal Article&lt;/_type_work&gt;&lt;_url&gt;http://www.ncbi.nlm.nih.gov/entrez/query.fcgi?cmd=Retrieve&amp;amp;db=pubmed&amp;amp;dopt=Abstract&amp;amp;list_uids=40042881&amp;amp;query_hl=1&lt;/_url&gt;&lt;_volume&gt;333&lt;/_volume&gt;&lt;/Details&gt;&lt;Extra&gt;&lt;DBUID&gt;{C4C4CA92-5C76-4191-9E6A-B9554F84DF1D}&lt;/DBUID&gt;&lt;/Extra&gt;&lt;/Item&gt;&lt;/References&gt;&lt;/Group&gt;&lt;/Citation&gt;_x000a_"/>
    <w:docVar w:name="NE.Ref{E46401E0-4139-4A8F-94AC-1EA25BC030A7}" w:val=" ADDIN NE.Ref.{E46401E0-4139-4A8F-94AC-1EA25BC030A7}&lt;Citation&gt;&lt;Group&gt;&lt;References&gt;&lt;Item&gt;&lt;ID&gt;122&lt;/ID&gt;&lt;UID&gt;{B6AAAE85-EA0A-4D3E-A785-8090AC64014E}&lt;/UID&gt;&lt;Title&gt;New Model for Predicting the Presence of Coronary Artery Calcification&lt;/Title&gt;&lt;Template&gt;Journal Article&lt;/Template&gt;&lt;Star&gt;0&lt;/Star&gt;&lt;Tag&gt;0&lt;/Tag&gt;&lt;Author&gt;Park, Samel; Hong, Min; Lee, HwaMin; Cho, Nam-Jun; Lee, Eun-Young; Lee, Won-Young; Rhee, Eun-Jung; Gil, Hyo-Wook&lt;/Author&gt;&lt;Year&gt;2021&lt;/Year&gt;&lt;Details&gt;&lt;_accession_num&gt;33503990&lt;/_accession_num&gt;&lt;_author_adr&gt;Department of Internal Medicine, Soonchunhyang University Cheonan Hospital,  Cheonan 31151, Korea.; Department of Software Convergence, Soonchunhyang University, Asan 31538, Korea.; Department of Software Convergence, Soonchunhyang University, Asan 31538, Korea.; Department of Internal Medicine, Soonchunhyang University Cheonan Hospital,  Cheonan 31151, Korea.; Department of Internal Medicine, Soonchunhyang University Cheonan Hospital,  Cheonan 31151, Korea.; Institute of Tissue Regeneration, College of Medicine, Soonchunhyang University,  Cheonan 31151, Korea.; BK21 FOUR Project, College of Medicine, Soonchunhyang University, Cheonan 31151,  Korea.; Division of Endocrinology and Metabolism, Department of Internal Medicine,  Kangbuk Samsung Hospital, School of Medicine, Sungkyunkwan University, Seoul  03181, Korea.; Division of Endocrinology and Metabolism, Department of Internal Medicine,  Kangbuk Samsung Hospital, School of Medicine, Sungkyunkwan University, Seoul  03181, Korea.; Department of Internal Medicine, Soonchunhyang University Cheonan Hospital,  Cheonan 31151, Korea.&lt;/_author_adr&gt;&lt;_collection_scope&gt;SCIE&lt;/_collection_scope&gt;&lt;_created&gt;66272854&lt;/_created&gt;&lt;_date&gt;2021-01-25&lt;/_date&gt;&lt;_date_display&gt;2021 Jan 25&lt;/_date_display&gt;&lt;_doi&gt;10.3390/jcm10030457&lt;/_doi&gt;&lt;_impact_factor&gt;   2.900&lt;/_impact_factor&gt;&lt;_isbn&gt;2077-0383 (Print); 2077-0383 (Electronic); 2077-0383 (Linking)&lt;/_isbn&gt;&lt;_issue&gt;3&lt;/_issue&gt;&lt;_journal&gt;J Clin Med&lt;/_journal&gt;&lt;_keywords&gt;coronary artery calcium score; prediction model; vascular calcification&lt;/_keywords&gt;&lt;_language&gt;English&lt;/_language&gt;&lt;_modified&gt;66272854&lt;/_modified&gt;&lt;_social_category&gt;医学：内科(3)&lt;/_social_category&gt;&lt;_tertiary_title&gt;Journal of clinical medicine&lt;/_tertiary_title&gt;&lt;_type_work&gt;Journal Article&lt;/_type_work&gt;&lt;_url&gt;http://www.ncbi.nlm.nih.gov/entrez/query.fcgi?cmd=Retrieve&amp;amp;db=pubmed&amp;amp;dopt=Abstract&amp;amp;list_uids=33503990&amp;amp;query_hl=1&lt;/_url&gt;&lt;_volume&gt;10&lt;/_volume&gt;&lt;/Details&gt;&lt;Extra&gt;&lt;DBUID&gt;{C4C4CA92-5C76-4191-9E6A-B9554F84DF1D}&lt;/DBUID&gt;&lt;/Extra&gt;&lt;/Item&gt;&lt;/References&gt;&lt;/Group&gt;&lt;/Citation&gt;_x000a_"/>
    <w:docVar w:name="NE.Ref{E5B2A9ED-781D-434C-8EFB-E9E7899F631D}" w:val=" ADDIN NE.Ref.{E5B2A9ED-781D-434C-8EFB-E9E7899F631D}&lt;Citation&gt;&lt;Group&gt;&lt;References&gt;&lt;Item&gt;&lt;ID&gt;72&lt;/ID&gt;&lt;UID&gt;{B3999FBA-8680-46A6-842C-DF11ED00CE09}&lt;/UID&gt;&lt;Title&gt;Risk factors for the progression of coronary artery calcification in asymptomatic subjects: results from the Multi-Ethnic Study of Atherosclerosis (MESA)&lt;/Title&gt;&lt;Template&gt;Journal Article&lt;/Template&gt;&lt;Star&gt;0&lt;/Star&gt;&lt;Tag&gt;0&lt;/Tag&gt;&lt;Author&gt;Kronmal, R A; McClelland, R L; Detrano, R; Shea, S; Lima, J A; Cushman, M; Bild, D E; Burke, G L&lt;/Author&gt;&lt;Year&gt;2007&lt;/Year&gt;&lt;Details&gt;&lt;_accession_num&gt;17502571&lt;/_accession_num&gt;&lt;_author_adr&gt;Department of Biostatistics, University of Washington, 6200 NE 74th St, Seattle,  WA 98115, USA.&lt;/_author_adr&gt;&lt;_collection_scope&gt;SCIE&lt;/_collection_scope&gt;&lt;_created&gt;64955407&lt;/_created&gt;&lt;_date&gt;2007-05-29&lt;/_date&gt;&lt;_date_display&gt;2007 May 29&lt;/_date_display&gt;&lt;_doi&gt;10.1161/CIRCULATIONAHA.106.674143&lt;/_doi&gt;&lt;_impact_factor&gt;  39.918&lt;/_impact_factor&gt;&lt;_isbn&gt;1524-4539 (Electronic); 0009-7322 (Linking)&lt;/_isbn&gt;&lt;_issue&gt;21&lt;/_issue&gt;&lt;_journal&gt;Circulation&lt;/_journal&gt;&lt;_language&gt;eng&lt;/_language&gt;&lt;_modified&gt;64955408&lt;/_modified&gt;&lt;_pages&gt;2722-30&lt;/_pages&gt;&lt;_social_category&gt;心脏和心血管系统(1) &amp;amp; 外周血管病(1)&lt;/_social_category&gt;&lt;_subject_headings&gt;Adult; Age Factors; Aged; Aged, 80 and over; Calcinosis/*epidemiology/pathology; Cohort Studies; Coronary Artery Disease/epidemiology/etiology/*pathology; Coronary Vessels/*pathology; Disease Progression; Ethnicity; Female; Humans; Incidence; Male; Middle Aged; Racial Groups; Risk Factors&lt;/_subject_headings&gt;&lt;_tertiary_title&gt;Circulation&lt;/_tertiary_title&gt;&lt;_type_work&gt;Journal Article; Research Support, N.I.H., Extramural&lt;/_type_work&gt;&lt;_url&gt;http://www.ncbi.nlm.nih.gov/entrez/query.fcgi?cmd=Retrieve&amp;amp;db=pubmed&amp;amp;dopt=Abstract&amp;amp;list_uids=17502571&amp;amp;query_hl=1&lt;/_url&gt;&lt;_volume&gt;115&lt;/_volume&gt;&lt;/Details&gt;&lt;Extra&gt;&lt;DBUID&gt;{C4C4CA92-5C76-4191-9E6A-B9554F84DF1D}&lt;/DBUID&gt;&lt;/Extra&gt;&lt;/Item&gt;&lt;/References&gt;&lt;/Group&gt;&lt;/Citation&gt;_x000a_"/>
    <w:docVar w:name="NE.Ref{E8DCAB4E-16B4-4D3E-BEF9-3F17208C5301}" w:val=" ADDIN NE.Ref.{E8DCAB4E-16B4-4D3E-BEF9-3F17208C5301}&lt;Citation&gt;&lt;Group&gt;&lt;References&gt;&lt;Item&gt;&lt;ID&gt;48&lt;/ID&gt;&lt;UID&gt;{FCB2957E-E152-487E-805B-69FC816DAEED}&lt;/UID&gt;&lt;Title&gt;Inflammatory, metabolic, and genetic mechanisms of vascular calcification&lt;/Title&gt;&lt;Template&gt;Journal Article&lt;/Template&gt;&lt;Star&gt;0&lt;/Star&gt;&lt;Tag&gt;0&lt;/Tag&gt;&lt;Author&gt;Demer, L L; Tintut, Y&lt;/Author&gt;&lt;Year&gt;2014&lt;/Year&gt;&lt;Details&gt;&lt;_accession_num&gt;24665125&lt;/_accession_num&gt;&lt;_author_adr&gt;From the Departments of Medicine (Cardiology) (L.L.D., Y.T.), Physiology  (L.L.D.), and Bioengineering (L.L.D.), University of California, Los Angeles.&lt;/_author_adr&gt;&lt;_collection_scope&gt;SCIE&lt;/_collection_scope&gt;&lt;_created&gt;64953624&lt;/_created&gt;&lt;_date&gt;2014-04-01&lt;/_date&gt;&lt;_date_display&gt;2014 Apr&lt;/_date_display&gt;&lt;_doi&gt;10.1161/ATVBAHA.113.302070&lt;/_doi&gt;&lt;_impact_factor&gt;  10.514&lt;/_impact_factor&gt;&lt;_isbn&gt;1524-4636 (Electronic); 1079-5642 (Print); 1079-5642 (Linking)&lt;/_isbn&gt;&lt;_issue&gt;4&lt;/_issue&gt;&lt;_journal&gt;Arterioscler Thromb Vasc Biol&lt;/_journal&gt;&lt;_keywords&gt;aortic valve; arteries; heterotopic ossification; vascular calcification&lt;/_keywords&gt;&lt;_language&gt;eng&lt;/_language&gt;&lt;_modified&gt;64953624&lt;/_modified&gt;&lt;_pages&gt;715-23&lt;/_pages&gt;&lt;_social_category&gt;血液学(1) &amp;amp; 外周血管病(1)&lt;/_social_category&gt;&lt;_subject_headings&gt;Animals; Blood Vessels/immunology/*metabolism/pathology; Calcification, Physiologic; Genetic Predisposition to Disease; Humans; Inflammation/*complications/immunology/metabolism; Inflammation Mediators/metabolism; Phenotype; Risk Factors; Vascular Calcification/*etiology/genetics/immunology/metabolism/pathology&lt;/_subject_headings&gt;&lt;_tertiary_title&gt;Arteriosclerosis, thrombosis, and vascular biology&lt;/_tertiary_title&gt;&lt;_type_work&gt;Journal Article; Research Support, N.I.H., Extramural; Review&lt;/_type_work&gt;&lt;_url&gt;http://www.ncbi.nlm.nih.gov/entrez/query.fcgi?cmd=Retrieve&amp;amp;db=pubmed&amp;amp;dopt=Abstract&amp;amp;list_uids=24665125&amp;amp;query_hl=1&lt;/_url&gt;&lt;_volume&gt;34&lt;/_volume&gt;&lt;/Details&gt;&lt;Extra&gt;&lt;DBUID&gt;{C4C4CA92-5C76-4191-9E6A-B9554F84DF1D}&lt;/DBUID&gt;&lt;/Extra&gt;&lt;/Item&gt;&lt;/References&gt;&lt;/Group&gt;&lt;Group&gt;&lt;References&gt;&lt;Item&gt;&lt;ID&gt;99&lt;/ID&gt;&lt;UID&gt;{D918C8B7-60B9-42F5-BD67-AF53ACC9CF4F}&lt;/UID&gt;&lt;Title&gt;Coronary Calcium: A Comprehensive Understanding of Its Biology, Use in Screening, and Interventional Management&lt;/Title&gt;&lt;Template&gt;Book&lt;/Template&gt;&lt;Star&gt;0&lt;/Star&gt;&lt;Tag&gt;0&lt;/Tag&gt;&lt;Author&gt;Finn, Aloke Virmani&lt;/Author&gt;&lt;Year&gt;2019&lt;/Year&gt;&lt;Details&gt;&lt;_publisher&gt;Elsevier Science &amp;amp; Technology&lt;/_publisher&gt;&lt;_place_published&gt;Amsterdam, Netherlands&lt;/_place_published&gt;&lt;_edition&gt;1&lt;/_edition&gt;&lt;_pages&gt;272&lt;/_pages&gt;&lt;_accessed&gt;65054510&lt;/_accessed&gt;&lt;_created&gt;65054510&lt;/_created&gt;&lt;_modified&gt;65054510&lt;/_modified&gt;&lt;/Details&gt;&lt;Extra&gt;&lt;DBUID&gt;{C4C4CA92-5C76-4191-9E6A-B9554F84DF1D}&lt;/DBUID&gt;&lt;/Extra&gt;&lt;/Item&gt;&lt;/References&gt;&lt;/Group&gt;&lt;/Citation&gt;_x000a_"/>
    <w:docVar w:name="NE.Ref{E96FC971-48E4-479B-995B-5AFB687BAE8F}" w:val=" ADDIN NE.Ref.{E96FC971-48E4-479B-995B-5AFB687BAE8F}&lt;Citation&gt;&lt;Group&gt;&lt;References&gt;&lt;Item&gt;&lt;ID&gt;122&lt;/ID&gt;&lt;UID&gt;{B6AAAE85-EA0A-4D3E-A785-8090AC64014E}&lt;/UID&gt;&lt;Title&gt;New Model for Predicting the Presence of Coronary Artery Calcification&lt;/Title&gt;&lt;Template&gt;Journal Article&lt;/Template&gt;&lt;Star&gt;0&lt;/Star&gt;&lt;Tag&gt;0&lt;/Tag&gt;&lt;Author&gt;Park, Samel; Hong, Min; Lee, HwaMin; Cho, Nam-Jun; Lee, Eun-Young; Lee, Won-Young; Rhee, Eun-Jung; Gil, Hyo-Wook&lt;/Author&gt;&lt;Year&gt;2021&lt;/Year&gt;&lt;Details&gt;&lt;_accession_num&gt;33503990&lt;/_accession_num&gt;&lt;_author_adr&gt;Department of Internal Medicine, Soonchunhyang University Cheonan Hospital,  Cheonan 31151, Korea.; Department of Software Convergence, Soonchunhyang University, Asan 31538, Korea.; Department of Software Convergence, Soonchunhyang University, Asan 31538, Korea.; Department of Internal Medicine, Soonchunhyang University Cheonan Hospital,  Cheonan 31151, Korea.; Department of Internal Medicine, Soonchunhyang University Cheonan Hospital,  Cheonan 31151, Korea.; Institute of Tissue Regeneration, College of Medicine, Soonchunhyang University,  Cheonan 31151, Korea.; BK21 FOUR Project, College of Medicine, Soonchunhyang University, Cheonan 31151,  Korea.; Division of Endocrinology and Metabolism, Department of Internal Medicine,  Kangbuk Samsung Hospital, School of Medicine, Sungkyunkwan University, Seoul  03181, Korea.; Division of Endocrinology and Metabolism, Department of Internal Medicine,  Kangbuk Samsung Hospital, School of Medicine, Sungkyunkwan University, Seoul  03181, Korea.; Department of Internal Medicine, Soonchunhyang University Cheonan Hospital,  Cheonan 31151, Korea.&lt;/_author_adr&gt;&lt;_collection_scope&gt;SCIE&lt;/_collection_scope&gt;&lt;_created&gt;66272854&lt;/_created&gt;&lt;_date&gt;2021-01-25&lt;/_date&gt;&lt;_date_display&gt;2021 Jan 25&lt;/_date_display&gt;&lt;_doi&gt;10.3390/jcm10030457&lt;/_doi&gt;&lt;_impact_factor&gt;   2.900&lt;/_impact_factor&gt;&lt;_isbn&gt;2077-0383 (Print); 2077-0383 (Electronic); 2077-0383 (Linking)&lt;/_isbn&gt;&lt;_issue&gt;3&lt;/_issue&gt;&lt;_journal&gt;J Clin Med&lt;/_journal&gt;&lt;_keywords&gt;coronary artery calcium score; prediction model; vascular calcification&lt;/_keywords&gt;&lt;_language&gt;eng&lt;/_language&gt;&lt;_modified&gt;66272854&lt;/_modified&gt;&lt;_social_category&gt;医学：内科(3)&lt;/_social_category&gt;&lt;_tertiary_title&gt;Journal of clinical medicine&lt;/_tertiary_title&gt;&lt;_type_work&gt;Journal Article&lt;/_type_work&gt;&lt;_url&gt;http://www.ncbi.nlm.nih.gov/entrez/query.fcgi?cmd=Retrieve&amp;amp;db=pubmed&amp;amp;dopt=Abstract&amp;amp;list_uids=33503990&amp;amp;query_hl=1&lt;/_url&gt;&lt;_volume&gt;10&lt;/_volume&gt;&lt;/Details&gt;&lt;Extra&gt;&lt;DBUID&gt;{C4C4CA92-5C76-4191-9E6A-B9554F84DF1D}&lt;/DBUID&gt;&lt;/Extra&gt;&lt;/Item&gt;&lt;/References&gt;&lt;/Group&gt;&lt;/Citation&gt;_x000a_"/>
    <w:docVar w:name="NE.Ref{EA9C3C53-3E8C-4322-96D5-20FA635ACF84}" w:val=" ADDIN NE.Ref.{EA9C3C53-3E8C-4322-96D5-20FA635ACF84}&lt;Citation&gt;&lt;Group&gt;&lt;References&gt;&lt;Item&gt;&lt;ID&gt;124&lt;/ID&gt;&lt;UID&gt;{C9ADD72D-B640-49AA-B1BF-1FE596F584D0}&lt;/UID&gt;&lt;Title&gt;Cardiac CT Calcium Score&lt;/Title&gt;&lt;Template&gt;Journal Article&lt;/Template&gt;&lt;Star&gt;0&lt;/Star&gt;&lt;Tag&gt;0&lt;/Tag&gt;&lt;Author&gt;Glynn, Peter; Khan, Sadiya S; Greenland, Philip&lt;/Author&gt;&lt;Year&gt;2025&lt;/Year&gt;&lt;Details&gt;&lt;_accession_num&gt;40042881&lt;/_accession_num&gt;&lt;_author_adr&gt;Department of Medicine, University of Illinois College of Medicine, Chicago.; Department of Medicine, Northwestern University Feinberg School of Medicine,  Chicago, Illinois.; Department of Preventive Medicine, Northwestern University Feinberg School of  Medicine, Chicago, Illinois.; Associate Editor, JAMA Cardiology.; Department of Medicine, Northwestern University Feinberg School of Medicine,  Chicago, Illinois.; Department of Preventive Medicine, Northwestern University Feinberg School of  Medicine, Chicago, Illinois.; Senior Editor, JAMA.&lt;/_author_adr&gt;&lt;_collection_scope&gt;SCIE&lt;/_collection_scope&gt;&lt;_created&gt;66273918&lt;/_created&gt;&lt;_date&gt;2025-04-22&lt;/_date&gt;&lt;_date_display&gt;2025 Apr 22&lt;/_date_display&gt;&lt;_doi&gt;10.1001/jama.2025.0610&lt;/_doi&gt;&lt;_impact_factor&gt;  55.000&lt;/_impact_factor&gt;&lt;_isbn&gt;1538-3598 (Electronic); 0098-7484 (Linking)&lt;/_isbn&gt;&lt;_issue&gt;16&lt;/_issue&gt;&lt;_journal&gt;JAMA&lt;/_journal&gt;&lt;_language&gt;English&lt;/_language&gt;&lt;_modified&gt;66273918&lt;/_modified&gt;&lt;_pages&gt;1447-1448&lt;/_pages&gt;&lt;_social_category&gt;医学：内科(1)&lt;/_social_category&gt;&lt;_tertiary_title&gt;JAMA&lt;/_tertiary_title&gt;&lt;_type_work&gt;Comment; Journal Article&lt;/_type_work&gt;&lt;_url&gt;http://www.ncbi.nlm.nih.gov/entrez/query.fcgi?cmd=Retrieve&amp;amp;db=pubmed&amp;amp;dopt=Abstract&amp;amp;list_uids=40042881&amp;amp;query_hl=1&lt;/_url&gt;&lt;_volume&gt;333&lt;/_volume&gt;&lt;/Details&gt;&lt;Extra&gt;&lt;DBUID&gt;{C4C4CA92-5C76-4191-9E6A-B9554F84DF1D}&lt;/DBUID&gt;&lt;/Extra&gt;&lt;/Item&gt;&lt;/References&gt;&lt;/Group&gt;&lt;/Citation&gt;_x000a_"/>
    <w:docVar w:name="NE.Ref{EC44C1D0-1FBD-47DC-898D-3BAD9E896ADD}" w:val=" ADDIN NE.Ref.{EC44C1D0-1FBD-47DC-898D-3BAD9E896ADD}&lt;Citation&gt;&lt;Group&gt;&lt;References&gt;&lt;Item&gt;&lt;ID&gt;124&lt;/ID&gt;&lt;UID&gt;{C9ADD72D-B640-49AA-B1BF-1FE596F584D0}&lt;/UID&gt;&lt;Title&gt;Cardiac CT Calcium Score&lt;/Title&gt;&lt;Template&gt;Journal Article&lt;/Template&gt;&lt;Star&gt;0&lt;/Star&gt;&lt;Tag&gt;0&lt;/Tag&gt;&lt;Author&gt;Glynn, Peter; Khan, Sadiya S; Greenland, Philip&lt;/Author&gt;&lt;Year&gt;2025&lt;/Year&gt;&lt;Details&gt;&lt;_accession_num&gt;40042881&lt;/_accession_num&gt;&lt;_author_adr&gt;Department of Medicine, University of Illinois College of Medicine, Chicago.; Department of Medicine, Northwestern University Feinberg School of Medicine,  Chicago, Illinois.; Department of Preventive Medicine, Northwestern University Feinberg School of  Medicine, Chicago, Illinois.; Associate Editor, JAMA Cardiology.; Department of Medicine, Northwestern University Feinberg School of Medicine,  Chicago, Illinois.; Department of Preventive Medicine, Northwestern University Feinberg School of  Medicine, Chicago, Illinois.; Senior Editor, JAMA.&lt;/_author_adr&gt;&lt;_collection_scope&gt;SCIE&lt;/_collection_scope&gt;&lt;_created&gt;66273918&lt;/_created&gt;&lt;_date&gt;2025-04-22&lt;/_date&gt;&lt;_date_display&gt;2025 Apr 22&lt;/_date_display&gt;&lt;_doi&gt;10.1001/jama.2025.0610&lt;/_doi&gt;&lt;_impact_factor&gt;  55.000&lt;/_impact_factor&gt;&lt;_isbn&gt;1538-3598 (Electronic); 0098-7484 (Linking)&lt;/_isbn&gt;&lt;_issue&gt;16&lt;/_issue&gt;&lt;_journal&gt;JAMA&lt;/_journal&gt;&lt;_language&gt;eng&lt;/_language&gt;&lt;_modified&gt;66273918&lt;/_modified&gt;&lt;_pages&gt;1447-1448&lt;/_pages&gt;&lt;_social_category&gt;医学：内科(1)&lt;/_social_category&gt;&lt;_tertiary_title&gt;JAMA&lt;/_tertiary_title&gt;&lt;_type_work&gt;Comment; Journal Article&lt;/_type_work&gt;&lt;_url&gt;http://www.ncbi.nlm.nih.gov/entrez/query.fcgi?cmd=Retrieve&amp;amp;db=pubmed&amp;amp;dopt=Abstract&amp;amp;list_uids=40042881&amp;amp;query_hl=1&lt;/_url&gt;&lt;_volume&gt;333&lt;/_volume&gt;&lt;/Details&gt;&lt;Extra&gt;&lt;DBUID&gt;{C4C4CA92-5C76-4191-9E6A-B9554F84DF1D}&lt;/DBUID&gt;&lt;/Extra&gt;&lt;/Item&gt;&lt;/References&gt;&lt;/Group&gt;&lt;/Citation&gt;_x000a_"/>
    <w:docVar w:name="NE.Ref{ED4A39AC-18D8-4EA9-A182-1769169060DD}" w:val=" ADDIN NE.Ref.{ED4A39AC-18D8-4EA9-A182-1769169060DD}&lt;Citation&gt;&lt;Group&gt;&lt;References&gt;&lt;Item&gt;&lt;ID&gt;60&lt;/ID&gt;&lt;UID&gt;{4BBE5833-A0F4-4809-B3BA-A55EE0958CBF}&lt;/UID&gt;&lt;Title&gt;Inflammation in atherosclerosis&lt;/Title&gt;&lt;Template&gt;Journal Article&lt;/Template&gt;&lt;Star&gt;0&lt;/Star&gt;&lt;Tag&gt;0&lt;/Tag&gt;&lt;Author&gt;Libby, P&lt;/Author&gt;&lt;Year&gt;2012&lt;/Year&gt;&lt;Details&gt;&lt;_accession_num&gt;22895665&lt;/_accession_num&gt;&lt;_author_adr&gt;Division of Cardiovascular Medicine, Department of Medicine, Brigham and Women&amp;apos;s  Hospital, Harvard Medical School, 77 Avenue Louis Pasteur, Boston, MA 02115, USA.  plibby@rics.bwh.harvard.edu&lt;/_author_adr&gt;&lt;_collection_scope&gt;SCIE&lt;/_collection_scope&gt;&lt;_created&gt;64955063&lt;/_created&gt;&lt;_date&gt;2012-09-01&lt;/_date&gt;&lt;_date_display&gt;2012 Sep&lt;/_date_display&gt;&lt;_doi&gt;10.1161/ATVBAHA.108.179705&lt;/_doi&gt;&lt;_impact_factor&gt;  10.514&lt;/_impact_factor&gt;&lt;_isbn&gt;1524-4636 (Electronic); 1079-5642 (Print); 1079-5642 (Linking)&lt;/_isbn&gt;&lt;_issue&gt;9&lt;/_issue&gt;&lt;_journal&gt;Arterioscler Thromb Vasc Biol&lt;/_journal&gt;&lt;_language&gt;eng&lt;/_language&gt;&lt;_modified&gt;64955063&lt;/_modified&gt;&lt;_pages&gt;2045-51&lt;/_pages&gt;&lt;_social_category&gt;血液学(1) &amp;amp; 外周血管病(1)&lt;/_social_category&gt;&lt;_subject_headings&gt;Adaptive Immunity; Animals; Arteries/*immunology/pathology; Atherosclerosis/*immunology/pathology; Cytokines/metabolism; Graft Rejection/immunology/pathology; Humans; Hyperplasia; Immunity, Innate; Inflammation/*immunology/pathology; Inflammation Mediators/*metabolism; Macrophages/immunology; Plaque, Atherosclerotic; Signal Transduction&lt;/_subject_headings&gt;&lt;_tertiary_title&gt;Arteriosclerosis, thrombosis, and vascular biology&lt;/_tertiary_title&gt;&lt;_type_work&gt;Journal Article; Research Support, N.I.H., Extramural; Research Support, Non-U.S. Gov&amp;apos;t; Review&lt;/_type_work&gt;&lt;_url&gt;http://www.ncbi.nlm.nih.gov/entrez/query.fcgi?cmd=Retrieve&amp;amp;db=pubmed&amp;amp;dopt=Abstract&amp;amp;list_uids=22895665&amp;amp;query_hl=1&lt;/_url&gt;&lt;_volume&gt;32&lt;/_volume&gt;&lt;/Details&gt;&lt;Extra&gt;&lt;DBUID&gt;{C4C4CA92-5C76-4191-9E6A-B9554F84DF1D}&lt;/DBUID&gt;&lt;/Extra&gt;&lt;/Item&gt;&lt;/References&gt;&lt;/Group&gt;&lt;/Citation&gt;_x000a_"/>
    <w:docVar w:name="NE.Ref{EE0971C7-75A0-457E-B5F7-1FCB506E9EE1}" w:val=" ADDIN NE.Ref.{EE0971C7-75A0-457E-B5F7-1FCB506E9EE1}&lt;Citation&gt;&lt;Group&gt;&lt;References&gt;&lt;Item&gt;&lt;ID&gt;98&lt;/ID&gt;&lt;UID&gt;{C6113E6C-D8AD-4AA9-B773-3CDA7FCAD03F}&lt;/UID&gt;&lt;Title&gt;A comparison of HDL and LDL cholesterol for prevalent coronary calcification&lt;/Title&gt;&lt;Template&gt;Journal Article&lt;/Template&gt;&lt;Star&gt;0&lt;/Star&gt;&lt;Tag&gt;0&lt;/Tag&gt;&lt;Author&gt;Allison, M A; Wright, C M&lt;/Author&gt;&lt;Year&gt;2004&lt;/Year&gt;&lt;Details&gt;&lt;_accession_num&gt;15159039&lt;/_accession_num&gt;&lt;_author_adr&gt;University of California at San Diego, 8950 Villa La Jolla Drive, Suite C203, La  Jolla, CA 92037, USA. mallison@ucsd.net&lt;/_author_adr&gt;&lt;_collection_scope&gt;SCIE&lt;/_collection_scope&gt;&lt;_created&gt;65046112&lt;/_created&gt;&lt;_date&gt;2004-05-01&lt;/_date&gt;&lt;_date_display&gt;2004 May&lt;/_date_display&gt;&lt;_doi&gt;10.1016/j.ijcard.2003.04.013&lt;/_doi&gt;&lt;_impact_factor&gt;   4.039&lt;/_impact_factor&gt;&lt;_isbn&gt;0167-5273 (Print); 0167-5273 (Linking)&lt;/_isbn&gt;&lt;_issue&gt;1&lt;/_issue&gt;&lt;_journal&gt;Int J Cardiol&lt;/_journal&gt;&lt;_language&gt;eng&lt;/_language&gt;&lt;_modified&gt;65046112&lt;/_modified&gt;&lt;_pages&gt;55-60&lt;/_pages&gt;&lt;_social_category&gt;心脏和心血管系统(3)&lt;/_social_category&gt;&lt;_subject_headings&gt;Aged; Biomarkers/blood; Calcinosis/epidemiology/*metabolism; California/epidemiology; Cardiomyopathies/epidemiology/*metabolism; Cholesterol, HDL/*metabolism; Cholesterol, LDL/*metabolism; Coronary Disease/epidemiology/*metabolism; Female; Humans; Male; Middle Aged; Multivariate Analysis; Predictive Value of Tests; Prevalence; Risk Factors; Statistics as Topic&lt;/_subject_headings&gt;&lt;_tertiary_title&gt;International journal of cardiology&lt;/_tertiary_title&gt;&lt;_type_work&gt;Comparative Study; Evaluation Study; Journal Article; Research Support, U.S. Gov&amp;apos;t, P.H.S.&lt;/_type_work&gt;&lt;_url&gt;http://www.ncbi.nlm.nih.gov/entrez/query.fcgi?cmd=Retrieve&amp;amp;db=pubmed&amp;amp;dopt=Abstract&amp;amp;list_uids=15159039&amp;amp;query_hl=1&lt;/_url&gt;&lt;_volume&gt;95&lt;/_volume&gt;&lt;/Details&gt;&lt;Extra&gt;&lt;DBUID&gt;{C4C4CA92-5C76-4191-9E6A-B9554F84DF1D}&lt;/DBUID&gt;&lt;/Extra&gt;&lt;/Item&gt;&lt;/References&gt;&lt;/Group&gt;&lt;/Citation&gt;_x000a_"/>
    <w:docVar w:name="NE.Ref{F1C428F8-B7AC-4FEE-B151-9F2217DE4736}" w:val=" ADDIN NE.Ref.{F1C428F8-B7AC-4FEE-B151-9F2217DE4736}&lt;Citation&gt;&lt;Group&gt;&lt;References&gt;&lt;Item&gt;&lt;ID&gt;94&lt;/ID&gt;&lt;UID&gt;{7C7EEC21-7BC7-4A0D-BBCC-9C24A811F655}&lt;/UID&gt;&lt;Title&gt;Clinical Prediction Models: A Practical Approach to Development, Validation, and Updating&lt;/Title&gt;&lt;Template&gt;Book&lt;/Template&gt;&lt;Star&gt;0&lt;/Star&gt;&lt;Tag&gt;0&lt;/Tag&gt;&lt;Author&gt;Steyerberg, Ewout W&lt;/Author&gt;&lt;Year&gt;2019&lt;/Year&gt;&lt;Details&gt;&lt;_accessed&gt;65043306&lt;/_accessed&gt;&lt;_created&gt;65043306&lt;/_created&gt;&lt;_edition&gt;2&lt;/_edition&gt;&lt;_modified&gt;65315245&lt;/_modified&gt;&lt;_pages&gt;558&lt;/_pages&gt;&lt;_place_published&gt;Cham, Switzerland&lt;/_place_published&gt;&lt;_publisher&gt;Springer&lt;/_publisher&gt;&lt;_language&gt;English&lt;/_language&gt;&lt;/Details&gt;&lt;Extra&gt;&lt;DBUID&gt;{C4C4CA92-5C76-4191-9E6A-B9554F84DF1D}&lt;/DBUID&gt;&lt;/Extra&gt;&lt;/Item&gt;&lt;/References&gt;&lt;/Group&gt;&lt;/Citation&gt;_x000a_"/>
    <w:docVar w:name="NE.Ref{F3EFE511-1AE4-4765-AD62-F583145E79C8}" w:val=" ADDIN NE.Ref.{F3EFE511-1AE4-4765-AD62-F583145E79C8}&lt;Citation&gt;&lt;Group&gt;&lt;References&gt;&lt;Item&gt;&lt;ID&gt;38&lt;/ID&gt;&lt;UID&gt;{9FF2310F-E20E-482D-81BD-17AEE4980CFE}&lt;/UID&gt;&lt;Title&gt;Dual-energy cardiac imaging: an image quality and dose comparison for a  flat-panel detector and x-ray image intensifier&lt;/Title&gt;&lt;Template&gt;Journal Article&lt;/Template&gt;&lt;Star&gt;0&lt;/Star&gt;&lt;Tag&gt;0&lt;/Tag&gt;&lt;Author&gt;Ducote, J L; Xu, T; Molloi, S&lt;/Author&gt;&lt;Year&gt;2007&lt;/Year&gt;&lt;Details&gt;&lt;_accession_num&gt;17183135&lt;/_accession_num&gt;&lt;_author_adr&gt;Department of Radiological Sciences, Medical Sciences I, B-140, University of  California, Irvine, CA 92697, USA.&lt;/_author_adr&gt;&lt;_date_display&gt;2007 Jan 7&lt;/_date_display&gt;&lt;_date&gt;2007-01-07&lt;/_date&gt;&lt;_doi&gt;10.1088/0031-9155/52/1/012&lt;/_doi&gt;&lt;_isbn&gt;0031-9155 (Print); 0031-9155 (Linking)&lt;/_isbn&gt;&lt;_issue&gt;1&lt;/_issue&gt;&lt;_journal&gt;Phys Med Biol&lt;/_journal&gt;&lt;_language&gt;eng&lt;/_language&gt;&lt;_pages&gt;183-96&lt;/_pages&gt;&lt;_subject_headings&gt;Bone and Bones/metabolism; Calcium/chemistry; Computer Simulation; Electronics; Equipment Design; Heart/physiology; Humans; Image Processing, Computer-Assisted; Iodine/chemistry/pharmacology; Models, Statistical; Myocardium/*pathology; Phantoms, Imaging; Radiation Dosage; Radiographic Image Enhancement/*instrumentation/*methods; *X-Ray Intensifying Screens; *X-Rays&lt;/_subject_headings&gt;&lt;_tertiary_title&gt;Physics in medicine and biology&lt;/_tertiary_title&gt;&lt;_type_work&gt;Journal Article; Research Support, N.I.H., Extramural&lt;/_type_work&gt;&lt;_url&gt;http://www.ncbi.nlm.nih.gov/entrez/query.fcgi?cmd=Retrieve&amp;amp;db=pubmed&amp;amp;dopt=Abstract&amp;amp;list_uids=17183135&amp;amp;query_hl=1&lt;/_url&gt;&lt;_volume&gt;52&lt;/_volume&gt;&lt;_created&gt;64951238&lt;/_created&gt;&lt;_modified&gt;64951238&lt;/_modified&gt;&lt;_impact_factor&gt;   4.174&lt;/_impact_factor&gt;&lt;_social_category&gt;工程：生物医学(3) &amp;amp; 核医学(2)&lt;/_social_category&gt;&lt;_collection_scope&gt;SCIE;EI&lt;/_collection_scope&gt;&lt;/Details&gt;&lt;Extra&gt;&lt;DBUID&gt;{C4C4CA92-5C76-4191-9E6A-B9554F84DF1D}&lt;/DBUID&gt;&lt;/Extra&gt;&lt;/Item&gt;&lt;/References&gt;&lt;/Group&gt;&lt;/Citation&gt;_x000a_"/>
    <w:docVar w:name="NE.Ref{F41C2839-9A80-4917-8ABF-F320312398F2}" w:val=" ADDIN NE.Ref.{F41C2839-9A80-4917-8ABF-F320312398F2}&lt;Citation&gt;&lt;Group&gt;&lt;References&gt;&lt;Item&gt;&lt;ID&gt;78&lt;/ID&gt;&lt;UID&gt;{157DC055-26B9-48B5-BCCA-C21DB74FB6C1}&lt;/UID&gt;&lt;Title&gt;Association Between Hematological Indices and Coronary Calcification in Symptomatic Patients without History of Coronary Artery Disease&lt;/Title&gt;&lt;Template&gt;Journal Article&lt;/Template&gt;&lt;Star&gt;0&lt;/Star&gt;&lt;Tag&gt;0&lt;/Tag&gt;&lt;Author&gt;Chaikriangkrai, K; Kassi, M; Alchalabi, S; Bala, S K; Adigun, R; Botero, S; Chang, S M&lt;/Author&gt;&lt;Year&gt;2014&lt;/Year&gt;&lt;Details&gt;&lt;_accession_num&gt;25317386&lt;/_accession_num&gt;&lt;_author_adr&gt;Department of Medicine, Houston Methodist Hospital, Houston, Texas, USA.; Department of Medicine, Houston Methodist Hospital, Houston, Texas, USA.; Department of Methodist DeBakey Heart and Vascular Center, Houston Methodist  Hospital, Houston, Texas, USA.; Department of Methodist DeBakey Heart and Vascular Center, Houston Methodist  Hospital, Houston, Texas, USA.; Department of Medicine, Houston Methodist Hospital, Houston, Texas, USA.; Department of Methodist DeBakey Heart and Vascular Center, Houston Methodist  Hospital, Houston, Texas, USA.; Department of Methodist DeBakey Heart and Vascular Center, Houston Methodist  Hospital, Houston, Texas, USA.&lt;/_author_adr&gt;&lt;_collection_scope&gt;ESCI&lt;/_collection_scope&gt;&lt;_created&gt;64985345&lt;/_created&gt;&lt;_date&gt;2014-09-01&lt;/_date&gt;&lt;_date_display&gt;2014 Sep&lt;/_date_display&gt;&lt;_doi&gt;10.4103/1947-2714.141625&lt;/_doi&gt;&lt;_isbn&gt;2250-1541 (Print); 1947-2714 (Electronic); 1947-2714 (Linking)&lt;/_isbn&gt;&lt;_issue&gt;9&lt;/_issue&gt;&lt;_journal&gt;N Am J Med Sci&lt;/_journal&gt;&lt;_keywords&gt;Coronary artery disease; Inflammation; Neutrophil-to-lymphocyte ratio; Red cell distribution width; White blood cell&lt;/_keywords&gt;&lt;_language&gt;eng&lt;/_language&gt;&lt;_modified&gt;64985345&lt;/_modified&gt;&lt;_pages&gt;433-9&lt;/_pages&gt;&lt;_tertiary_title&gt;North American journal of medical sciences&lt;/_tertiary_title&gt;&lt;_type_work&gt;Journal Article&lt;/_type_work&gt;&lt;_url&gt;http://www.ncbi.nlm.nih.gov/entrez/query.fcgi?cmd=Retrieve&amp;amp;db=pubmed&amp;amp;dopt=Abstract&amp;amp;list_uids=25317386&amp;amp;query_hl=1&lt;/_url&gt;&lt;_volume&gt;6&lt;/_volume&gt;&lt;/Details&gt;&lt;Extra&gt;&lt;DBUID&gt;{C4C4CA92-5C76-4191-9E6A-B9554F84DF1D}&lt;/DBUID&gt;&lt;/Extra&gt;&lt;/Item&gt;&lt;/References&gt;&lt;/Group&gt;&lt;/Citation&gt;_x000a_"/>
    <w:docVar w:name="NE.Ref{F473F8F7-6243-4D41-A1E4-2E4A4CD9C2A3}" w:val=" ADDIN NE.Ref.{F473F8F7-6243-4D41-A1E4-2E4A4CD9C2A3}&lt;Citation&gt;&lt;Group&gt;&lt;References&gt;&lt;Item&gt;&lt;ID&gt;37&lt;/ID&gt;&lt;UID&gt;{473A1089-630B-45C6-B324-D5173AF1E5B3}&lt;/UID&gt;&lt;Title&gt;Quantification of coronary arterial calcium by dual energy digital subtraction fluoroscopy&lt;/Title&gt;&lt;Template&gt;Journal Article&lt;/Template&gt;&lt;Star&gt;0&lt;/Star&gt;&lt;Tag&gt;0&lt;/Tag&gt;&lt;Author&gt;Molloi, S; Detrano, R; Ersahin, A; Roeck, W; Morcos, C&lt;/Author&gt;&lt;Year&gt;1991&lt;/Year&gt;&lt;Details&gt;&lt;_accession_num&gt;2046617&lt;/_accession_num&gt;&lt;_author_adr&gt;Department of Radiological Sciences, University of California, Irvine 92717.&lt;/_author_adr&gt;&lt;_collection_scope&gt;SCIE;EI&lt;/_collection_scope&gt;&lt;_created&gt;64951217&lt;/_created&gt;&lt;_date&gt;1991-03-01&lt;/_date&gt;&lt;_date_display&gt;1991 Mar-Apr&lt;/_date_display&gt;&lt;_doi&gt;10.1118/1.596674&lt;/_doi&gt;&lt;_impact_factor&gt;   4.506&lt;/_impact_factor&gt;&lt;_isbn&gt;0094-2405 (Print); 0094-2405 (Linking)&lt;/_isbn&gt;&lt;_issue&gt;2&lt;/_issue&gt;&lt;_journal&gt;Med Phys&lt;/_journal&gt;&lt;_language&gt;eng&lt;/_language&gt;&lt;_modified&gt;64955374&lt;/_modified&gt;&lt;_pages&gt;295-8&lt;/_pages&gt;&lt;_social_category&gt;核医学(3)&lt;/_social_category&gt;&lt;_subject_headings&gt;Calcium/*analysis; Coronary Vessels/*chemistry; Fluoroscopy/*methods; Humans; Models, Structural; Subtraction Technique&lt;/_subject_headings&gt;&lt;_tertiary_title&gt;Medical physics&lt;/_tertiary_title&gt;&lt;_type_work&gt;Journal Article; Research Support, U.S. Gov&amp;apos;t, P.H.S.&lt;/_type_work&gt;&lt;_url&gt;http://www.ncbi.nlm.nih.gov/entrez/query.fcgi?cmd=Retrieve&amp;amp;db=pubmed&amp;amp;dopt=Abstract&amp;amp;list_uids=2046617&amp;amp;query_hl=1&lt;/_url&gt;&lt;_volume&gt;18&lt;/_volume&gt;&lt;/Details&gt;&lt;Extra&gt;&lt;DBUID&gt;{C4C4CA92-5C76-4191-9E6A-B9554F84DF1D}&lt;/DBUID&gt;&lt;/Extra&gt;&lt;/Item&gt;&lt;/References&gt;&lt;/Group&gt;&lt;/Citation&gt;_x000a_"/>
    <w:docVar w:name="NE.Ref{F4767EFC-14EF-4E08-A391-0A3F0A962939}" w:val=" ADDIN NE.Ref.{F4767EFC-14EF-4E08-A391-0A3F0A962939}&lt;Citation&gt;&lt;Group&gt;&lt;References&gt;&lt;Item&gt;&lt;ID&gt;96&lt;/ID&gt;&lt;UID&gt;{C0FC2C47-6C56-4605-BD19-C77640AC7539}&lt;/UID&gt;&lt;Title&gt;Renal function is related to severity of coronary artery calcification in elderly persons: the Rotterdam study&lt;/Title&gt;&lt;Template&gt;Journal Article&lt;/Template&gt;&lt;Star&gt;0&lt;/Star&gt;&lt;Tag&gt;0&lt;/Tag&gt;&lt;Author&gt;El, Barzouhi A; Elias-Smale, S; Dehghan, A; Vliegenthart-Proença, R; Oudkerk, M; Hofman, A; Witteman, J C&lt;/Author&gt;&lt;Year&gt;2011&lt;/Year&gt;&lt;Details&gt;&lt;_accession_num&gt;21311747&lt;/_accession_num&gt;&lt;_author_adr&gt;Department of Epidemiology, Erasmus Medical Center, Rotterdam, The Netherlands.  a.barzouhiel@erasmusmc.nl&lt;/_author_adr&gt;&lt;_collection_scope&gt;SCIE&lt;/_collection_scope&gt;&lt;_created&gt;65046088&lt;/_created&gt;&lt;_date&gt;2011-02-02&lt;/_date&gt;&lt;_date_display&gt;2011 Feb 2&lt;/_date_display&gt;&lt;_doi&gt;10.1371/journal.pone.0016738&lt;/_doi&gt;&lt;_impact_factor&gt;   3.752&lt;/_impact_factor&gt;&lt;_isbn&gt;1932-6203 (Electronic); 1932-6203 (Linking)&lt;/_isbn&gt;&lt;_issue&gt;2&lt;/_issue&gt;&lt;_journal&gt;PLoS One&lt;/_journal&gt;&lt;_language&gt;eng&lt;/_language&gt;&lt;_modified&gt;65046095&lt;/_modified&gt;&lt;_pages&gt;e16738&lt;/_pages&gt;&lt;_social_category&gt;综合性期刊(3)&lt;/_social_category&gt;&lt;_subject_headings&gt;*Aged; Aged, 80 and over; Calcinosis/epidemiology/etiology/*physiopathology; Coronary Artery Disease/epidemiology/etiology/*physiopathology; Female; Glomerular Filtration Rate; Humans; Kidney/*physiology; Kidney Function Tests; Male; Middle Aged; Netherlands/epidemiology; Population; Risk Factors; Severity of Illness Index&lt;/_subject_headings&gt;&lt;_tertiary_title&gt;PloS one&lt;/_tertiary_title&gt;&lt;_type_work&gt;Journal Article; Research Support, Non-U.S. Gov&amp;apos;t&lt;/_type_work&gt;&lt;_url&gt;http://www.ncbi.nlm.nih.gov/entrez/query.fcgi?cmd=Retrieve&amp;amp;db=pubmed&amp;amp;dopt=Abstract&amp;amp;list_uids=21311747&amp;amp;query_hl=1&lt;/_url&gt;&lt;_volume&gt;6&lt;/_volume&gt;&lt;/Details&gt;&lt;Extra&gt;&lt;DBUID&gt;{C4C4CA92-5C76-4191-9E6A-B9554F84DF1D}&lt;/DBUID&gt;&lt;/Extra&gt;&lt;/Item&gt;&lt;/References&gt;&lt;/Group&gt;&lt;/Citation&gt;_x000a_"/>
    <w:docVar w:name="NE.Ref{F831E7FB-9416-4F65-B2A1-233E55E57952}" w:val=" ADDIN NE.Ref.{F831E7FB-9416-4F65-B2A1-233E55E57952}&lt;Citation&gt;&lt;Group&gt;&lt;References&gt;&lt;Item&gt;&lt;ID&gt;18&lt;/ID&gt;&lt;UID&gt;{3801F6EE-09BF-4A75-A054-D39B6E9A05EB}&lt;/UID&gt;&lt;Title&gt;Overfitting and Optimism in Prediction Models&lt;/Title&gt;&lt;Template&gt;Book Section&lt;/Template&gt;&lt;Star&gt;0&lt;/Star&gt;&lt;Tag&gt;0&lt;/Tag&gt;&lt;Author&gt;Steyerberg, Ewout W&lt;/Author&gt;&lt;Year&gt;2019&lt;/Year&gt;&lt;Details&gt;&lt;_accessed&gt;64938135&lt;/_accessed&gt;&lt;_created&gt;64938135&lt;/_created&gt;&lt;_modified&gt;64938135&lt;/_modified&gt;&lt;_publisher&gt;Springer Cham&lt;/_publisher&gt;&lt;_secondary_title&gt;Clinical Prediction Models: A Practical Approach to Development, Validation, and Updating&lt;/_secondary_title&gt;&lt;/Details&gt;&lt;Extra&gt;&lt;DBUID&gt;{C4C4CA92-5C76-4191-9E6A-B9554F84DF1D}&lt;/DBUID&gt;&lt;/Extra&gt;&lt;/Item&gt;&lt;/References&gt;&lt;/Group&gt;&lt;/Citation&gt;_x000a_"/>
    <w:docVar w:name="NE.Ref{F886E16E-0366-4A48-9620-F0D6B2D10940}" w:val=" ADDIN NE.Ref.{F886E16E-0366-4A48-9620-F0D6B2D10940}&lt;Citation&gt;&lt;Group&gt;&lt;References&gt;&lt;Item&gt;&lt;ID&gt;76&lt;/ID&gt;&lt;UID&gt;{99D457DD-F12B-4007-98C7-562DFB2C886D}&lt;/UID&gt;&lt;Title&gt;The Comparison of the Associations of Lipoprotein(a) and the Atherogenic Index of Plasma With Coronary Artery Calcification in Patients Without High LDL-C: A Comparative Analysis&lt;/Title&gt;&lt;Template&gt;Journal Article&lt;/Template&gt;&lt;Star&gt;0&lt;/Star&gt;&lt;Tag&gt;0&lt;/Tag&gt;&lt;Author&gt;Hong, S P; Kim, C Y; Jung, H W&lt;/Author&gt;&lt;Year&gt;2023&lt;/Year&gt;&lt;Details&gt;&lt;_accession_num&gt;37265852&lt;/_accession_num&gt;&lt;_author_adr&gt;Department of Cardiology, Daegu Catholic University Medical Center, Daegu, Korea.; Department of Cardiology, Daegu Catholic University Medical Center, Daegu, Korea.; Department of Cardiology, Daegu Catholic University Medical Center, Daegu, Korea.&lt;/_author_adr&gt;&lt;_created&gt;64982872&lt;/_created&gt;&lt;_date&gt;2023-05-01&lt;/_date&gt;&lt;_date_display&gt;2023 May&lt;/_date_display&gt;&lt;_doi&gt;10.12997/jla.2023.12.2.152&lt;/_doi&gt;&lt;_isbn&gt;2287-2892 (Print); 2288-2561 (Electronic); 2287-2892 (Linking)&lt;/_isbn&gt;&lt;_issue&gt;2&lt;/_issue&gt;&lt;_journal&gt;J Lipid Atheroscler&lt;/_journal&gt;&lt;_keywords&gt;Lipoprotein (a); Low density lipoprotein cholesterol; Vascular calcification&lt;/_keywords&gt;&lt;_language&gt;eng&lt;/_language&gt;&lt;_modified&gt;64982873&lt;/_modified&gt;&lt;_ori_publication&gt;Copyright © 2023 The Korean Society of Lipid and Atherosclerosis.&lt;/_ori_publication&gt;&lt;_pages&gt;152-163&lt;/_pages&gt;&lt;_tertiary_title&gt;Journal of lipid and atherosclerosis&lt;/_tertiary_title&gt;&lt;_type_work&gt;Journal Article&lt;/_type_work&gt;&lt;_url&gt;http://www.ncbi.nlm.nih.gov/entrez/query.fcgi?cmd=Retrieve&amp;amp;db=pubmed&amp;amp;dopt=Abstract&amp;amp;list_uids=37265852&amp;amp;query_hl=1&lt;/_url&gt;&lt;_volume&gt;12&lt;/_volume&gt;&lt;/Details&gt;&lt;Extra&gt;&lt;DBUID&gt;{C4C4CA92-5C76-4191-9E6A-B9554F84DF1D}&lt;/DBUID&gt;&lt;/Extra&gt;&lt;/Item&gt;&lt;/References&gt;&lt;/Group&gt;&lt;/Citation&gt;_x000a_"/>
    <w:docVar w:name="NE.Ref{FB591F5C-C340-4267-B942-3DD4B9852D0C}" w:val=" ADDIN NE.Ref.{FB591F5C-C340-4267-B942-3DD4B9852D0C}&lt;Citation&gt;&lt;Group&gt;&lt;References&gt;&lt;Item&gt;&lt;ID&gt;25&lt;/ID&gt;&lt;UID&gt;{10B56F2D-ED7F-4DCD-BB34-6007B7EEF974}&lt;/UID&gt;&lt;Title&gt;Impact of coronary artery calcium on coronary heart disease events in individuals at the extremes of traditional risk factor burden: the Multi-Ethnic Study of Atherosclerosis&lt;/Title&gt;&lt;Template&gt;Journal Article&lt;/Template&gt;&lt;Star&gt;0&lt;/Star&gt;&lt;Tag&gt;0&lt;/Tag&gt;&lt;Author&gt;Silverman, M G; Blaha, M J; Krumholz, H M; Budoff, M J; Blankstein, R; Sibley, C T; Agatston, A; Blumenthal, R S; Nasir, K&lt;/Author&gt;&lt;Year&gt;2014&lt;/Year&gt;&lt;Details&gt;&lt;_accession_num&gt;24366919&lt;/_accession_num&gt;&lt;_author_adr&gt;The Johns Hopkins Ciccarone Center for the Prevention of Heart Disease,  Baltimore, MD, USA Brigham and Women&amp;apos;s Hospital, Cardiovascular Division, Boston,  MA, USA.; The Johns Hopkins Ciccarone Center for the Prevention of Heart Disease,  Baltimore, MD, USA.; Section of Cardiovascular Medicine and the Robert Wood Johnson Clinical Scholars  Program, Department of Internal Medicine, Yale University School of Medicine, and  Section of Health Policy and Administration, Yale School of Public Health; and  the Center for Outcomes Research and Evaluation, Yale-New Haven Hospital, New  Haven, CT, USA.; Los Angeles Biomedical Research Institute at Harbor-UCLA, Torrance, CA, USA.; Brigham and Women&amp;apos;s Hospital, Cardiovascular Division, Boston, MA, USA.; National Institutes of Health, Bethesda, MD, USA.; Center for Prevention and Wellness Research, Baptist Health Medical Group, 1691  Michigan Avenue, Suite 500, Miami Beach, FL 33139, USA.; The Johns Hopkins Ciccarone Center for the Prevention of Heart Disease,  Baltimore, MD, USA.; The Johns Hopkins Ciccarone Center for the Prevention of Heart Disease,  Baltimore, MD, USA Center for Prevention and Wellness Research, Baptist Health  Medical Group, 1691 Michigan Avenue, Suite 500, Miami Beach, FL 33139, USA  Department of Medicine, Herbert Wertheim College of Medicine, Florida  International University, Miami, Florida Department of Epidemiology, Robert  Stempel College of Public Health, Florida International University, Miami,  Florida khurramn@baptisthealth.net knasir1@jhmi.edu.&lt;/_author_adr&gt;&lt;_collection_scope&gt;SCIE&lt;/_collection_scope&gt;&lt;_created&gt;64732262&lt;/_created&gt;&lt;_date&gt;2014-09-01&lt;/_date&gt;&lt;_date_display&gt;2014 Sep 1&lt;/_date_display&gt;&lt;_doi&gt;10.1093/eurheartj/eht508&lt;/_doi&gt;&lt;_impact_factor&gt;  39.300&lt;/_impact_factor&gt;&lt;_isbn&gt;1522-9645 (Electronic); 0195-668X (Print); 0195-668X (Linking)&lt;/_isbn&gt;&lt;_issue&gt;33&lt;/_issue&gt;&lt;_journal&gt;Eur Heart J&lt;/_journal&gt;&lt;_keywords&gt;Coronary artery calcium; Coronary heart disease; Risk factors&lt;/_keywords&gt;&lt;_language&gt;English&lt;/_language&gt;&lt;_modified&gt;64945387&lt;/_modified&gt;&lt;_ori_publication&gt;Published on behalf of the European Society of Cardiology. All rights reserved. © _x000d__x000a_      The Author 2013. For permissions please email: journals.permissions@oup.com.&lt;/_ori_publication&gt;&lt;_pages&gt;2232-41&lt;/_pages&gt;&lt;_social_category&gt;医学(1)&lt;/_social_category&gt;&lt;_subject_headings&gt;Aged; Aged, 80 and over; Coronary Artery Disease/*epidemiology; Coronary Disease/epidemiology; Cost of Illness; Female; Humans; Kaplan-Meier Estimate; Male; Middle Aged; Myocardial Infarction/epidemiology; Prospective Studies; Risk Factors; United States/epidemiology; Vascular Calcification/*epidemiology&lt;/_subject_headings&gt;&lt;_tertiary_title&gt;European heart journal&lt;/_tertiary_title&gt;&lt;_type_work&gt;Journal Article; Multicenter Study; Observational Study; Research Support, N.I.H., Extramural&lt;/_type_work&gt;&lt;_url&gt;http://www.ncbi.nlm.nih.gov/entrez/query.fcgi?cmd=Retrieve&amp;amp;db=pubmed&amp;amp;dopt=Abstract&amp;amp;list_uids=24366919&amp;amp;query_hl=1&lt;/_url&gt;&lt;_volume&gt;35&lt;/_volume&gt;&lt;/Details&gt;&lt;Extra&gt;&lt;DBUID&gt;{C4C4CA92-5C76-4191-9E6A-B9554F84DF1D}&lt;/DBUID&gt;&lt;/Extra&gt;&lt;/Item&gt;&lt;/References&gt;&lt;/Group&gt;&lt;/Citation&gt;_x000a_"/>
    <w:docVar w:name="ne_build" w:val="16.0.19127"/>
    <w:docVar w:name="ne_docsoft" w:val="MSWord"/>
    <w:docVar w:name="ne_docversion" w:val="NoteExpress 2.0"/>
    <w:docVar w:name="ne_os" w:val="Mircrosoft"/>
    <w:docVar w:name="ne_platform" w:val="Word"/>
    <w:docVar w:name="ne_stylename" w:val="Reviews in Cardiovascular Medicine-2024年9月投稿"/>
  </w:docVars>
  <w:rsids>
    <w:rsidRoot w:val="00172A27"/>
    <w:rsid w:val="000001ED"/>
    <w:rsid w:val="00000E9F"/>
    <w:rsid w:val="0000104A"/>
    <w:rsid w:val="000011AE"/>
    <w:rsid w:val="00001BFC"/>
    <w:rsid w:val="0000288C"/>
    <w:rsid w:val="00002F7D"/>
    <w:rsid w:val="00003BAC"/>
    <w:rsid w:val="000050E5"/>
    <w:rsid w:val="000055C0"/>
    <w:rsid w:val="00005794"/>
    <w:rsid w:val="00006345"/>
    <w:rsid w:val="00006BE0"/>
    <w:rsid w:val="000100E8"/>
    <w:rsid w:val="0001041B"/>
    <w:rsid w:val="00011187"/>
    <w:rsid w:val="00011300"/>
    <w:rsid w:val="0001158E"/>
    <w:rsid w:val="0001198C"/>
    <w:rsid w:val="00013B4C"/>
    <w:rsid w:val="00014210"/>
    <w:rsid w:val="000145F7"/>
    <w:rsid w:val="00014813"/>
    <w:rsid w:val="0001519D"/>
    <w:rsid w:val="00015A1A"/>
    <w:rsid w:val="00016029"/>
    <w:rsid w:val="0001680D"/>
    <w:rsid w:val="00017468"/>
    <w:rsid w:val="000179DA"/>
    <w:rsid w:val="00020732"/>
    <w:rsid w:val="000208C5"/>
    <w:rsid w:val="00020B34"/>
    <w:rsid w:val="00021567"/>
    <w:rsid w:val="0002233B"/>
    <w:rsid w:val="0002288D"/>
    <w:rsid w:val="00023646"/>
    <w:rsid w:val="000243F9"/>
    <w:rsid w:val="00024495"/>
    <w:rsid w:val="00024665"/>
    <w:rsid w:val="0002551C"/>
    <w:rsid w:val="000257EB"/>
    <w:rsid w:val="00025E46"/>
    <w:rsid w:val="00026755"/>
    <w:rsid w:val="00026B96"/>
    <w:rsid w:val="00026C4B"/>
    <w:rsid w:val="000278D8"/>
    <w:rsid w:val="000278FC"/>
    <w:rsid w:val="00027F0A"/>
    <w:rsid w:val="00030199"/>
    <w:rsid w:val="000303E3"/>
    <w:rsid w:val="00030464"/>
    <w:rsid w:val="00030773"/>
    <w:rsid w:val="00030AE6"/>
    <w:rsid w:val="00031CCE"/>
    <w:rsid w:val="0003254E"/>
    <w:rsid w:val="00032DF9"/>
    <w:rsid w:val="00033C87"/>
    <w:rsid w:val="000346B4"/>
    <w:rsid w:val="00034F54"/>
    <w:rsid w:val="00035C13"/>
    <w:rsid w:val="00037FB4"/>
    <w:rsid w:val="00040737"/>
    <w:rsid w:val="000413F3"/>
    <w:rsid w:val="000417A4"/>
    <w:rsid w:val="00041861"/>
    <w:rsid w:val="00042C68"/>
    <w:rsid w:val="00043833"/>
    <w:rsid w:val="0004461C"/>
    <w:rsid w:val="00044655"/>
    <w:rsid w:val="0004544D"/>
    <w:rsid w:val="0004658D"/>
    <w:rsid w:val="000465E2"/>
    <w:rsid w:val="000477E8"/>
    <w:rsid w:val="000508CC"/>
    <w:rsid w:val="00050FC3"/>
    <w:rsid w:val="00051014"/>
    <w:rsid w:val="00051192"/>
    <w:rsid w:val="00051503"/>
    <w:rsid w:val="0005161F"/>
    <w:rsid w:val="00051B18"/>
    <w:rsid w:val="00052E65"/>
    <w:rsid w:val="000540CA"/>
    <w:rsid w:val="0005478A"/>
    <w:rsid w:val="00056292"/>
    <w:rsid w:val="000569BC"/>
    <w:rsid w:val="00056E85"/>
    <w:rsid w:val="00057061"/>
    <w:rsid w:val="00057EBC"/>
    <w:rsid w:val="00060734"/>
    <w:rsid w:val="00060DD1"/>
    <w:rsid w:val="000619AC"/>
    <w:rsid w:val="0006262D"/>
    <w:rsid w:val="000626AF"/>
    <w:rsid w:val="00062AF6"/>
    <w:rsid w:val="00062C1B"/>
    <w:rsid w:val="00062CE8"/>
    <w:rsid w:val="00062DC0"/>
    <w:rsid w:val="000633F9"/>
    <w:rsid w:val="00064671"/>
    <w:rsid w:val="000661AD"/>
    <w:rsid w:val="000663B9"/>
    <w:rsid w:val="00066C79"/>
    <w:rsid w:val="0006792A"/>
    <w:rsid w:val="00067BBE"/>
    <w:rsid w:val="000703D8"/>
    <w:rsid w:val="000705CD"/>
    <w:rsid w:val="000709E0"/>
    <w:rsid w:val="00070A56"/>
    <w:rsid w:val="00070D26"/>
    <w:rsid w:val="00071693"/>
    <w:rsid w:val="00072AE9"/>
    <w:rsid w:val="00072CCD"/>
    <w:rsid w:val="0007380E"/>
    <w:rsid w:val="00074018"/>
    <w:rsid w:val="000746C5"/>
    <w:rsid w:val="00074733"/>
    <w:rsid w:val="00076833"/>
    <w:rsid w:val="00076A92"/>
    <w:rsid w:val="0007759B"/>
    <w:rsid w:val="00077767"/>
    <w:rsid w:val="0008072A"/>
    <w:rsid w:val="0008423F"/>
    <w:rsid w:val="00084329"/>
    <w:rsid w:val="000846C1"/>
    <w:rsid w:val="000854FE"/>
    <w:rsid w:val="00085969"/>
    <w:rsid w:val="00086077"/>
    <w:rsid w:val="00086255"/>
    <w:rsid w:val="000862DB"/>
    <w:rsid w:val="00086365"/>
    <w:rsid w:val="000869FA"/>
    <w:rsid w:val="000871E5"/>
    <w:rsid w:val="000903CD"/>
    <w:rsid w:val="00090647"/>
    <w:rsid w:val="00090880"/>
    <w:rsid w:val="000910CF"/>
    <w:rsid w:val="000913AD"/>
    <w:rsid w:val="000926E7"/>
    <w:rsid w:val="00092F5D"/>
    <w:rsid w:val="00094404"/>
    <w:rsid w:val="000946E7"/>
    <w:rsid w:val="000956C8"/>
    <w:rsid w:val="00095A2E"/>
    <w:rsid w:val="00095ADC"/>
    <w:rsid w:val="00096B7A"/>
    <w:rsid w:val="00096E0E"/>
    <w:rsid w:val="000975E7"/>
    <w:rsid w:val="000A00F1"/>
    <w:rsid w:val="000A018D"/>
    <w:rsid w:val="000A2182"/>
    <w:rsid w:val="000A2894"/>
    <w:rsid w:val="000A2BFC"/>
    <w:rsid w:val="000A32D8"/>
    <w:rsid w:val="000A39CB"/>
    <w:rsid w:val="000A40E4"/>
    <w:rsid w:val="000A53E1"/>
    <w:rsid w:val="000A56BD"/>
    <w:rsid w:val="000A579A"/>
    <w:rsid w:val="000A6C6A"/>
    <w:rsid w:val="000B0748"/>
    <w:rsid w:val="000B0AEA"/>
    <w:rsid w:val="000B1861"/>
    <w:rsid w:val="000B2C7D"/>
    <w:rsid w:val="000B3E99"/>
    <w:rsid w:val="000B4590"/>
    <w:rsid w:val="000B5D6E"/>
    <w:rsid w:val="000B5E30"/>
    <w:rsid w:val="000B5F5A"/>
    <w:rsid w:val="000B68F4"/>
    <w:rsid w:val="000B6CA4"/>
    <w:rsid w:val="000B77CE"/>
    <w:rsid w:val="000C0017"/>
    <w:rsid w:val="000C0795"/>
    <w:rsid w:val="000C0D91"/>
    <w:rsid w:val="000C117A"/>
    <w:rsid w:val="000C146A"/>
    <w:rsid w:val="000C42BF"/>
    <w:rsid w:val="000C43F3"/>
    <w:rsid w:val="000C48D3"/>
    <w:rsid w:val="000C4E03"/>
    <w:rsid w:val="000C53ED"/>
    <w:rsid w:val="000C56D9"/>
    <w:rsid w:val="000C5AD8"/>
    <w:rsid w:val="000C5DEB"/>
    <w:rsid w:val="000C6221"/>
    <w:rsid w:val="000C66A6"/>
    <w:rsid w:val="000C67A2"/>
    <w:rsid w:val="000C6BFC"/>
    <w:rsid w:val="000C724D"/>
    <w:rsid w:val="000C73B0"/>
    <w:rsid w:val="000C7B30"/>
    <w:rsid w:val="000C7F6F"/>
    <w:rsid w:val="000D22B5"/>
    <w:rsid w:val="000D2C52"/>
    <w:rsid w:val="000D32EC"/>
    <w:rsid w:val="000D4436"/>
    <w:rsid w:val="000D524B"/>
    <w:rsid w:val="000D602B"/>
    <w:rsid w:val="000D6C49"/>
    <w:rsid w:val="000E010B"/>
    <w:rsid w:val="000E0D80"/>
    <w:rsid w:val="000E216E"/>
    <w:rsid w:val="000E29CC"/>
    <w:rsid w:val="000E2A9D"/>
    <w:rsid w:val="000E325B"/>
    <w:rsid w:val="000E3B7E"/>
    <w:rsid w:val="000E413F"/>
    <w:rsid w:val="000E46B1"/>
    <w:rsid w:val="000E4900"/>
    <w:rsid w:val="000E4FFE"/>
    <w:rsid w:val="000E5797"/>
    <w:rsid w:val="000E5FFF"/>
    <w:rsid w:val="000E6490"/>
    <w:rsid w:val="000E71CD"/>
    <w:rsid w:val="000F074B"/>
    <w:rsid w:val="000F3442"/>
    <w:rsid w:val="000F396C"/>
    <w:rsid w:val="000F39CE"/>
    <w:rsid w:val="000F5FEA"/>
    <w:rsid w:val="000F688B"/>
    <w:rsid w:val="000F7AD5"/>
    <w:rsid w:val="000F7F66"/>
    <w:rsid w:val="00100382"/>
    <w:rsid w:val="001008E8"/>
    <w:rsid w:val="00100AB1"/>
    <w:rsid w:val="00100B1D"/>
    <w:rsid w:val="00100D0E"/>
    <w:rsid w:val="001013B7"/>
    <w:rsid w:val="00101F50"/>
    <w:rsid w:val="00102252"/>
    <w:rsid w:val="0010349F"/>
    <w:rsid w:val="00104473"/>
    <w:rsid w:val="001045C4"/>
    <w:rsid w:val="00104B0A"/>
    <w:rsid w:val="00104D13"/>
    <w:rsid w:val="00104EF9"/>
    <w:rsid w:val="0010524D"/>
    <w:rsid w:val="00105D97"/>
    <w:rsid w:val="00106901"/>
    <w:rsid w:val="001069CA"/>
    <w:rsid w:val="00107524"/>
    <w:rsid w:val="00110E71"/>
    <w:rsid w:val="00111504"/>
    <w:rsid w:val="001127CC"/>
    <w:rsid w:val="0011365B"/>
    <w:rsid w:val="001141B1"/>
    <w:rsid w:val="0011485F"/>
    <w:rsid w:val="00114B1D"/>
    <w:rsid w:val="00114EF1"/>
    <w:rsid w:val="001151AD"/>
    <w:rsid w:val="00115E60"/>
    <w:rsid w:val="001208D5"/>
    <w:rsid w:val="00121671"/>
    <w:rsid w:val="00122885"/>
    <w:rsid w:val="00122ADB"/>
    <w:rsid w:val="00123658"/>
    <w:rsid w:val="0012465E"/>
    <w:rsid w:val="00124757"/>
    <w:rsid w:val="00124F9D"/>
    <w:rsid w:val="0012507D"/>
    <w:rsid w:val="00125882"/>
    <w:rsid w:val="001263B9"/>
    <w:rsid w:val="00126C3A"/>
    <w:rsid w:val="0012703F"/>
    <w:rsid w:val="00127921"/>
    <w:rsid w:val="001302A4"/>
    <w:rsid w:val="0013042D"/>
    <w:rsid w:val="0013166F"/>
    <w:rsid w:val="00131E84"/>
    <w:rsid w:val="00131E8C"/>
    <w:rsid w:val="0013236E"/>
    <w:rsid w:val="001326BF"/>
    <w:rsid w:val="00132A82"/>
    <w:rsid w:val="001339BA"/>
    <w:rsid w:val="00133C7E"/>
    <w:rsid w:val="00134BAA"/>
    <w:rsid w:val="001350FF"/>
    <w:rsid w:val="001352D8"/>
    <w:rsid w:val="00135959"/>
    <w:rsid w:val="00136820"/>
    <w:rsid w:val="0013691D"/>
    <w:rsid w:val="00137FCA"/>
    <w:rsid w:val="00140336"/>
    <w:rsid w:val="00140754"/>
    <w:rsid w:val="00141190"/>
    <w:rsid w:val="00142B31"/>
    <w:rsid w:val="0014302A"/>
    <w:rsid w:val="00143B28"/>
    <w:rsid w:val="00144DEB"/>
    <w:rsid w:val="00145868"/>
    <w:rsid w:val="00146757"/>
    <w:rsid w:val="00146A33"/>
    <w:rsid w:val="00150417"/>
    <w:rsid w:val="001508A1"/>
    <w:rsid w:val="00152A8E"/>
    <w:rsid w:val="00153E5D"/>
    <w:rsid w:val="00154423"/>
    <w:rsid w:val="00154E22"/>
    <w:rsid w:val="00154F17"/>
    <w:rsid w:val="00155F97"/>
    <w:rsid w:val="001562BA"/>
    <w:rsid w:val="00157A15"/>
    <w:rsid w:val="00157C41"/>
    <w:rsid w:val="00157FF9"/>
    <w:rsid w:val="001614DE"/>
    <w:rsid w:val="0016164E"/>
    <w:rsid w:val="001619F2"/>
    <w:rsid w:val="00161A42"/>
    <w:rsid w:val="00162038"/>
    <w:rsid w:val="001633A5"/>
    <w:rsid w:val="00164019"/>
    <w:rsid w:val="001640FB"/>
    <w:rsid w:val="00164478"/>
    <w:rsid w:val="001645D1"/>
    <w:rsid w:val="00165127"/>
    <w:rsid w:val="0016562C"/>
    <w:rsid w:val="001659EF"/>
    <w:rsid w:val="00165E40"/>
    <w:rsid w:val="001670B9"/>
    <w:rsid w:val="00167530"/>
    <w:rsid w:val="00170BBA"/>
    <w:rsid w:val="00170D3E"/>
    <w:rsid w:val="00171180"/>
    <w:rsid w:val="001711CF"/>
    <w:rsid w:val="0017181C"/>
    <w:rsid w:val="00171B0B"/>
    <w:rsid w:val="00172453"/>
    <w:rsid w:val="001724B5"/>
    <w:rsid w:val="00172A27"/>
    <w:rsid w:val="00172ACA"/>
    <w:rsid w:val="00172B18"/>
    <w:rsid w:val="00172B4E"/>
    <w:rsid w:val="00173C78"/>
    <w:rsid w:val="00174B1A"/>
    <w:rsid w:val="00174DF7"/>
    <w:rsid w:val="00176B65"/>
    <w:rsid w:val="00177719"/>
    <w:rsid w:val="001800ED"/>
    <w:rsid w:val="00180A83"/>
    <w:rsid w:val="00180C35"/>
    <w:rsid w:val="0018244A"/>
    <w:rsid w:val="00182672"/>
    <w:rsid w:val="00182F8A"/>
    <w:rsid w:val="001840D7"/>
    <w:rsid w:val="00184939"/>
    <w:rsid w:val="00184AF5"/>
    <w:rsid w:val="001853C8"/>
    <w:rsid w:val="0018555B"/>
    <w:rsid w:val="00185986"/>
    <w:rsid w:val="00186245"/>
    <w:rsid w:val="0018648C"/>
    <w:rsid w:val="00190658"/>
    <w:rsid w:val="00191F11"/>
    <w:rsid w:val="00192390"/>
    <w:rsid w:val="00194EA3"/>
    <w:rsid w:val="001954F4"/>
    <w:rsid w:val="00195DCC"/>
    <w:rsid w:val="00195E9E"/>
    <w:rsid w:val="00197551"/>
    <w:rsid w:val="00197E60"/>
    <w:rsid w:val="001A03CC"/>
    <w:rsid w:val="001A1313"/>
    <w:rsid w:val="001A20E9"/>
    <w:rsid w:val="001A2879"/>
    <w:rsid w:val="001A4B91"/>
    <w:rsid w:val="001A5480"/>
    <w:rsid w:val="001A56D6"/>
    <w:rsid w:val="001A5AD6"/>
    <w:rsid w:val="001A5AE4"/>
    <w:rsid w:val="001A5E34"/>
    <w:rsid w:val="001A5ED0"/>
    <w:rsid w:val="001A63D2"/>
    <w:rsid w:val="001A64A6"/>
    <w:rsid w:val="001A69B7"/>
    <w:rsid w:val="001A797A"/>
    <w:rsid w:val="001B020B"/>
    <w:rsid w:val="001B078D"/>
    <w:rsid w:val="001B0BAC"/>
    <w:rsid w:val="001B1958"/>
    <w:rsid w:val="001B2370"/>
    <w:rsid w:val="001B283B"/>
    <w:rsid w:val="001B2989"/>
    <w:rsid w:val="001B3CC8"/>
    <w:rsid w:val="001B437C"/>
    <w:rsid w:val="001B45C1"/>
    <w:rsid w:val="001B4842"/>
    <w:rsid w:val="001B4EF6"/>
    <w:rsid w:val="001B5167"/>
    <w:rsid w:val="001B517F"/>
    <w:rsid w:val="001B542A"/>
    <w:rsid w:val="001B55A7"/>
    <w:rsid w:val="001B6CAF"/>
    <w:rsid w:val="001B77A4"/>
    <w:rsid w:val="001B79FC"/>
    <w:rsid w:val="001B7AAC"/>
    <w:rsid w:val="001B7B01"/>
    <w:rsid w:val="001C000B"/>
    <w:rsid w:val="001C0B9C"/>
    <w:rsid w:val="001C1602"/>
    <w:rsid w:val="001C1878"/>
    <w:rsid w:val="001C1CD9"/>
    <w:rsid w:val="001C1E6C"/>
    <w:rsid w:val="001C3797"/>
    <w:rsid w:val="001C3B63"/>
    <w:rsid w:val="001C4358"/>
    <w:rsid w:val="001C4A5D"/>
    <w:rsid w:val="001C4B4E"/>
    <w:rsid w:val="001C5F4B"/>
    <w:rsid w:val="001C65B4"/>
    <w:rsid w:val="001C74D0"/>
    <w:rsid w:val="001C7790"/>
    <w:rsid w:val="001C791D"/>
    <w:rsid w:val="001C79EC"/>
    <w:rsid w:val="001C7AFB"/>
    <w:rsid w:val="001C7C70"/>
    <w:rsid w:val="001D1DB3"/>
    <w:rsid w:val="001D1E95"/>
    <w:rsid w:val="001D5BA1"/>
    <w:rsid w:val="001D70FD"/>
    <w:rsid w:val="001D73EE"/>
    <w:rsid w:val="001D748C"/>
    <w:rsid w:val="001D76F9"/>
    <w:rsid w:val="001D7AD0"/>
    <w:rsid w:val="001E0048"/>
    <w:rsid w:val="001E0113"/>
    <w:rsid w:val="001E021F"/>
    <w:rsid w:val="001E0AB9"/>
    <w:rsid w:val="001E0FDB"/>
    <w:rsid w:val="001E1298"/>
    <w:rsid w:val="001E1D66"/>
    <w:rsid w:val="001E27A1"/>
    <w:rsid w:val="001E30F0"/>
    <w:rsid w:val="001E36EE"/>
    <w:rsid w:val="001E38C5"/>
    <w:rsid w:val="001E38D6"/>
    <w:rsid w:val="001E4BFB"/>
    <w:rsid w:val="001E4C3A"/>
    <w:rsid w:val="001E5BA2"/>
    <w:rsid w:val="001E5EEC"/>
    <w:rsid w:val="001E6537"/>
    <w:rsid w:val="001E71A8"/>
    <w:rsid w:val="001E7784"/>
    <w:rsid w:val="001E7B76"/>
    <w:rsid w:val="001F0C8A"/>
    <w:rsid w:val="001F119F"/>
    <w:rsid w:val="001F1234"/>
    <w:rsid w:val="001F1620"/>
    <w:rsid w:val="001F1E85"/>
    <w:rsid w:val="001F2C19"/>
    <w:rsid w:val="001F3D5C"/>
    <w:rsid w:val="001F3E16"/>
    <w:rsid w:val="001F48C8"/>
    <w:rsid w:val="001F4992"/>
    <w:rsid w:val="001F4EA0"/>
    <w:rsid w:val="001F5212"/>
    <w:rsid w:val="001F5614"/>
    <w:rsid w:val="001F5A9F"/>
    <w:rsid w:val="001F7646"/>
    <w:rsid w:val="002002C7"/>
    <w:rsid w:val="00200470"/>
    <w:rsid w:val="0020111E"/>
    <w:rsid w:val="00201BF7"/>
    <w:rsid w:val="002025DE"/>
    <w:rsid w:val="002034A2"/>
    <w:rsid w:val="00203680"/>
    <w:rsid w:val="002037E6"/>
    <w:rsid w:val="0020449F"/>
    <w:rsid w:val="00204A47"/>
    <w:rsid w:val="002050F1"/>
    <w:rsid w:val="00205168"/>
    <w:rsid w:val="0020555B"/>
    <w:rsid w:val="002055C7"/>
    <w:rsid w:val="00205D4A"/>
    <w:rsid w:val="002062BE"/>
    <w:rsid w:val="002064B1"/>
    <w:rsid w:val="00211272"/>
    <w:rsid w:val="00211D32"/>
    <w:rsid w:val="00212A8B"/>
    <w:rsid w:val="002132F1"/>
    <w:rsid w:val="0021340B"/>
    <w:rsid w:val="00213BD4"/>
    <w:rsid w:val="002146A4"/>
    <w:rsid w:val="00214A0B"/>
    <w:rsid w:val="00214CA3"/>
    <w:rsid w:val="00214DF6"/>
    <w:rsid w:val="002156F9"/>
    <w:rsid w:val="00215F4E"/>
    <w:rsid w:val="002165F1"/>
    <w:rsid w:val="002170AD"/>
    <w:rsid w:val="00217B9E"/>
    <w:rsid w:val="00217C24"/>
    <w:rsid w:val="00217E79"/>
    <w:rsid w:val="00220A5A"/>
    <w:rsid w:val="002210D9"/>
    <w:rsid w:val="00222E42"/>
    <w:rsid w:val="00223A20"/>
    <w:rsid w:val="00223C63"/>
    <w:rsid w:val="002240B6"/>
    <w:rsid w:val="00224708"/>
    <w:rsid w:val="00225536"/>
    <w:rsid w:val="00225599"/>
    <w:rsid w:val="00226CB2"/>
    <w:rsid w:val="00226EAE"/>
    <w:rsid w:val="0023076D"/>
    <w:rsid w:val="00230DD8"/>
    <w:rsid w:val="00231230"/>
    <w:rsid w:val="00232474"/>
    <w:rsid w:val="00232B82"/>
    <w:rsid w:val="0023341E"/>
    <w:rsid w:val="00233792"/>
    <w:rsid w:val="00234142"/>
    <w:rsid w:val="002342DB"/>
    <w:rsid w:val="00234323"/>
    <w:rsid w:val="0023447A"/>
    <w:rsid w:val="0023518A"/>
    <w:rsid w:val="002354DA"/>
    <w:rsid w:val="00237097"/>
    <w:rsid w:val="0023715E"/>
    <w:rsid w:val="00237336"/>
    <w:rsid w:val="002400BB"/>
    <w:rsid w:val="002402B0"/>
    <w:rsid w:val="002410F4"/>
    <w:rsid w:val="0024164E"/>
    <w:rsid w:val="00241EEE"/>
    <w:rsid w:val="00242855"/>
    <w:rsid w:val="002437A0"/>
    <w:rsid w:val="00243A20"/>
    <w:rsid w:val="00243F1A"/>
    <w:rsid w:val="00244148"/>
    <w:rsid w:val="002451F3"/>
    <w:rsid w:val="002458C8"/>
    <w:rsid w:val="002458FA"/>
    <w:rsid w:val="002461C2"/>
    <w:rsid w:val="0024625E"/>
    <w:rsid w:val="0024677D"/>
    <w:rsid w:val="00246A3A"/>
    <w:rsid w:val="00246CF3"/>
    <w:rsid w:val="00246E85"/>
    <w:rsid w:val="00246EC6"/>
    <w:rsid w:val="00247B0F"/>
    <w:rsid w:val="00247D59"/>
    <w:rsid w:val="00247DE9"/>
    <w:rsid w:val="002502B4"/>
    <w:rsid w:val="00250E33"/>
    <w:rsid w:val="002517AF"/>
    <w:rsid w:val="002518B2"/>
    <w:rsid w:val="0025248D"/>
    <w:rsid w:val="00252B05"/>
    <w:rsid w:val="002547E8"/>
    <w:rsid w:val="00254D1A"/>
    <w:rsid w:val="00254D2C"/>
    <w:rsid w:val="00255273"/>
    <w:rsid w:val="00255DE7"/>
    <w:rsid w:val="00256949"/>
    <w:rsid w:val="00256AD2"/>
    <w:rsid w:val="00257EFB"/>
    <w:rsid w:val="00257F27"/>
    <w:rsid w:val="00260E4A"/>
    <w:rsid w:val="00261583"/>
    <w:rsid w:val="00261BD5"/>
    <w:rsid w:val="00261D8A"/>
    <w:rsid w:val="002627E2"/>
    <w:rsid w:val="00263F1A"/>
    <w:rsid w:val="00265C98"/>
    <w:rsid w:val="00266A7D"/>
    <w:rsid w:val="00266C95"/>
    <w:rsid w:val="00270C6C"/>
    <w:rsid w:val="0027135C"/>
    <w:rsid w:val="002713C4"/>
    <w:rsid w:val="002716E6"/>
    <w:rsid w:val="0027198A"/>
    <w:rsid w:val="002719C9"/>
    <w:rsid w:val="00271A56"/>
    <w:rsid w:val="002721D7"/>
    <w:rsid w:val="002727E2"/>
    <w:rsid w:val="00272C1A"/>
    <w:rsid w:val="0027304F"/>
    <w:rsid w:val="002741CE"/>
    <w:rsid w:val="002747DA"/>
    <w:rsid w:val="00276A30"/>
    <w:rsid w:val="00276A3D"/>
    <w:rsid w:val="00276F06"/>
    <w:rsid w:val="002802FA"/>
    <w:rsid w:val="0028191C"/>
    <w:rsid w:val="0028278A"/>
    <w:rsid w:val="00282B81"/>
    <w:rsid w:val="00283A63"/>
    <w:rsid w:val="0028494F"/>
    <w:rsid w:val="00284DCC"/>
    <w:rsid w:val="00285155"/>
    <w:rsid w:val="00285385"/>
    <w:rsid w:val="002853D0"/>
    <w:rsid w:val="002864ED"/>
    <w:rsid w:val="00286673"/>
    <w:rsid w:val="00286675"/>
    <w:rsid w:val="00286C47"/>
    <w:rsid w:val="0028743E"/>
    <w:rsid w:val="002901E8"/>
    <w:rsid w:val="00291756"/>
    <w:rsid w:val="002922B1"/>
    <w:rsid w:val="002922CF"/>
    <w:rsid w:val="002923CE"/>
    <w:rsid w:val="00292A7E"/>
    <w:rsid w:val="00293308"/>
    <w:rsid w:val="002936E2"/>
    <w:rsid w:val="00294F3F"/>
    <w:rsid w:val="0029546C"/>
    <w:rsid w:val="00295A3F"/>
    <w:rsid w:val="00296184"/>
    <w:rsid w:val="002968EE"/>
    <w:rsid w:val="00296D95"/>
    <w:rsid w:val="00297502"/>
    <w:rsid w:val="002978A5"/>
    <w:rsid w:val="00297E4A"/>
    <w:rsid w:val="002A0AE3"/>
    <w:rsid w:val="002A1DAF"/>
    <w:rsid w:val="002A2415"/>
    <w:rsid w:val="002A3738"/>
    <w:rsid w:val="002A55F7"/>
    <w:rsid w:val="002A58A9"/>
    <w:rsid w:val="002A5E16"/>
    <w:rsid w:val="002A6DCC"/>
    <w:rsid w:val="002B031A"/>
    <w:rsid w:val="002B1694"/>
    <w:rsid w:val="002B1FB9"/>
    <w:rsid w:val="002B2278"/>
    <w:rsid w:val="002B323F"/>
    <w:rsid w:val="002B3508"/>
    <w:rsid w:val="002B3524"/>
    <w:rsid w:val="002B435B"/>
    <w:rsid w:val="002B5530"/>
    <w:rsid w:val="002B7407"/>
    <w:rsid w:val="002B79E7"/>
    <w:rsid w:val="002B7A0F"/>
    <w:rsid w:val="002B7EDB"/>
    <w:rsid w:val="002C10D5"/>
    <w:rsid w:val="002C1585"/>
    <w:rsid w:val="002C172E"/>
    <w:rsid w:val="002C2560"/>
    <w:rsid w:val="002C2BA0"/>
    <w:rsid w:val="002C2DBF"/>
    <w:rsid w:val="002C3102"/>
    <w:rsid w:val="002C3569"/>
    <w:rsid w:val="002C35F6"/>
    <w:rsid w:val="002C3751"/>
    <w:rsid w:val="002C3CE8"/>
    <w:rsid w:val="002C53D3"/>
    <w:rsid w:val="002C58B0"/>
    <w:rsid w:val="002C5B17"/>
    <w:rsid w:val="002C61E6"/>
    <w:rsid w:val="002C7C2F"/>
    <w:rsid w:val="002C7FA4"/>
    <w:rsid w:val="002D02A3"/>
    <w:rsid w:val="002D077B"/>
    <w:rsid w:val="002D0B84"/>
    <w:rsid w:val="002D16B4"/>
    <w:rsid w:val="002D1778"/>
    <w:rsid w:val="002D2271"/>
    <w:rsid w:val="002D283D"/>
    <w:rsid w:val="002D2B5F"/>
    <w:rsid w:val="002D3E34"/>
    <w:rsid w:val="002D414B"/>
    <w:rsid w:val="002D5C25"/>
    <w:rsid w:val="002D7432"/>
    <w:rsid w:val="002E1362"/>
    <w:rsid w:val="002E1805"/>
    <w:rsid w:val="002E3A01"/>
    <w:rsid w:val="002E461C"/>
    <w:rsid w:val="002E4865"/>
    <w:rsid w:val="002E5009"/>
    <w:rsid w:val="002E593B"/>
    <w:rsid w:val="002E5DA4"/>
    <w:rsid w:val="002E5DCC"/>
    <w:rsid w:val="002E624B"/>
    <w:rsid w:val="002F1751"/>
    <w:rsid w:val="002F1C19"/>
    <w:rsid w:val="002F2271"/>
    <w:rsid w:val="002F279A"/>
    <w:rsid w:val="002F2D5B"/>
    <w:rsid w:val="002F365B"/>
    <w:rsid w:val="002F39C7"/>
    <w:rsid w:val="002F40D5"/>
    <w:rsid w:val="002F422A"/>
    <w:rsid w:val="002F7AA2"/>
    <w:rsid w:val="00300025"/>
    <w:rsid w:val="003013E4"/>
    <w:rsid w:val="003014AE"/>
    <w:rsid w:val="003019CB"/>
    <w:rsid w:val="003031C4"/>
    <w:rsid w:val="003031D7"/>
    <w:rsid w:val="003032E2"/>
    <w:rsid w:val="003036FB"/>
    <w:rsid w:val="003038BD"/>
    <w:rsid w:val="003041BB"/>
    <w:rsid w:val="00304BD0"/>
    <w:rsid w:val="00304F6A"/>
    <w:rsid w:val="00305B37"/>
    <w:rsid w:val="0030635C"/>
    <w:rsid w:val="00306AEE"/>
    <w:rsid w:val="0030718D"/>
    <w:rsid w:val="00307CCB"/>
    <w:rsid w:val="00307DA2"/>
    <w:rsid w:val="00307FCC"/>
    <w:rsid w:val="00310281"/>
    <w:rsid w:val="0031079A"/>
    <w:rsid w:val="003113BE"/>
    <w:rsid w:val="00311B2F"/>
    <w:rsid w:val="00311BE5"/>
    <w:rsid w:val="003120AB"/>
    <w:rsid w:val="00312259"/>
    <w:rsid w:val="00312536"/>
    <w:rsid w:val="003129CB"/>
    <w:rsid w:val="00312B0A"/>
    <w:rsid w:val="0031438D"/>
    <w:rsid w:val="00314EDC"/>
    <w:rsid w:val="00317415"/>
    <w:rsid w:val="00317A87"/>
    <w:rsid w:val="00320CB4"/>
    <w:rsid w:val="00321956"/>
    <w:rsid w:val="00323357"/>
    <w:rsid w:val="0032385B"/>
    <w:rsid w:val="00323E5F"/>
    <w:rsid w:val="0032632D"/>
    <w:rsid w:val="00327361"/>
    <w:rsid w:val="003278BB"/>
    <w:rsid w:val="0033023E"/>
    <w:rsid w:val="00330ED2"/>
    <w:rsid w:val="0033136B"/>
    <w:rsid w:val="00331521"/>
    <w:rsid w:val="00331649"/>
    <w:rsid w:val="00332786"/>
    <w:rsid w:val="003335C4"/>
    <w:rsid w:val="00335535"/>
    <w:rsid w:val="00335FB1"/>
    <w:rsid w:val="00336967"/>
    <w:rsid w:val="00336A56"/>
    <w:rsid w:val="00336DD2"/>
    <w:rsid w:val="0034055F"/>
    <w:rsid w:val="00340BD4"/>
    <w:rsid w:val="003416BF"/>
    <w:rsid w:val="00341AE1"/>
    <w:rsid w:val="00341C6B"/>
    <w:rsid w:val="0034229A"/>
    <w:rsid w:val="00342525"/>
    <w:rsid w:val="0034255C"/>
    <w:rsid w:val="00342FF9"/>
    <w:rsid w:val="003434AD"/>
    <w:rsid w:val="0034430B"/>
    <w:rsid w:val="003453B4"/>
    <w:rsid w:val="00346079"/>
    <w:rsid w:val="0034735F"/>
    <w:rsid w:val="0034790D"/>
    <w:rsid w:val="003504A3"/>
    <w:rsid w:val="00350F19"/>
    <w:rsid w:val="00351A8F"/>
    <w:rsid w:val="00351F4C"/>
    <w:rsid w:val="003531F9"/>
    <w:rsid w:val="00357094"/>
    <w:rsid w:val="0035710D"/>
    <w:rsid w:val="00360655"/>
    <w:rsid w:val="00360E73"/>
    <w:rsid w:val="00361595"/>
    <w:rsid w:val="0036199F"/>
    <w:rsid w:val="00362DA2"/>
    <w:rsid w:val="0036339A"/>
    <w:rsid w:val="00363940"/>
    <w:rsid w:val="0036439E"/>
    <w:rsid w:val="003645F1"/>
    <w:rsid w:val="0036509F"/>
    <w:rsid w:val="003656D4"/>
    <w:rsid w:val="003657AA"/>
    <w:rsid w:val="00365DE2"/>
    <w:rsid w:val="00366EAF"/>
    <w:rsid w:val="00370796"/>
    <w:rsid w:val="00372579"/>
    <w:rsid w:val="0037293B"/>
    <w:rsid w:val="0037344E"/>
    <w:rsid w:val="0037354D"/>
    <w:rsid w:val="00373959"/>
    <w:rsid w:val="00373AC5"/>
    <w:rsid w:val="003746CD"/>
    <w:rsid w:val="0037480F"/>
    <w:rsid w:val="00374DF4"/>
    <w:rsid w:val="00374E70"/>
    <w:rsid w:val="00375A7D"/>
    <w:rsid w:val="00375AB8"/>
    <w:rsid w:val="00375FE9"/>
    <w:rsid w:val="00377817"/>
    <w:rsid w:val="0037786F"/>
    <w:rsid w:val="003809C6"/>
    <w:rsid w:val="00380F9D"/>
    <w:rsid w:val="0038127B"/>
    <w:rsid w:val="00381410"/>
    <w:rsid w:val="00381524"/>
    <w:rsid w:val="0038284D"/>
    <w:rsid w:val="00382F18"/>
    <w:rsid w:val="00382F52"/>
    <w:rsid w:val="00383531"/>
    <w:rsid w:val="00384A6B"/>
    <w:rsid w:val="003852DE"/>
    <w:rsid w:val="00386614"/>
    <w:rsid w:val="00390984"/>
    <w:rsid w:val="00390F7B"/>
    <w:rsid w:val="00391FDE"/>
    <w:rsid w:val="003924FF"/>
    <w:rsid w:val="00392634"/>
    <w:rsid w:val="0039482E"/>
    <w:rsid w:val="00394E55"/>
    <w:rsid w:val="0039535A"/>
    <w:rsid w:val="0039606C"/>
    <w:rsid w:val="00396201"/>
    <w:rsid w:val="0039655F"/>
    <w:rsid w:val="00396C62"/>
    <w:rsid w:val="003A1D7F"/>
    <w:rsid w:val="003A2E72"/>
    <w:rsid w:val="003A35CF"/>
    <w:rsid w:val="003A3D26"/>
    <w:rsid w:val="003A563A"/>
    <w:rsid w:val="003A74A5"/>
    <w:rsid w:val="003A77A6"/>
    <w:rsid w:val="003A7C21"/>
    <w:rsid w:val="003B09E9"/>
    <w:rsid w:val="003B18F4"/>
    <w:rsid w:val="003B2521"/>
    <w:rsid w:val="003B2812"/>
    <w:rsid w:val="003B2E14"/>
    <w:rsid w:val="003B4658"/>
    <w:rsid w:val="003B622F"/>
    <w:rsid w:val="003B62F6"/>
    <w:rsid w:val="003B65BD"/>
    <w:rsid w:val="003B661F"/>
    <w:rsid w:val="003B774B"/>
    <w:rsid w:val="003C14E5"/>
    <w:rsid w:val="003C2062"/>
    <w:rsid w:val="003C2073"/>
    <w:rsid w:val="003C2472"/>
    <w:rsid w:val="003C27B2"/>
    <w:rsid w:val="003C506D"/>
    <w:rsid w:val="003C5C96"/>
    <w:rsid w:val="003C619F"/>
    <w:rsid w:val="003C6509"/>
    <w:rsid w:val="003C683B"/>
    <w:rsid w:val="003C6A21"/>
    <w:rsid w:val="003C6A81"/>
    <w:rsid w:val="003C6C1A"/>
    <w:rsid w:val="003D037C"/>
    <w:rsid w:val="003D1239"/>
    <w:rsid w:val="003D1411"/>
    <w:rsid w:val="003D2044"/>
    <w:rsid w:val="003D2242"/>
    <w:rsid w:val="003D3A65"/>
    <w:rsid w:val="003D4631"/>
    <w:rsid w:val="003D5D18"/>
    <w:rsid w:val="003D6831"/>
    <w:rsid w:val="003D7194"/>
    <w:rsid w:val="003D7D50"/>
    <w:rsid w:val="003E0C47"/>
    <w:rsid w:val="003E1405"/>
    <w:rsid w:val="003E1DEC"/>
    <w:rsid w:val="003E35A4"/>
    <w:rsid w:val="003E3ABC"/>
    <w:rsid w:val="003E4E1D"/>
    <w:rsid w:val="003E5421"/>
    <w:rsid w:val="003E55E2"/>
    <w:rsid w:val="003E5830"/>
    <w:rsid w:val="003E68E7"/>
    <w:rsid w:val="003F0384"/>
    <w:rsid w:val="003F22F1"/>
    <w:rsid w:val="003F2612"/>
    <w:rsid w:val="003F282E"/>
    <w:rsid w:val="003F2AE1"/>
    <w:rsid w:val="003F453E"/>
    <w:rsid w:val="003F4A8D"/>
    <w:rsid w:val="003F4FEB"/>
    <w:rsid w:val="003F5212"/>
    <w:rsid w:val="003F5C2E"/>
    <w:rsid w:val="003F6EF0"/>
    <w:rsid w:val="003F709D"/>
    <w:rsid w:val="003F7E81"/>
    <w:rsid w:val="00400557"/>
    <w:rsid w:val="004006C7"/>
    <w:rsid w:val="00400A62"/>
    <w:rsid w:val="004015E0"/>
    <w:rsid w:val="00402934"/>
    <w:rsid w:val="004030F9"/>
    <w:rsid w:val="004054B7"/>
    <w:rsid w:val="00405A20"/>
    <w:rsid w:val="0040679A"/>
    <w:rsid w:val="004067C6"/>
    <w:rsid w:val="004079B5"/>
    <w:rsid w:val="00407D7C"/>
    <w:rsid w:val="00407F78"/>
    <w:rsid w:val="00410AB8"/>
    <w:rsid w:val="004114A0"/>
    <w:rsid w:val="00411968"/>
    <w:rsid w:val="00412CB5"/>
    <w:rsid w:val="00412D5A"/>
    <w:rsid w:val="00412E57"/>
    <w:rsid w:val="00412F97"/>
    <w:rsid w:val="004132CB"/>
    <w:rsid w:val="004146C2"/>
    <w:rsid w:val="00415A6D"/>
    <w:rsid w:val="00415C65"/>
    <w:rsid w:val="00416088"/>
    <w:rsid w:val="0041660D"/>
    <w:rsid w:val="00417151"/>
    <w:rsid w:val="00417476"/>
    <w:rsid w:val="00420B09"/>
    <w:rsid w:val="004212FC"/>
    <w:rsid w:val="004230DF"/>
    <w:rsid w:val="004236FF"/>
    <w:rsid w:val="00424216"/>
    <w:rsid w:val="00425C31"/>
    <w:rsid w:val="00426668"/>
    <w:rsid w:val="00426F40"/>
    <w:rsid w:val="00427864"/>
    <w:rsid w:val="00427BD7"/>
    <w:rsid w:val="00427C1B"/>
    <w:rsid w:val="0043059E"/>
    <w:rsid w:val="004323FD"/>
    <w:rsid w:val="00432BBE"/>
    <w:rsid w:val="004339C7"/>
    <w:rsid w:val="00434983"/>
    <w:rsid w:val="0043501F"/>
    <w:rsid w:val="004353C4"/>
    <w:rsid w:val="004356B9"/>
    <w:rsid w:val="00437A7D"/>
    <w:rsid w:val="0044019D"/>
    <w:rsid w:val="00440658"/>
    <w:rsid w:val="00440E58"/>
    <w:rsid w:val="004424F9"/>
    <w:rsid w:val="00442E46"/>
    <w:rsid w:val="00443114"/>
    <w:rsid w:val="00443528"/>
    <w:rsid w:val="004440ED"/>
    <w:rsid w:val="00444168"/>
    <w:rsid w:val="00445E79"/>
    <w:rsid w:val="00446DF2"/>
    <w:rsid w:val="00446E5E"/>
    <w:rsid w:val="004473E2"/>
    <w:rsid w:val="00447C8E"/>
    <w:rsid w:val="00450443"/>
    <w:rsid w:val="00451CFA"/>
    <w:rsid w:val="0045278D"/>
    <w:rsid w:val="00453E94"/>
    <w:rsid w:val="00454313"/>
    <w:rsid w:val="00455A47"/>
    <w:rsid w:val="00455C77"/>
    <w:rsid w:val="00456B9A"/>
    <w:rsid w:val="00456BB8"/>
    <w:rsid w:val="00456D7C"/>
    <w:rsid w:val="0045780D"/>
    <w:rsid w:val="00457A26"/>
    <w:rsid w:val="00460223"/>
    <w:rsid w:val="0046098D"/>
    <w:rsid w:val="00460DEA"/>
    <w:rsid w:val="004617F3"/>
    <w:rsid w:val="00461A1A"/>
    <w:rsid w:val="00461BA8"/>
    <w:rsid w:val="00462869"/>
    <w:rsid w:val="0046300D"/>
    <w:rsid w:val="004630F5"/>
    <w:rsid w:val="00463390"/>
    <w:rsid w:val="00463C7A"/>
    <w:rsid w:val="004640C2"/>
    <w:rsid w:val="00464608"/>
    <w:rsid w:val="00464622"/>
    <w:rsid w:val="00466D86"/>
    <w:rsid w:val="004676A1"/>
    <w:rsid w:val="00467B01"/>
    <w:rsid w:val="004714D7"/>
    <w:rsid w:val="0047184F"/>
    <w:rsid w:val="004726E7"/>
    <w:rsid w:val="00472835"/>
    <w:rsid w:val="004730AF"/>
    <w:rsid w:val="0047370E"/>
    <w:rsid w:val="00473A21"/>
    <w:rsid w:val="004763A9"/>
    <w:rsid w:val="00476530"/>
    <w:rsid w:val="00476F58"/>
    <w:rsid w:val="004770F1"/>
    <w:rsid w:val="00477991"/>
    <w:rsid w:val="00477A5B"/>
    <w:rsid w:val="00477D6B"/>
    <w:rsid w:val="00480378"/>
    <w:rsid w:val="0048066C"/>
    <w:rsid w:val="00481D22"/>
    <w:rsid w:val="00481D95"/>
    <w:rsid w:val="00482325"/>
    <w:rsid w:val="00482D20"/>
    <w:rsid w:val="00482E71"/>
    <w:rsid w:val="00483875"/>
    <w:rsid w:val="004839B6"/>
    <w:rsid w:val="00483D5A"/>
    <w:rsid w:val="00484513"/>
    <w:rsid w:val="0048482A"/>
    <w:rsid w:val="00484E04"/>
    <w:rsid w:val="004859B2"/>
    <w:rsid w:val="00485EB0"/>
    <w:rsid w:val="0048607B"/>
    <w:rsid w:val="00486892"/>
    <w:rsid w:val="0048740D"/>
    <w:rsid w:val="004874B1"/>
    <w:rsid w:val="00490759"/>
    <w:rsid w:val="00490D94"/>
    <w:rsid w:val="00491679"/>
    <w:rsid w:val="0049195C"/>
    <w:rsid w:val="00491BC3"/>
    <w:rsid w:val="00491D1F"/>
    <w:rsid w:val="004920AB"/>
    <w:rsid w:val="004923CE"/>
    <w:rsid w:val="004923F1"/>
    <w:rsid w:val="0049246C"/>
    <w:rsid w:val="00492A09"/>
    <w:rsid w:val="004947AC"/>
    <w:rsid w:val="00494F2B"/>
    <w:rsid w:val="00495ADD"/>
    <w:rsid w:val="00495EB4"/>
    <w:rsid w:val="004962E5"/>
    <w:rsid w:val="0049657A"/>
    <w:rsid w:val="00496FCE"/>
    <w:rsid w:val="004A0C0A"/>
    <w:rsid w:val="004A1D8B"/>
    <w:rsid w:val="004A1EA8"/>
    <w:rsid w:val="004A212C"/>
    <w:rsid w:val="004A3BF0"/>
    <w:rsid w:val="004A58D2"/>
    <w:rsid w:val="004A6041"/>
    <w:rsid w:val="004A72EC"/>
    <w:rsid w:val="004A75C0"/>
    <w:rsid w:val="004A78FD"/>
    <w:rsid w:val="004B0AA5"/>
    <w:rsid w:val="004B0AB5"/>
    <w:rsid w:val="004B12F6"/>
    <w:rsid w:val="004B1875"/>
    <w:rsid w:val="004B1D6A"/>
    <w:rsid w:val="004B24CB"/>
    <w:rsid w:val="004B2F01"/>
    <w:rsid w:val="004B2FEA"/>
    <w:rsid w:val="004B34CB"/>
    <w:rsid w:val="004B4389"/>
    <w:rsid w:val="004B5781"/>
    <w:rsid w:val="004B60D9"/>
    <w:rsid w:val="004B6C5E"/>
    <w:rsid w:val="004B716B"/>
    <w:rsid w:val="004B7450"/>
    <w:rsid w:val="004B7597"/>
    <w:rsid w:val="004B773A"/>
    <w:rsid w:val="004B7BD4"/>
    <w:rsid w:val="004B7C86"/>
    <w:rsid w:val="004C0823"/>
    <w:rsid w:val="004C0B71"/>
    <w:rsid w:val="004C1D70"/>
    <w:rsid w:val="004C1F3B"/>
    <w:rsid w:val="004C255B"/>
    <w:rsid w:val="004C2748"/>
    <w:rsid w:val="004C2C0B"/>
    <w:rsid w:val="004C325F"/>
    <w:rsid w:val="004C3864"/>
    <w:rsid w:val="004C3B55"/>
    <w:rsid w:val="004C55B2"/>
    <w:rsid w:val="004C5960"/>
    <w:rsid w:val="004C6899"/>
    <w:rsid w:val="004D00A1"/>
    <w:rsid w:val="004D09AA"/>
    <w:rsid w:val="004D1586"/>
    <w:rsid w:val="004D166F"/>
    <w:rsid w:val="004D2165"/>
    <w:rsid w:val="004D37C5"/>
    <w:rsid w:val="004D665B"/>
    <w:rsid w:val="004D718D"/>
    <w:rsid w:val="004D7307"/>
    <w:rsid w:val="004D77D7"/>
    <w:rsid w:val="004D7B43"/>
    <w:rsid w:val="004E07E4"/>
    <w:rsid w:val="004E22F7"/>
    <w:rsid w:val="004E2478"/>
    <w:rsid w:val="004E2B4C"/>
    <w:rsid w:val="004E2B7F"/>
    <w:rsid w:val="004E3ABD"/>
    <w:rsid w:val="004E3F1A"/>
    <w:rsid w:val="004E4452"/>
    <w:rsid w:val="004E45E5"/>
    <w:rsid w:val="004E4CEA"/>
    <w:rsid w:val="004E6CA5"/>
    <w:rsid w:val="004E6F22"/>
    <w:rsid w:val="004E78F1"/>
    <w:rsid w:val="004E7962"/>
    <w:rsid w:val="004F011B"/>
    <w:rsid w:val="004F0195"/>
    <w:rsid w:val="004F0804"/>
    <w:rsid w:val="004F102F"/>
    <w:rsid w:val="004F16E4"/>
    <w:rsid w:val="004F21A8"/>
    <w:rsid w:val="004F2476"/>
    <w:rsid w:val="004F264B"/>
    <w:rsid w:val="004F2FEC"/>
    <w:rsid w:val="004F3668"/>
    <w:rsid w:val="004F3A35"/>
    <w:rsid w:val="004F3DA0"/>
    <w:rsid w:val="004F52CA"/>
    <w:rsid w:val="004F546A"/>
    <w:rsid w:val="004F6270"/>
    <w:rsid w:val="004F6587"/>
    <w:rsid w:val="004F76F2"/>
    <w:rsid w:val="004F77D5"/>
    <w:rsid w:val="0050181B"/>
    <w:rsid w:val="00501CCD"/>
    <w:rsid w:val="0050281F"/>
    <w:rsid w:val="00503387"/>
    <w:rsid w:val="00503754"/>
    <w:rsid w:val="005039F5"/>
    <w:rsid w:val="00503DB2"/>
    <w:rsid w:val="00504257"/>
    <w:rsid w:val="005052BE"/>
    <w:rsid w:val="005063F3"/>
    <w:rsid w:val="00506C77"/>
    <w:rsid w:val="0051167D"/>
    <w:rsid w:val="005116B3"/>
    <w:rsid w:val="005116C6"/>
    <w:rsid w:val="00511B1A"/>
    <w:rsid w:val="0051253B"/>
    <w:rsid w:val="00512DF2"/>
    <w:rsid w:val="0051377B"/>
    <w:rsid w:val="0051388F"/>
    <w:rsid w:val="00513CCE"/>
    <w:rsid w:val="005141E7"/>
    <w:rsid w:val="00514D3D"/>
    <w:rsid w:val="005151D4"/>
    <w:rsid w:val="00515231"/>
    <w:rsid w:val="005154CD"/>
    <w:rsid w:val="00515CD3"/>
    <w:rsid w:val="0051604A"/>
    <w:rsid w:val="00516665"/>
    <w:rsid w:val="005175ED"/>
    <w:rsid w:val="00517CC4"/>
    <w:rsid w:val="00520871"/>
    <w:rsid w:val="00520AD0"/>
    <w:rsid w:val="00521FD6"/>
    <w:rsid w:val="00523B23"/>
    <w:rsid w:val="00524818"/>
    <w:rsid w:val="005248E0"/>
    <w:rsid w:val="00525DA2"/>
    <w:rsid w:val="00525FA0"/>
    <w:rsid w:val="00527DD6"/>
    <w:rsid w:val="005302D5"/>
    <w:rsid w:val="00531423"/>
    <w:rsid w:val="005318AD"/>
    <w:rsid w:val="00531D58"/>
    <w:rsid w:val="00534AFB"/>
    <w:rsid w:val="00535813"/>
    <w:rsid w:val="00535E15"/>
    <w:rsid w:val="00536908"/>
    <w:rsid w:val="005378B2"/>
    <w:rsid w:val="00540527"/>
    <w:rsid w:val="00541C01"/>
    <w:rsid w:val="00541CE8"/>
    <w:rsid w:val="00542485"/>
    <w:rsid w:val="00542763"/>
    <w:rsid w:val="00542969"/>
    <w:rsid w:val="00543140"/>
    <w:rsid w:val="0054486F"/>
    <w:rsid w:val="00544EC5"/>
    <w:rsid w:val="00546311"/>
    <w:rsid w:val="00546EAB"/>
    <w:rsid w:val="00546FC8"/>
    <w:rsid w:val="00547107"/>
    <w:rsid w:val="00550264"/>
    <w:rsid w:val="00550D37"/>
    <w:rsid w:val="005510CB"/>
    <w:rsid w:val="00552D6E"/>
    <w:rsid w:val="00552FF1"/>
    <w:rsid w:val="005532AE"/>
    <w:rsid w:val="00553513"/>
    <w:rsid w:val="005535B1"/>
    <w:rsid w:val="005551C5"/>
    <w:rsid w:val="005553C0"/>
    <w:rsid w:val="00555512"/>
    <w:rsid w:val="00555B8F"/>
    <w:rsid w:val="00555F11"/>
    <w:rsid w:val="00556956"/>
    <w:rsid w:val="00556C1D"/>
    <w:rsid w:val="00560C28"/>
    <w:rsid w:val="00562236"/>
    <w:rsid w:val="005626C7"/>
    <w:rsid w:val="00562FD0"/>
    <w:rsid w:val="00563E7D"/>
    <w:rsid w:val="005642AE"/>
    <w:rsid w:val="00564AAA"/>
    <w:rsid w:val="0056505E"/>
    <w:rsid w:val="00565167"/>
    <w:rsid w:val="00565D1B"/>
    <w:rsid w:val="00565E28"/>
    <w:rsid w:val="0056600E"/>
    <w:rsid w:val="0056655E"/>
    <w:rsid w:val="00566C2B"/>
    <w:rsid w:val="00567345"/>
    <w:rsid w:val="0057064B"/>
    <w:rsid w:val="005723B7"/>
    <w:rsid w:val="005729A1"/>
    <w:rsid w:val="005738BE"/>
    <w:rsid w:val="00574FF1"/>
    <w:rsid w:val="005760CE"/>
    <w:rsid w:val="005763B4"/>
    <w:rsid w:val="00576990"/>
    <w:rsid w:val="00576B4D"/>
    <w:rsid w:val="00577514"/>
    <w:rsid w:val="00577883"/>
    <w:rsid w:val="00577D05"/>
    <w:rsid w:val="00581085"/>
    <w:rsid w:val="00582F2B"/>
    <w:rsid w:val="00583696"/>
    <w:rsid w:val="005845EE"/>
    <w:rsid w:val="0058541F"/>
    <w:rsid w:val="00585D85"/>
    <w:rsid w:val="00585F42"/>
    <w:rsid w:val="00586227"/>
    <w:rsid w:val="00586332"/>
    <w:rsid w:val="005869BE"/>
    <w:rsid w:val="00590344"/>
    <w:rsid w:val="00590FC6"/>
    <w:rsid w:val="005925B0"/>
    <w:rsid w:val="00592D09"/>
    <w:rsid w:val="0059354A"/>
    <w:rsid w:val="0059356F"/>
    <w:rsid w:val="00593C84"/>
    <w:rsid w:val="00593CA9"/>
    <w:rsid w:val="00595EF0"/>
    <w:rsid w:val="005965E6"/>
    <w:rsid w:val="00596B15"/>
    <w:rsid w:val="00596D4E"/>
    <w:rsid w:val="005A0555"/>
    <w:rsid w:val="005A0719"/>
    <w:rsid w:val="005A0AEC"/>
    <w:rsid w:val="005A1394"/>
    <w:rsid w:val="005A1828"/>
    <w:rsid w:val="005A2927"/>
    <w:rsid w:val="005A2A8A"/>
    <w:rsid w:val="005A2D10"/>
    <w:rsid w:val="005A332A"/>
    <w:rsid w:val="005A3799"/>
    <w:rsid w:val="005A3BA5"/>
    <w:rsid w:val="005A3F67"/>
    <w:rsid w:val="005A4672"/>
    <w:rsid w:val="005A5379"/>
    <w:rsid w:val="005A604E"/>
    <w:rsid w:val="005A6145"/>
    <w:rsid w:val="005A615B"/>
    <w:rsid w:val="005A6390"/>
    <w:rsid w:val="005A6F31"/>
    <w:rsid w:val="005A76E5"/>
    <w:rsid w:val="005A796F"/>
    <w:rsid w:val="005B0070"/>
    <w:rsid w:val="005B0ED3"/>
    <w:rsid w:val="005B191F"/>
    <w:rsid w:val="005B2156"/>
    <w:rsid w:val="005B2B3D"/>
    <w:rsid w:val="005B3ABE"/>
    <w:rsid w:val="005B3F1B"/>
    <w:rsid w:val="005B43CD"/>
    <w:rsid w:val="005B45CB"/>
    <w:rsid w:val="005B5564"/>
    <w:rsid w:val="005B6563"/>
    <w:rsid w:val="005B6869"/>
    <w:rsid w:val="005B69B4"/>
    <w:rsid w:val="005B6DB5"/>
    <w:rsid w:val="005B6DE0"/>
    <w:rsid w:val="005B70E4"/>
    <w:rsid w:val="005B76EF"/>
    <w:rsid w:val="005C01D5"/>
    <w:rsid w:val="005C025F"/>
    <w:rsid w:val="005C090D"/>
    <w:rsid w:val="005C0A14"/>
    <w:rsid w:val="005C128E"/>
    <w:rsid w:val="005C16F8"/>
    <w:rsid w:val="005C359A"/>
    <w:rsid w:val="005C39F1"/>
    <w:rsid w:val="005C4350"/>
    <w:rsid w:val="005C4A99"/>
    <w:rsid w:val="005C78B6"/>
    <w:rsid w:val="005C7D63"/>
    <w:rsid w:val="005C7E43"/>
    <w:rsid w:val="005D03AF"/>
    <w:rsid w:val="005D138D"/>
    <w:rsid w:val="005D2388"/>
    <w:rsid w:val="005D30EC"/>
    <w:rsid w:val="005D320F"/>
    <w:rsid w:val="005D4375"/>
    <w:rsid w:val="005D4A6A"/>
    <w:rsid w:val="005D5744"/>
    <w:rsid w:val="005D607D"/>
    <w:rsid w:val="005D6787"/>
    <w:rsid w:val="005D69F5"/>
    <w:rsid w:val="005D6E81"/>
    <w:rsid w:val="005D72DC"/>
    <w:rsid w:val="005D75C1"/>
    <w:rsid w:val="005E07FC"/>
    <w:rsid w:val="005E1978"/>
    <w:rsid w:val="005E1EA2"/>
    <w:rsid w:val="005E2999"/>
    <w:rsid w:val="005E351B"/>
    <w:rsid w:val="005E367D"/>
    <w:rsid w:val="005E48B2"/>
    <w:rsid w:val="005E55D2"/>
    <w:rsid w:val="005E5929"/>
    <w:rsid w:val="005E6D7E"/>
    <w:rsid w:val="005F0982"/>
    <w:rsid w:val="005F0A31"/>
    <w:rsid w:val="005F0C23"/>
    <w:rsid w:val="005F0FBD"/>
    <w:rsid w:val="005F1DC9"/>
    <w:rsid w:val="005F38DA"/>
    <w:rsid w:val="005F3F05"/>
    <w:rsid w:val="005F4A44"/>
    <w:rsid w:val="005F5E60"/>
    <w:rsid w:val="005F7097"/>
    <w:rsid w:val="00600A77"/>
    <w:rsid w:val="00600D3B"/>
    <w:rsid w:val="00601428"/>
    <w:rsid w:val="0060161C"/>
    <w:rsid w:val="006019C9"/>
    <w:rsid w:val="00602485"/>
    <w:rsid w:val="00602B78"/>
    <w:rsid w:val="00604161"/>
    <w:rsid w:val="006044C3"/>
    <w:rsid w:val="00604757"/>
    <w:rsid w:val="0060658B"/>
    <w:rsid w:val="00606899"/>
    <w:rsid w:val="00606FF1"/>
    <w:rsid w:val="006078E4"/>
    <w:rsid w:val="00607D7F"/>
    <w:rsid w:val="00607F9A"/>
    <w:rsid w:val="00610282"/>
    <w:rsid w:val="00610824"/>
    <w:rsid w:val="00610864"/>
    <w:rsid w:val="006114BA"/>
    <w:rsid w:val="006117DB"/>
    <w:rsid w:val="006122BC"/>
    <w:rsid w:val="006127A2"/>
    <w:rsid w:val="00612DAF"/>
    <w:rsid w:val="00613A78"/>
    <w:rsid w:val="00613C82"/>
    <w:rsid w:val="00615843"/>
    <w:rsid w:val="00617019"/>
    <w:rsid w:val="006173DD"/>
    <w:rsid w:val="0061750C"/>
    <w:rsid w:val="00617A7B"/>
    <w:rsid w:val="00617F82"/>
    <w:rsid w:val="00620837"/>
    <w:rsid w:val="00621172"/>
    <w:rsid w:val="00621661"/>
    <w:rsid w:val="00621A47"/>
    <w:rsid w:val="00622022"/>
    <w:rsid w:val="00624751"/>
    <w:rsid w:val="00624885"/>
    <w:rsid w:val="00625EB2"/>
    <w:rsid w:val="00626D55"/>
    <w:rsid w:val="00626E47"/>
    <w:rsid w:val="006270EB"/>
    <w:rsid w:val="006272A9"/>
    <w:rsid w:val="00627D8C"/>
    <w:rsid w:val="00627D97"/>
    <w:rsid w:val="00630068"/>
    <w:rsid w:val="00630623"/>
    <w:rsid w:val="00630D7D"/>
    <w:rsid w:val="00631A02"/>
    <w:rsid w:val="00632225"/>
    <w:rsid w:val="006337AE"/>
    <w:rsid w:val="006342C7"/>
    <w:rsid w:val="006346B4"/>
    <w:rsid w:val="006348C2"/>
    <w:rsid w:val="00634B50"/>
    <w:rsid w:val="0063560E"/>
    <w:rsid w:val="006356E8"/>
    <w:rsid w:val="0063606C"/>
    <w:rsid w:val="0063671A"/>
    <w:rsid w:val="00636863"/>
    <w:rsid w:val="0063746A"/>
    <w:rsid w:val="006374C3"/>
    <w:rsid w:val="00637920"/>
    <w:rsid w:val="00640E60"/>
    <w:rsid w:val="006429AF"/>
    <w:rsid w:val="00642E92"/>
    <w:rsid w:val="00643F07"/>
    <w:rsid w:val="0064491B"/>
    <w:rsid w:val="00644FBB"/>
    <w:rsid w:val="00647413"/>
    <w:rsid w:val="00647930"/>
    <w:rsid w:val="00647D32"/>
    <w:rsid w:val="00650996"/>
    <w:rsid w:val="006511C1"/>
    <w:rsid w:val="006513DF"/>
    <w:rsid w:val="0065175F"/>
    <w:rsid w:val="00651CA1"/>
    <w:rsid w:val="006521BB"/>
    <w:rsid w:val="00652B4B"/>
    <w:rsid w:val="00654ADB"/>
    <w:rsid w:val="0065525C"/>
    <w:rsid w:val="00655BB4"/>
    <w:rsid w:val="00656371"/>
    <w:rsid w:val="00656E82"/>
    <w:rsid w:val="00657927"/>
    <w:rsid w:val="00661EB9"/>
    <w:rsid w:val="0066225B"/>
    <w:rsid w:val="00662AFA"/>
    <w:rsid w:val="006637D5"/>
    <w:rsid w:val="00664D93"/>
    <w:rsid w:val="006659B0"/>
    <w:rsid w:val="006677D8"/>
    <w:rsid w:val="0067002F"/>
    <w:rsid w:val="00670297"/>
    <w:rsid w:val="006711B3"/>
    <w:rsid w:val="006715CE"/>
    <w:rsid w:val="006734C6"/>
    <w:rsid w:val="00673BD3"/>
    <w:rsid w:val="00673BDC"/>
    <w:rsid w:val="00674AD9"/>
    <w:rsid w:val="00674EA4"/>
    <w:rsid w:val="006764FC"/>
    <w:rsid w:val="006765F4"/>
    <w:rsid w:val="0067693D"/>
    <w:rsid w:val="00676ECC"/>
    <w:rsid w:val="00677D1B"/>
    <w:rsid w:val="00677E9D"/>
    <w:rsid w:val="006801F6"/>
    <w:rsid w:val="0068038D"/>
    <w:rsid w:val="00680770"/>
    <w:rsid w:val="00681437"/>
    <w:rsid w:val="00681E38"/>
    <w:rsid w:val="006829D2"/>
    <w:rsid w:val="00683448"/>
    <w:rsid w:val="006846CB"/>
    <w:rsid w:val="00684B19"/>
    <w:rsid w:val="00684C5A"/>
    <w:rsid w:val="00685153"/>
    <w:rsid w:val="00685838"/>
    <w:rsid w:val="006858C0"/>
    <w:rsid w:val="006863F4"/>
    <w:rsid w:val="0068677D"/>
    <w:rsid w:val="00686CD1"/>
    <w:rsid w:val="00687719"/>
    <w:rsid w:val="00687EDF"/>
    <w:rsid w:val="0069006E"/>
    <w:rsid w:val="006913E8"/>
    <w:rsid w:val="00691C01"/>
    <w:rsid w:val="00693C70"/>
    <w:rsid w:val="00693CF6"/>
    <w:rsid w:val="00693F2A"/>
    <w:rsid w:val="00694333"/>
    <w:rsid w:val="0069698F"/>
    <w:rsid w:val="00696D0F"/>
    <w:rsid w:val="00696E6F"/>
    <w:rsid w:val="006A09FD"/>
    <w:rsid w:val="006A150D"/>
    <w:rsid w:val="006A2FF4"/>
    <w:rsid w:val="006A313E"/>
    <w:rsid w:val="006A3319"/>
    <w:rsid w:val="006A358E"/>
    <w:rsid w:val="006A450C"/>
    <w:rsid w:val="006A5025"/>
    <w:rsid w:val="006A52CD"/>
    <w:rsid w:val="006A53E1"/>
    <w:rsid w:val="006A5529"/>
    <w:rsid w:val="006A67A3"/>
    <w:rsid w:val="006A6C18"/>
    <w:rsid w:val="006A6F0E"/>
    <w:rsid w:val="006A7729"/>
    <w:rsid w:val="006B00E0"/>
    <w:rsid w:val="006B01C3"/>
    <w:rsid w:val="006B09C8"/>
    <w:rsid w:val="006B0B3A"/>
    <w:rsid w:val="006B0B54"/>
    <w:rsid w:val="006B0EFB"/>
    <w:rsid w:val="006B15E3"/>
    <w:rsid w:val="006B2C98"/>
    <w:rsid w:val="006B301E"/>
    <w:rsid w:val="006B4114"/>
    <w:rsid w:val="006B41E6"/>
    <w:rsid w:val="006B4DD8"/>
    <w:rsid w:val="006B4F74"/>
    <w:rsid w:val="006B4FE7"/>
    <w:rsid w:val="006B5123"/>
    <w:rsid w:val="006B5216"/>
    <w:rsid w:val="006B6BAB"/>
    <w:rsid w:val="006B7592"/>
    <w:rsid w:val="006C0165"/>
    <w:rsid w:val="006C265D"/>
    <w:rsid w:val="006C2FC4"/>
    <w:rsid w:val="006C30A8"/>
    <w:rsid w:val="006C30FF"/>
    <w:rsid w:val="006C313C"/>
    <w:rsid w:val="006C3145"/>
    <w:rsid w:val="006C3243"/>
    <w:rsid w:val="006C3BE3"/>
    <w:rsid w:val="006C3E67"/>
    <w:rsid w:val="006C3E8E"/>
    <w:rsid w:val="006C4A83"/>
    <w:rsid w:val="006C4B97"/>
    <w:rsid w:val="006C5BD4"/>
    <w:rsid w:val="006C5EF2"/>
    <w:rsid w:val="006C640B"/>
    <w:rsid w:val="006C79DC"/>
    <w:rsid w:val="006D001E"/>
    <w:rsid w:val="006D020A"/>
    <w:rsid w:val="006D02A9"/>
    <w:rsid w:val="006D0496"/>
    <w:rsid w:val="006D09E7"/>
    <w:rsid w:val="006D2289"/>
    <w:rsid w:val="006D2472"/>
    <w:rsid w:val="006D2840"/>
    <w:rsid w:val="006D2C49"/>
    <w:rsid w:val="006D38E3"/>
    <w:rsid w:val="006D41F5"/>
    <w:rsid w:val="006D446E"/>
    <w:rsid w:val="006D5F5A"/>
    <w:rsid w:val="006D60C8"/>
    <w:rsid w:val="006D6525"/>
    <w:rsid w:val="006D745D"/>
    <w:rsid w:val="006E00A2"/>
    <w:rsid w:val="006E21DF"/>
    <w:rsid w:val="006E311D"/>
    <w:rsid w:val="006E36D6"/>
    <w:rsid w:val="006E3A8D"/>
    <w:rsid w:val="006E45B9"/>
    <w:rsid w:val="006E461E"/>
    <w:rsid w:val="006E502A"/>
    <w:rsid w:val="006E53B3"/>
    <w:rsid w:val="006E58C7"/>
    <w:rsid w:val="006E617F"/>
    <w:rsid w:val="006E68D3"/>
    <w:rsid w:val="006E6E5C"/>
    <w:rsid w:val="006E764A"/>
    <w:rsid w:val="006F0E2E"/>
    <w:rsid w:val="006F1D75"/>
    <w:rsid w:val="006F3F08"/>
    <w:rsid w:val="006F3F6F"/>
    <w:rsid w:val="006F4B92"/>
    <w:rsid w:val="006F4C77"/>
    <w:rsid w:val="006F4E2A"/>
    <w:rsid w:val="006F4FBC"/>
    <w:rsid w:val="006F50F1"/>
    <w:rsid w:val="006F577F"/>
    <w:rsid w:val="006F62B9"/>
    <w:rsid w:val="006F6F15"/>
    <w:rsid w:val="006F75A8"/>
    <w:rsid w:val="00700BC1"/>
    <w:rsid w:val="0070214C"/>
    <w:rsid w:val="00702304"/>
    <w:rsid w:val="0070257A"/>
    <w:rsid w:val="00702B8E"/>
    <w:rsid w:val="00703DA7"/>
    <w:rsid w:val="00704043"/>
    <w:rsid w:val="00704AED"/>
    <w:rsid w:val="00704F93"/>
    <w:rsid w:val="00705733"/>
    <w:rsid w:val="0070616E"/>
    <w:rsid w:val="007061FF"/>
    <w:rsid w:val="00706D23"/>
    <w:rsid w:val="00707213"/>
    <w:rsid w:val="00707942"/>
    <w:rsid w:val="00707B01"/>
    <w:rsid w:val="00707DA9"/>
    <w:rsid w:val="0071038E"/>
    <w:rsid w:val="00710691"/>
    <w:rsid w:val="00710EA5"/>
    <w:rsid w:val="0071121A"/>
    <w:rsid w:val="0071157E"/>
    <w:rsid w:val="007121BB"/>
    <w:rsid w:val="007121CD"/>
    <w:rsid w:val="00712B29"/>
    <w:rsid w:val="007135B9"/>
    <w:rsid w:val="007136F2"/>
    <w:rsid w:val="00713FE4"/>
    <w:rsid w:val="00714020"/>
    <w:rsid w:val="00714051"/>
    <w:rsid w:val="00714C0E"/>
    <w:rsid w:val="007152B4"/>
    <w:rsid w:val="00716002"/>
    <w:rsid w:val="00716AF3"/>
    <w:rsid w:val="00717408"/>
    <w:rsid w:val="00717C1C"/>
    <w:rsid w:val="00717D86"/>
    <w:rsid w:val="0072158D"/>
    <w:rsid w:val="00721B54"/>
    <w:rsid w:val="007225A9"/>
    <w:rsid w:val="00722B63"/>
    <w:rsid w:val="007235D5"/>
    <w:rsid w:val="00724027"/>
    <w:rsid w:val="00724458"/>
    <w:rsid w:val="00724717"/>
    <w:rsid w:val="00725AE2"/>
    <w:rsid w:val="00725D66"/>
    <w:rsid w:val="007263BF"/>
    <w:rsid w:val="00726665"/>
    <w:rsid w:val="00726853"/>
    <w:rsid w:val="007273BD"/>
    <w:rsid w:val="00731097"/>
    <w:rsid w:val="007312B0"/>
    <w:rsid w:val="0073147D"/>
    <w:rsid w:val="007316A3"/>
    <w:rsid w:val="0073183F"/>
    <w:rsid w:val="007318F1"/>
    <w:rsid w:val="00731E0D"/>
    <w:rsid w:val="007322F2"/>
    <w:rsid w:val="007325D9"/>
    <w:rsid w:val="0073422A"/>
    <w:rsid w:val="00734D82"/>
    <w:rsid w:val="00736FB0"/>
    <w:rsid w:val="0073702B"/>
    <w:rsid w:val="00737DC1"/>
    <w:rsid w:val="00741214"/>
    <w:rsid w:val="0074177D"/>
    <w:rsid w:val="00741C70"/>
    <w:rsid w:val="0074238D"/>
    <w:rsid w:val="00742553"/>
    <w:rsid w:val="0074256A"/>
    <w:rsid w:val="00742A61"/>
    <w:rsid w:val="00742EC3"/>
    <w:rsid w:val="0074598E"/>
    <w:rsid w:val="00746BE5"/>
    <w:rsid w:val="0074750B"/>
    <w:rsid w:val="00750A13"/>
    <w:rsid w:val="00750BDF"/>
    <w:rsid w:val="0075110C"/>
    <w:rsid w:val="0075223A"/>
    <w:rsid w:val="00752803"/>
    <w:rsid w:val="00753137"/>
    <w:rsid w:val="00753748"/>
    <w:rsid w:val="00754666"/>
    <w:rsid w:val="00754694"/>
    <w:rsid w:val="00754C05"/>
    <w:rsid w:val="0075555A"/>
    <w:rsid w:val="00755B70"/>
    <w:rsid w:val="0075646B"/>
    <w:rsid w:val="0075657F"/>
    <w:rsid w:val="00756812"/>
    <w:rsid w:val="007568B9"/>
    <w:rsid w:val="00757290"/>
    <w:rsid w:val="00757DDC"/>
    <w:rsid w:val="00760E35"/>
    <w:rsid w:val="00760F20"/>
    <w:rsid w:val="00761902"/>
    <w:rsid w:val="00762255"/>
    <w:rsid w:val="00762C5F"/>
    <w:rsid w:val="00763629"/>
    <w:rsid w:val="007640F2"/>
    <w:rsid w:val="00764690"/>
    <w:rsid w:val="00764E86"/>
    <w:rsid w:val="0076521A"/>
    <w:rsid w:val="00767848"/>
    <w:rsid w:val="00767F25"/>
    <w:rsid w:val="00770BC6"/>
    <w:rsid w:val="00770C75"/>
    <w:rsid w:val="007710D2"/>
    <w:rsid w:val="00773DC3"/>
    <w:rsid w:val="00774554"/>
    <w:rsid w:val="00774B0C"/>
    <w:rsid w:val="007762C8"/>
    <w:rsid w:val="00776892"/>
    <w:rsid w:val="00776976"/>
    <w:rsid w:val="0078074D"/>
    <w:rsid w:val="007814CF"/>
    <w:rsid w:val="00781BBC"/>
    <w:rsid w:val="00782772"/>
    <w:rsid w:val="007835F5"/>
    <w:rsid w:val="00783C01"/>
    <w:rsid w:val="0078447B"/>
    <w:rsid w:val="00784FE3"/>
    <w:rsid w:val="007850BA"/>
    <w:rsid w:val="00785296"/>
    <w:rsid w:val="007852AB"/>
    <w:rsid w:val="00785A77"/>
    <w:rsid w:val="00785AD8"/>
    <w:rsid w:val="00787B30"/>
    <w:rsid w:val="007900AA"/>
    <w:rsid w:val="007908CE"/>
    <w:rsid w:val="007913B1"/>
    <w:rsid w:val="00791F2C"/>
    <w:rsid w:val="00791FAE"/>
    <w:rsid w:val="00794189"/>
    <w:rsid w:val="007951C3"/>
    <w:rsid w:val="00795D1B"/>
    <w:rsid w:val="00795DF0"/>
    <w:rsid w:val="007964D3"/>
    <w:rsid w:val="007966D6"/>
    <w:rsid w:val="007971A1"/>
    <w:rsid w:val="007A0705"/>
    <w:rsid w:val="007A119B"/>
    <w:rsid w:val="007A33D2"/>
    <w:rsid w:val="007A405F"/>
    <w:rsid w:val="007A4510"/>
    <w:rsid w:val="007A4E1E"/>
    <w:rsid w:val="007A6797"/>
    <w:rsid w:val="007A6C6E"/>
    <w:rsid w:val="007A74AA"/>
    <w:rsid w:val="007B0939"/>
    <w:rsid w:val="007B0E5B"/>
    <w:rsid w:val="007B16A1"/>
    <w:rsid w:val="007B22D9"/>
    <w:rsid w:val="007B236F"/>
    <w:rsid w:val="007B34F6"/>
    <w:rsid w:val="007B3682"/>
    <w:rsid w:val="007B4032"/>
    <w:rsid w:val="007B53FF"/>
    <w:rsid w:val="007B5A3F"/>
    <w:rsid w:val="007B5D24"/>
    <w:rsid w:val="007B61EE"/>
    <w:rsid w:val="007B643D"/>
    <w:rsid w:val="007B7122"/>
    <w:rsid w:val="007B772D"/>
    <w:rsid w:val="007B7D30"/>
    <w:rsid w:val="007C00F4"/>
    <w:rsid w:val="007C0128"/>
    <w:rsid w:val="007C06FD"/>
    <w:rsid w:val="007C10C3"/>
    <w:rsid w:val="007C12C2"/>
    <w:rsid w:val="007C1DAA"/>
    <w:rsid w:val="007C1DFE"/>
    <w:rsid w:val="007C23C9"/>
    <w:rsid w:val="007C3C92"/>
    <w:rsid w:val="007C3F6C"/>
    <w:rsid w:val="007C4A4D"/>
    <w:rsid w:val="007C50EE"/>
    <w:rsid w:val="007C58C6"/>
    <w:rsid w:val="007D0166"/>
    <w:rsid w:val="007D0752"/>
    <w:rsid w:val="007D0BE3"/>
    <w:rsid w:val="007D1086"/>
    <w:rsid w:val="007D1752"/>
    <w:rsid w:val="007D31EE"/>
    <w:rsid w:val="007D35B0"/>
    <w:rsid w:val="007D3956"/>
    <w:rsid w:val="007D62AF"/>
    <w:rsid w:val="007D71F7"/>
    <w:rsid w:val="007D77E5"/>
    <w:rsid w:val="007D792F"/>
    <w:rsid w:val="007D7BEC"/>
    <w:rsid w:val="007D7EEF"/>
    <w:rsid w:val="007E3932"/>
    <w:rsid w:val="007E3B5C"/>
    <w:rsid w:val="007E3BF2"/>
    <w:rsid w:val="007E4F07"/>
    <w:rsid w:val="007E597B"/>
    <w:rsid w:val="007E59FA"/>
    <w:rsid w:val="007E5A13"/>
    <w:rsid w:val="007E66AB"/>
    <w:rsid w:val="007E6A47"/>
    <w:rsid w:val="007E7299"/>
    <w:rsid w:val="007E789C"/>
    <w:rsid w:val="007E7B57"/>
    <w:rsid w:val="007E7E8B"/>
    <w:rsid w:val="007F0046"/>
    <w:rsid w:val="007F0444"/>
    <w:rsid w:val="007F0A74"/>
    <w:rsid w:val="007F15B1"/>
    <w:rsid w:val="007F1E6C"/>
    <w:rsid w:val="007F21B8"/>
    <w:rsid w:val="007F26CD"/>
    <w:rsid w:val="007F2D41"/>
    <w:rsid w:val="007F34E5"/>
    <w:rsid w:val="007F50F8"/>
    <w:rsid w:val="007F514D"/>
    <w:rsid w:val="007F5494"/>
    <w:rsid w:val="007F56D1"/>
    <w:rsid w:val="007F63BE"/>
    <w:rsid w:val="007F63EC"/>
    <w:rsid w:val="007F6434"/>
    <w:rsid w:val="007F6790"/>
    <w:rsid w:val="007F6C46"/>
    <w:rsid w:val="007F727A"/>
    <w:rsid w:val="007F7CA7"/>
    <w:rsid w:val="00800149"/>
    <w:rsid w:val="00800D88"/>
    <w:rsid w:val="008015AA"/>
    <w:rsid w:val="00801BE8"/>
    <w:rsid w:val="008021F0"/>
    <w:rsid w:val="00802501"/>
    <w:rsid w:val="008025D5"/>
    <w:rsid w:val="00803579"/>
    <w:rsid w:val="00804858"/>
    <w:rsid w:val="008049D1"/>
    <w:rsid w:val="00804DDF"/>
    <w:rsid w:val="00805451"/>
    <w:rsid w:val="008066F5"/>
    <w:rsid w:val="008067D2"/>
    <w:rsid w:val="00806903"/>
    <w:rsid w:val="00807BB4"/>
    <w:rsid w:val="00807D53"/>
    <w:rsid w:val="00810F14"/>
    <w:rsid w:val="00811835"/>
    <w:rsid w:val="00811FAC"/>
    <w:rsid w:val="0081316B"/>
    <w:rsid w:val="00814019"/>
    <w:rsid w:val="00814E32"/>
    <w:rsid w:val="0081505C"/>
    <w:rsid w:val="00815E10"/>
    <w:rsid w:val="00816736"/>
    <w:rsid w:val="008206AA"/>
    <w:rsid w:val="008206ED"/>
    <w:rsid w:val="008207D0"/>
    <w:rsid w:val="00820CD4"/>
    <w:rsid w:val="0082148F"/>
    <w:rsid w:val="008217D0"/>
    <w:rsid w:val="00821D5A"/>
    <w:rsid w:val="0082207A"/>
    <w:rsid w:val="00822A1B"/>
    <w:rsid w:val="00822D27"/>
    <w:rsid w:val="008230C9"/>
    <w:rsid w:val="0082333B"/>
    <w:rsid w:val="00823524"/>
    <w:rsid w:val="008237FB"/>
    <w:rsid w:val="00823919"/>
    <w:rsid w:val="008251E7"/>
    <w:rsid w:val="00826E22"/>
    <w:rsid w:val="00827C13"/>
    <w:rsid w:val="0083030C"/>
    <w:rsid w:val="00830377"/>
    <w:rsid w:val="008305FB"/>
    <w:rsid w:val="00831840"/>
    <w:rsid w:val="00831920"/>
    <w:rsid w:val="00831DB9"/>
    <w:rsid w:val="00832001"/>
    <w:rsid w:val="008323C4"/>
    <w:rsid w:val="00833B3E"/>
    <w:rsid w:val="00834FE5"/>
    <w:rsid w:val="00835064"/>
    <w:rsid w:val="00835172"/>
    <w:rsid w:val="008351A8"/>
    <w:rsid w:val="0083529E"/>
    <w:rsid w:val="00835E24"/>
    <w:rsid w:val="00835F0F"/>
    <w:rsid w:val="00836D89"/>
    <w:rsid w:val="00837141"/>
    <w:rsid w:val="0084016E"/>
    <w:rsid w:val="0084058B"/>
    <w:rsid w:val="00840F73"/>
    <w:rsid w:val="00841497"/>
    <w:rsid w:val="00842430"/>
    <w:rsid w:val="00843CFF"/>
    <w:rsid w:val="00844148"/>
    <w:rsid w:val="008442E4"/>
    <w:rsid w:val="008447A8"/>
    <w:rsid w:val="008449E6"/>
    <w:rsid w:val="00844D70"/>
    <w:rsid w:val="0084530B"/>
    <w:rsid w:val="00845553"/>
    <w:rsid w:val="00845632"/>
    <w:rsid w:val="0084566A"/>
    <w:rsid w:val="00845FEB"/>
    <w:rsid w:val="008468E5"/>
    <w:rsid w:val="00847782"/>
    <w:rsid w:val="00850284"/>
    <w:rsid w:val="00850FE5"/>
    <w:rsid w:val="00851326"/>
    <w:rsid w:val="00852A15"/>
    <w:rsid w:val="0085341B"/>
    <w:rsid w:val="0085350E"/>
    <w:rsid w:val="00853567"/>
    <w:rsid w:val="008535DA"/>
    <w:rsid w:val="00853910"/>
    <w:rsid w:val="00853EFC"/>
    <w:rsid w:val="00853F48"/>
    <w:rsid w:val="008542E0"/>
    <w:rsid w:val="00854569"/>
    <w:rsid w:val="008546FA"/>
    <w:rsid w:val="0085514B"/>
    <w:rsid w:val="00855E39"/>
    <w:rsid w:val="008560AB"/>
    <w:rsid w:val="00856B04"/>
    <w:rsid w:val="00857A02"/>
    <w:rsid w:val="0086056E"/>
    <w:rsid w:val="008608B1"/>
    <w:rsid w:val="008612BD"/>
    <w:rsid w:val="008627C9"/>
    <w:rsid w:val="008629BD"/>
    <w:rsid w:val="00862D5D"/>
    <w:rsid w:val="00862EE8"/>
    <w:rsid w:val="00863000"/>
    <w:rsid w:val="00863574"/>
    <w:rsid w:val="00863620"/>
    <w:rsid w:val="00863A68"/>
    <w:rsid w:val="00864564"/>
    <w:rsid w:val="008650DF"/>
    <w:rsid w:val="00865338"/>
    <w:rsid w:val="0086544E"/>
    <w:rsid w:val="008658D3"/>
    <w:rsid w:val="00865969"/>
    <w:rsid w:val="00866A95"/>
    <w:rsid w:val="00866E6C"/>
    <w:rsid w:val="0087095F"/>
    <w:rsid w:val="008726B9"/>
    <w:rsid w:val="00873255"/>
    <w:rsid w:val="00873D55"/>
    <w:rsid w:val="00875368"/>
    <w:rsid w:val="0087581B"/>
    <w:rsid w:val="00875F50"/>
    <w:rsid w:val="00875F5D"/>
    <w:rsid w:val="0087684B"/>
    <w:rsid w:val="00876EA1"/>
    <w:rsid w:val="00877660"/>
    <w:rsid w:val="008776A0"/>
    <w:rsid w:val="008778FC"/>
    <w:rsid w:val="00880652"/>
    <w:rsid w:val="008807EB"/>
    <w:rsid w:val="0088087E"/>
    <w:rsid w:val="00881294"/>
    <w:rsid w:val="0088134F"/>
    <w:rsid w:val="008817DA"/>
    <w:rsid w:val="0088364F"/>
    <w:rsid w:val="008839BC"/>
    <w:rsid w:val="00883DAF"/>
    <w:rsid w:val="008842CF"/>
    <w:rsid w:val="008850AB"/>
    <w:rsid w:val="008872F9"/>
    <w:rsid w:val="0088731C"/>
    <w:rsid w:val="0088791A"/>
    <w:rsid w:val="00887F3F"/>
    <w:rsid w:val="008908B6"/>
    <w:rsid w:val="00890933"/>
    <w:rsid w:val="00891B4B"/>
    <w:rsid w:val="00892193"/>
    <w:rsid w:val="0089260A"/>
    <w:rsid w:val="008927D2"/>
    <w:rsid w:val="00892A3E"/>
    <w:rsid w:val="0089301F"/>
    <w:rsid w:val="0089305B"/>
    <w:rsid w:val="008933BA"/>
    <w:rsid w:val="00893723"/>
    <w:rsid w:val="00893EF6"/>
    <w:rsid w:val="00895F76"/>
    <w:rsid w:val="0089701E"/>
    <w:rsid w:val="00897B86"/>
    <w:rsid w:val="008A27A0"/>
    <w:rsid w:val="008A3A3D"/>
    <w:rsid w:val="008A4BC1"/>
    <w:rsid w:val="008A4CE3"/>
    <w:rsid w:val="008B0D0B"/>
    <w:rsid w:val="008B1660"/>
    <w:rsid w:val="008B17B1"/>
    <w:rsid w:val="008B2413"/>
    <w:rsid w:val="008B390D"/>
    <w:rsid w:val="008B4570"/>
    <w:rsid w:val="008B5C37"/>
    <w:rsid w:val="008B5CE5"/>
    <w:rsid w:val="008B5FD3"/>
    <w:rsid w:val="008B6B7F"/>
    <w:rsid w:val="008B6D3A"/>
    <w:rsid w:val="008B7024"/>
    <w:rsid w:val="008B7A0C"/>
    <w:rsid w:val="008B7D6D"/>
    <w:rsid w:val="008B7EA6"/>
    <w:rsid w:val="008C1168"/>
    <w:rsid w:val="008C1575"/>
    <w:rsid w:val="008C18A8"/>
    <w:rsid w:val="008C2056"/>
    <w:rsid w:val="008C21E0"/>
    <w:rsid w:val="008C2467"/>
    <w:rsid w:val="008C354A"/>
    <w:rsid w:val="008C39A1"/>
    <w:rsid w:val="008C461F"/>
    <w:rsid w:val="008C4E22"/>
    <w:rsid w:val="008C52C3"/>
    <w:rsid w:val="008C5687"/>
    <w:rsid w:val="008C57BB"/>
    <w:rsid w:val="008C6A27"/>
    <w:rsid w:val="008C72E9"/>
    <w:rsid w:val="008D003D"/>
    <w:rsid w:val="008D00FA"/>
    <w:rsid w:val="008D0379"/>
    <w:rsid w:val="008D08E2"/>
    <w:rsid w:val="008D1331"/>
    <w:rsid w:val="008D1A2B"/>
    <w:rsid w:val="008D1B1D"/>
    <w:rsid w:val="008D2120"/>
    <w:rsid w:val="008D3D76"/>
    <w:rsid w:val="008D438B"/>
    <w:rsid w:val="008D6EBC"/>
    <w:rsid w:val="008D7F5B"/>
    <w:rsid w:val="008E0596"/>
    <w:rsid w:val="008E252E"/>
    <w:rsid w:val="008E3003"/>
    <w:rsid w:val="008E372A"/>
    <w:rsid w:val="008E435B"/>
    <w:rsid w:val="008E453A"/>
    <w:rsid w:val="008E531B"/>
    <w:rsid w:val="008E6405"/>
    <w:rsid w:val="008E688A"/>
    <w:rsid w:val="008E7266"/>
    <w:rsid w:val="008E75FA"/>
    <w:rsid w:val="008F0060"/>
    <w:rsid w:val="008F064F"/>
    <w:rsid w:val="008F1BEC"/>
    <w:rsid w:val="008F1DE9"/>
    <w:rsid w:val="008F250C"/>
    <w:rsid w:val="008F2511"/>
    <w:rsid w:val="008F2C7F"/>
    <w:rsid w:val="008F345B"/>
    <w:rsid w:val="008F3DEF"/>
    <w:rsid w:val="008F417E"/>
    <w:rsid w:val="008F5AB6"/>
    <w:rsid w:val="008F651D"/>
    <w:rsid w:val="008F6E0E"/>
    <w:rsid w:val="00900FA9"/>
    <w:rsid w:val="00901107"/>
    <w:rsid w:val="00901775"/>
    <w:rsid w:val="00901BF7"/>
    <w:rsid w:val="00901DD9"/>
    <w:rsid w:val="00902642"/>
    <w:rsid w:val="009036BA"/>
    <w:rsid w:val="0090419E"/>
    <w:rsid w:val="009041BD"/>
    <w:rsid w:val="00904B79"/>
    <w:rsid w:val="009059C0"/>
    <w:rsid w:val="009072EE"/>
    <w:rsid w:val="0090751D"/>
    <w:rsid w:val="0090772F"/>
    <w:rsid w:val="00907A8A"/>
    <w:rsid w:val="00910082"/>
    <w:rsid w:val="00910EB7"/>
    <w:rsid w:val="00911BC2"/>
    <w:rsid w:val="00911C5E"/>
    <w:rsid w:val="00912608"/>
    <w:rsid w:val="00912B6F"/>
    <w:rsid w:val="00913912"/>
    <w:rsid w:val="00913F51"/>
    <w:rsid w:val="0091482C"/>
    <w:rsid w:val="00914870"/>
    <w:rsid w:val="00914903"/>
    <w:rsid w:val="00914E52"/>
    <w:rsid w:val="00916412"/>
    <w:rsid w:val="009167E0"/>
    <w:rsid w:val="009168D8"/>
    <w:rsid w:val="0091786A"/>
    <w:rsid w:val="00920588"/>
    <w:rsid w:val="00921B17"/>
    <w:rsid w:val="00921F0C"/>
    <w:rsid w:val="009224F5"/>
    <w:rsid w:val="009227B9"/>
    <w:rsid w:val="00922D49"/>
    <w:rsid w:val="0092332D"/>
    <w:rsid w:val="009236B5"/>
    <w:rsid w:val="00924603"/>
    <w:rsid w:val="0092492C"/>
    <w:rsid w:val="00925AE0"/>
    <w:rsid w:val="0092627E"/>
    <w:rsid w:val="009262FD"/>
    <w:rsid w:val="009263E3"/>
    <w:rsid w:val="009268ED"/>
    <w:rsid w:val="00926BAF"/>
    <w:rsid w:val="00927A83"/>
    <w:rsid w:val="009307FB"/>
    <w:rsid w:val="00930910"/>
    <w:rsid w:val="0093153F"/>
    <w:rsid w:val="009320B3"/>
    <w:rsid w:val="00932243"/>
    <w:rsid w:val="00933F24"/>
    <w:rsid w:val="00934738"/>
    <w:rsid w:val="00934CA5"/>
    <w:rsid w:val="00936006"/>
    <w:rsid w:val="009369FB"/>
    <w:rsid w:val="00936D64"/>
    <w:rsid w:val="009377BA"/>
    <w:rsid w:val="009378EA"/>
    <w:rsid w:val="00937981"/>
    <w:rsid w:val="009403F7"/>
    <w:rsid w:val="00942606"/>
    <w:rsid w:val="00944D2C"/>
    <w:rsid w:val="0094522F"/>
    <w:rsid w:val="00945FFC"/>
    <w:rsid w:val="009461AB"/>
    <w:rsid w:val="009465C1"/>
    <w:rsid w:val="009506DC"/>
    <w:rsid w:val="00951239"/>
    <w:rsid w:val="0095170D"/>
    <w:rsid w:val="00951A51"/>
    <w:rsid w:val="0095296C"/>
    <w:rsid w:val="0095299D"/>
    <w:rsid w:val="00952BE3"/>
    <w:rsid w:val="00952C97"/>
    <w:rsid w:val="009532CA"/>
    <w:rsid w:val="00953560"/>
    <w:rsid w:val="00953DCB"/>
    <w:rsid w:val="00953F64"/>
    <w:rsid w:val="00954A57"/>
    <w:rsid w:val="00955EA8"/>
    <w:rsid w:val="0095742D"/>
    <w:rsid w:val="00957F29"/>
    <w:rsid w:val="0096043C"/>
    <w:rsid w:val="009604B5"/>
    <w:rsid w:val="00960F8E"/>
    <w:rsid w:val="00961010"/>
    <w:rsid w:val="00961AE6"/>
    <w:rsid w:val="00961CA9"/>
    <w:rsid w:val="00962A17"/>
    <w:rsid w:val="00962C0E"/>
    <w:rsid w:val="00963322"/>
    <w:rsid w:val="0096410D"/>
    <w:rsid w:val="009647A6"/>
    <w:rsid w:val="00965650"/>
    <w:rsid w:val="00965CAC"/>
    <w:rsid w:val="009669AA"/>
    <w:rsid w:val="00966A4D"/>
    <w:rsid w:val="00966E9C"/>
    <w:rsid w:val="00967192"/>
    <w:rsid w:val="009674EB"/>
    <w:rsid w:val="00970A4F"/>
    <w:rsid w:val="009710B7"/>
    <w:rsid w:val="009714B1"/>
    <w:rsid w:val="0097258D"/>
    <w:rsid w:val="0097259D"/>
    <w:rsid w:val="009733AE"/>
    <w:rsid w:val="009734CF"/>
    <w:rsid w:val="00973500"/>
    <w:rsid w:val="0097379E"/>
    <w:rsid w:val="00973A27"/>
    <w:rsid w:val="00973F4E"/>
    <w:rsid w:val="00973F6E"/>
    <w:rsid w:val="0097411E"/>
    <w:rsid w:val="00974166"/>
    <w:rsid w:val="00974984"/>
    <w:rsid w:val="00974BE7"/>
    <w:rsid w:val="00975EBA"/>
    <w:rsid w:val="00976151"/>
    <w:rsid w:val="00976834"/>
    <w:rsid w:val="00976D75"/>
    <w:rsid w:val="00977993"/>
    <w:rsid w:val="009801B3"/>
    <w:rsid w:val="00980611"/>
    <w:rsid w:val="009812D9"/>
    <w:rsid w:val="00981C19"/>
    <w:rsid w:val="00981CBA"/>
    <w:rsid w:val="00981E91"/>
    <w:rsid w:val="0098214C"/>
    <w:rsid w:val="009824CD"/>
    <w:rsid w:val="00983821"/>
    <w:rsid w:val="00986128"/>
    <w:rsid w:val="00986630"/>
    <w:rsid w:val="00986DDE"/>
    <w:rsid w:val="0098722C"/>
    <w:rsid w:val="00990460"/>
    <w:rsid w:val="00990DCB"/>
    <w:rsid w:val="00993A49"/>
    <w:rsid w:val="00994181"/>
    <w:rsid w:val="009949CA"/>
    <w:rsid w:val="00995238"/>
    <w:rsid w:val="00995DC5"/>
    <w:rsid w:val="0099688C"/>
    <w:rsid w:val="00996EBF"/>
    <w:rsid w:val="00996FA2"/>
    <w:rsid w:val="009970A7"/>
    <w:rsid w:val="00997B29"/>
    <w:rsid w:val="00997F41"/>
    <w:rsid w:val="009A027B"/>
    <w:rsid w:val="009A1066"/>
    <w:rsid w:val="009A1A1D"/>
    <w:rsid w:val="009A2721"/>
    <w:rsid w:val="009A42DD"/>
    <w:rsid w:val="009A54B0"/>
    <w:rsid w:val="009A6675"/>
    <w:rsid w:val="009A73C0"/>
    <w:rsid w:val="009A7AE3"/>
    <w:rsid w:val="009A7BDF"/>
    <w:rsid w:val="009A7DF8"/>
    <w:rsid w:val="009B0C9B"/>
    <w:rsid w:val="009B2153"/>
    <w:rsid w:val="009B27D1"/>
    <w:rsid w:val="009B3AF5"/>
    <w:rsid w:val="009B3E9C"/>
    <w:rsid w:val="009B431F"/>
    <w:rsid w:val="009B5825"/>
    <w:rsid w:val="009B58FA"/>
    <w:rsid w:val="009B62AB"/>
    <w:rsid w:val="009B62B5"/>
    <w:rsid w:val="009B6AB3"/>
    <w:rsid w:val="009B6C84"/>
    <w:rsid w:val="009B7E2F"/>
    <w:rsid w:val="009C0F33"/>
    <w:rsid w:val="009C1CA2"/>
    <w:rsid w:val="009C2765"/>
    <w:rsid w:val="009C38A9"/>
    <w:rsid w:val="009C3B17"/>
    <w:rsid w:val="009C425A"/>
    <w:rsid w:val="009C47DA"/>
    <w:rsid w:val="009C4823"/>
    <w:rsid w:val="009C4C41"/>
    <w:rsid w:val="009C5030"/>
    <w:rsid w:val="009C648C"/>
    <w:rsid w:val="009C6BB6"/>
    <w:rsid w:val="009C6EF7"/>
    <w:rsid w:val="009C701C"/>
    <w:rsid w:val="009C75DB"/>
    <w:rsid w:val="009D03CF"/>
    <w:rsid w:val="009D058E"/>
    <w:rsid w:val="009D08EB"/>
    <w:rsid w:val="009D0BED"/>
    <w:rsid w:val="009D0EB7"/>
    <w:rsid w:val="009D14D9"/>
    <w:rsid w:val="009D2299"/>
    <w:rsid w:val="009D22A8"/>
    <w:rsid w:val="009D2B75"/>
    <w:rsid w:val="009D2BC4"/>
    <w:rsid w:val="009D38AE"/>
    <w:rsid w:val="009D43CD"/>
    <w:rsid w:val="009D4B92"/>
    <w:rsid w:val="009D53D7"/>
    <w:rsid w:val="009D6604"/>
    <w:rsid w:val="009D6F3B"/>
    <w:rsid w:val="009D7341"/>
    <w:rsid w:val="009D7915"/>
    <w:rsid w:val="009D7F85"/>
    <w:rsid w:val="009E022D"/>
    <w:rsid w:val="009E068A"/>
    <w:rsid w:val="009E0728"/>
    <w:rsid w:val="009E1F8B"/>
    <w:rsid w:val="009E27EB"/>
    <w:rsid w:val="009E2910"/>
    <w:rsid w:val="009E2EEA"/>
    <w:rsid w:val="009E315C"/>
    <w:rsid w:val="009E34A2"/>
    <w:rsid w:val="009E3C16"/>
    <w:rsid w:val="009E3E46"/>
    <w:rsid w:val="009E3EAC"/>
    <w:rsid w:val="009E40AF"/>
    <w:rsid w:val="009E434F"/>
    <w:rsid w:val="009E436B"/>
    <w:rsid w:val="009E58D9"/>
    <w:rsid w:val="009E5F98"/>
    <w:rsid w:val="009E6A5F"/>
    <w:rsid w:val="009F06FC"/>
    <w:rsid w:val="009F0BDC"/>
    <w:rsid w:val="009F0CF2"/>
    <w:rsid w:val="009F22AF"/>
    <w:rsid w:val="009F31DB"/>
    <w:rsid w:val="009F31E8"/>
    <w:rsid w:val="009F3264"/>
    <w:rsid w:val="009F32B8"/>
    <w:rsid w:val="009F333D"/>
    <w:rsid w:val="009F342F"/>
    <w:rsid w:val="009F401F"/>
    <w:rsid w:val="009F4024"/>
    <w:rsid w:val="009F435E"/>
    <w:rsid w:val="009F4536"/>
    <w:rsid w:val="009F4767"/>
    <w:rsid w:val="009F6401"/>
    <w:rsid w:val="009F7006"/>
    <w:rsid w:val="009F7484"/>
    <w:rsid w:val="00A0019C"/>
    <w:rsid w:val="00A00612"/>
    <w:rsid w:val="00A009D1"/>
    <w:rsid w:val="00A00C08"/>
    <w:rsid w:val="00A0102A"/>
    <w:rsid w:val="00A01A3D"/>
    <w:rsid w:val="00A01B26"/>
    <w:rsid w:val="00A025F7"/>
    <w:rsid w:val="00A0261E"/>
    <w:rsid w:val="00A03005"/>
    <w:rsid w:val="00A03019"/>
    <w:rsid w:val="00A030F8"/>
    <w:rsid w:val="00A0327D"/>
    <w:rsid w:val="00A0393F"/>
    <w:rsid w:val="00A040E5"/>
    <w:rsid w:val="00A04A3E"/>
    <w:rsid w:val="00A04A58"/>
    <w:rsid w:val="00A0511D"/>
    <w:rsid w:val="00A05759"/>
    <w:rsid w:val="00A0641D"/>
    <w:rsid w:val="00A074FD"/>
    <w:rsid w:val="00A1109C"/>
    <w:rsid w:val="00A12623"/>
    <w:rsid w:val="00A12CDD"/>
    <w:rsid w:val="00A13202"/>
    <w:rsid w:val="00A134C9"/>
    <w:rsid w:val="00A13610"/>
    <w:rsid w:val="00A1367D"/>
    <w:rsid w:val="00A14213"/>
    <w:rsid w:val="00A163B1"/>
    <w:rsid w:val="00A16805"/>
    <w:rsid w:val="00A17187"/>
    <w:rsid w:val="00A1796D"/>
    <w:rsid w:val="00A179F4"/>
    <w:rsid w:val="00A2073C"/>
    <w:rsid w:val="00A20C6B"/>
    <w:rsid w:val="00A20E84"/>
    <w:rsid w:val="00A221AB"/>
    <w:rsid w:val="00A2325F"/>
    <w:rsid w:val="00A23EBF"/>
    <w:rsid w:val="00A2448D"/>
    <w:rsid w:val="00A24DA1"/>
    <w:rsid w:val="00A24F3E"/>
    <w:rsid w:val="00A25880"/>
    <w:rsid w:val="00A277E4"/>
    <w:rsid w:val="00A27837"/>
    <w:rsid w:val="00A300E3"/>
    <w:rsid w:val="00A30AB8"/>
    <w:rsid w:val="00A30DC6"/>
    <w:rsid w:val="00A30FF5"/>
    <w:rsid w:val="00A31471"/>
    <w:rsid w:val="00A3384C"/>
    <w:rsid w:val="00A339AB"/>
    <w:rsid w:val="00A33BF5"/>
    <w:rsid w:val="00A33CDD"/>
    <w:rsid w:val="00A34709"/>
    <w:rsid w:val="00A347AA"/>
    <w:rsid w:val="00A3635D"/>
    <w:rsid w:val="00A36574"/>
    <w:rsid w:val="00A372DA"/>
    <w:rsid w:val="00A37320"/>
    <w:rsid w:val="00A3772C"/>
    <w:rsid w:val="00A417EF"/>
    <w:rsid w:val="00A41A70"/>
    <w:rsid w:val="00A41D57"/>
    <w:rsid w:val="00A42C35"/>
    <w:rsid w:val="00A447D7"/>
    <w:rsid w:val="00A44A07"/>
    <w:rsid w:val="00A44EA1"/>
    <w:rsid w:val="00A45B2A"/>
    <w:rsid w:val="00A45EC8"/>
    <w:rsid w:val="00A501EC"/>
    <w:rsid w:val="00A50888"/>
    <w:rsid w:val="00A50E0E"/>
    <w:rsid w:val="00A521BA"/>
    <w:rsid w:val="00A52F55"/>
    <w:rsid w:val="00A53F45"/>
    <w:rsid w:val="00A541D0"/>
    <w:rsid w:val="00A545AC"/>
    <w:rsid w:val="00A55D50"/>
    <w:rsid w:val="00A56941"/>
    <w:rsid w:val="00A56C8D"/>
    <w:rsid w:val="00A60790"/>
    <w:rsid w:val="00A612D9"/>
    <w:rsid w:val="00A629B7"/>
    <w:rsid w:val="00A62B2B"/>
    <w:rsid w:val="00A6319E"/>
    <w:rsid w:val="00A65237"/>
    <w:rsid w:val="00A65DF8"/>
    <w:rsid w:val="00A65F18"/>
    <w:rsid w:val="00A66363"/>
    <w:rsid w:val="00A675A5"/>
    <w:rsid w:val="00A677DA"/>
    <w:rsid w:val="00A67E7A"/>
    <w:rsid w:val="00A70891"/>
    <w:rsid w:val="00A70E0D"/>
    <w:rsid w:val="00A710FB"/>
    <w:rsid w:val="00A717CB"/>
    <w:rsid w:val="00A73269"/>
    <w:rsid w:val="00A73F25"/>
    <w:rsid w:val="00A76B12"/>
    <w:rsid w:val="00A77BC0"/>
    <w:rsid w:val="00A80C2F"/>
    <w:rsid w:val="00A819A7"/>
    <w:rsid w:val="00A822FB"/>
    <w:rsid w:val="00A827CA"/>
    <w:rsid w:val="00A828B1"/>
    <w:rsid w:val="00A82DBA"/>
    <w:rsid w:val="00A8329D"/>
    <w:rsid w:val="00A83721"/>
    <w:rsid w:val="00A83CC1"/>
    <w:rsid w:val="00A843E0"/>
    <w:rsid w:val="00A85464"/>
    <w:rsid w:val="00A85A3E"/>
    <w:rsid w:val="00A85BFB"/>
    <w:rsid w:val="00A86230"/>
    <w:rsid w:val="00A86DE1"/>
    <w:rsid w:val="00A8775E"/>
    <w:rsid w:val="00A901B3"/>
    <w:rsid w:val="00A90872"/>
    <w:rsid w:val="00A90F48"/>
    <w:rsid w:val="00A910D9"/>
    <w:rsid w:val="00A92E26"/>
    <w:rsid w:val="00A92FAA"/>
    <w:rsid w:val="00A93AD0"/>
    <w:rsid w:val="00A947B5"/>
    <w:rsid w:val="00A94AF0"/>
    <w:rsid w:val="00A953F2"/>
    <w:rsid w:val="00A955FA"/>
    <w:rsid w:val="00A95824"/>
    <w:rsid w:val="00A95F23"/>
    <w:rsid w:val="00A96F84"/>
    <w:rsid w:val="00A9767A"/>
    <w:rsid w:val="00A976BE"/>
    <w:rsid w:val="00A97890"/>
    <w:rsid w:val="00AA0C13"/>
    <w:rsid w:val="00AA0D46"/>
    <w:rsid w:val="00AA0FBB"/>
    <w:rsid w:val="00AA1839"/>
    <w:rsid w:val="00AA213E"/>
    <w:rsid w:val="00AA218B"/>
    <w:rsid w:val="00AA2850"/>
    <w:rsid w:val="00AA2A15"/>
    <w:rsid w:val="00AA30F6"/>
    <w:rsid w:val="00AA4336"/>
    <w:rsid w:val="00AA4446"/>
    <w:rsid w:val="00AA4791"/>
    <w:rsid w:val="00AA5736"/>
    <w:rsid w:val="00AA5874"/>
    <w:rsid w:val="00AA5DA3"/>
    <w:rsid w:val="00AB0117"/>
    <w:rsid w:val="00AB093E"/>
    <w:rsid w:val="00AB1999"/>
    <w:rsid w:val="00AB2254"/>
    <w:rsid w:val="00AB241F"/>
    <w:rsid w:val="00AB2821"/>
    <w:rsid w:val="00AB2931"/>
    <w:rsid w:val="00AB2A1A"/>
    <w:rsid w:val="00AB2CFE"/>
    <w:rsid w:val="00AB3703"/>
    <w:rsid w:val="00AB5B10"/>
    <w:rsid w:val="00AB5B89"/>
    <w:rsid w:val="00AB635E"/>
    <w:rsid w:val="00AB65B4"/>
    <w:rsid w:val="00AB71A9"/>
    <w:rsid w:val="00AC015D"/>
    <w:rsid w:val="00AC040B"/>
    <w:rsid w:val="00AC0757"/>
    <w:rsid w:val="00AC0FE0"/>
    <w:rsid w:val="00AC1289"/>
    <w:rsid w:val="00AC18E7"/>
    <w:rsid w:val="00AC4F64"/>
    <w:rsid w:val="00AC6D04"/>
    <w:rsid w:val="00AC6D4E"/>
    <w:rsid w:val="00AC71D1"/>
    <w:rsid w:val="00AC741E"/>
    <w:rsid w:val="00AC79A3"/>
    <w:rsid w:val="00AD247F"/>
    <w:rsid w:val="00AD254F"/>
    <w:rsid w:val="00AD3A4B"/>
    <w:rsid w:val="00AD3B5C"/>
    <w:rsid w:val="00AD4C42"/>
    <w:rsid w:val="00AD4F5B"/>
    <w:rsid w:val="00AD5131"/>
    <w:rsid w:val="00AD54D8"/>
    <w:rsid w:val="00AD55B3"/>
    <w:rsid w:val="00AD5BA4"/>
    <w:rsid w:val="00AD6261"/>
    <w:rsid w:val="00AD63A6"/>
    <w:rsid w:val="00AD725A"/>
    <w:rsid w:val="00AD799D"/>
    <w:rsid w:val="00AD7DDE"/>
    <w:rsid w:val="00AE014D"/>
    <w:rsid w:val="00AE3075"/>
    <w:rsid w:val="00AE4A25"/>
    <w:rsid w:val="00AE4E44"/>
    <w:rsid w:val="00AE609D"/>
    <w:rsid w:val="00AE625F"/>
    <w:rsid w:val="00AE65FF"/>
    <w:rsid w:val="00AE78F2"/>
    <w:rsid w:val="00AE7A93"/>
    <w:rsid w:val="00AF0142"/>
    <w:rsid w:val="00AF0FAB"/>
    <w:rsid w:val="00AF1E25"/>
    <w:rsid w:val="00AF1E95"/>
    <w:rsid w:val="00AF2553"/>
    <w:rsid w:val="00AF33F2"/>
    <w:rsid w:val="00AF36AD"/>
    <w:rsid w:val="00AF43D1"/>
    <w:rsid w:val="00AF459C"/>
    <w:rsid w:val="00AF523D"/>
    <w:rsid w:val="00AF52E1"/>
    <w:rsid w:val="00AF565C"/>
    <w:rsid w:val="00AF681D"/>
    <w:rsid w:val="00AF730C"/>
    <w:rsid w:val="00AF7604"/>
    <w:rsid w:val="00AF77B2"/>
    <w:rsid w:val="00B00F74"/>
    <w:rsid w:val="00B014FC"/>
    <w:rsid w:val="00B02711"/>
    <w:rsid w:val="00B027B6"/>
    <w:rsid w:val="00B02904"/>
    <w:rsid w:val="00B044BE"/>
    <w:rsid w:val="00B046D4"/>
    <w:rsid w:val="00B0564E"/>
    <w:rsid w:val="00B059E7"/>
    <w:rsid w:val="00B05FA3"/>
    <w:rsid w:val="00B06EB7"/>
    <w:rsid w:val="00B07ADB"/>
    <w:rsid w:val="00B109AC"/>
    <w:rsid w:val="00B118FD"/>
    <w:rsid w:val="00B11AA2"/>
    <w:rsid w:val="00B13315"/>
    <w:rsid w:val="00B139DD"/>
    <w:rsid w:val="00B1465B"/>
    <w:rsid w:val="00B17651"/>
    <w:rsid w:val="00B17B58"/>
    <w:rsid w:val="00B17D94"/>
    <w:rsid w:val="00B21538"/>
    <w:rsid w:val="00B2236D"/>
    <w:rsid w:val="00B22980"/>
    <w:rsid w:val="00B22E4D"/>
    <w:rsid w:val="00B23158"/>
    <w:rsid w:val="00B23527"/>
    <w:rsid w:val="00B259D5"/>
    <w:rsid w:val="00B26EFB"/>
    <w:rsid w:val="00B274D7"/>
    <w:rsid w:val="00B27CA9"/>
    <w:rsid w:val="00B27D4A"/>
    <w:rsid w:val="00B30E47"/>
    <w:rsid w:val="00B3134D"/>
    <w:rsid w:val="00B317CE"/>
    <w:rsid w:val="00B3220D"/>
    <w:rsid w:val="00B32668"/>
    <w:rsid w:val="00B339B1"/>
    <w:rsid w:val="00B3411E"/>
    <w:rsid w:val="00B34145"/>
    <w:rsid w:val="00B3472F"/>
    <w:rsid w:val="00B351EA"/>
    <w:rsid w:val="00B352EF"/>
    <w:rsid w:val="00B35990"/>
    <w:rsid w:val="00B35CEA"/>
    <w:rsid w:val="00B363F2"/>
    <w:rsid w:val="00B366EE"/>
    <w:rsid w:val="00B369DB"/>
    <w:rsid w:val="00B36C62"/>
    <w:rsid w:val="00B37A48"/>
    <w:rsid w:val="00B37F9A"/>
    <w:rsid w:val="00B40063"/>
    <w:rsid w:val="00B41229"/>
    <w:rsid w:val="00B41381"/>
    <w:rsid w:val="00B427FF"/>
    <w:rsid w:val="00B42C5D"/>
    <w:rsid w:val="00B43A60"/>
    <w:rsid w:val="00B44AD8"/>
    <w:rsid w:val="00B4549F"/>
    <w:rsid w:val="00B45D0C"/>
    <w:rsid w:val="00B46216"/>
    <w:rsid w:val="00B4628C"/>
    <w:rsid w:val="00B477BE"/>
    <w:rsid w:val="00B47C5A"/>
    <w:rsid w:val="00B50A61"/>
    <w:rsid w:val="00B50EEC"/>
    <w:rsid w:val="00B51494"/>
    <w:rsid w:val="00B51679"/>
    <w:rsid w:val="00B5195C"/>
    <w:rsid w:val="00B532E2"/>
    <w:rsid w:val="00B5350A"/>
    <w:rsid w:val="00B53BC0"/>
    <w:rsid w:val="00B540E6"/>
    <w:rsid w:val="00B549E9"/>
    <w:rsid w:val="00B54F18"/>
    <w:rsid w:val="00B55F9D"/>
    <w:rsid w:val="00B56976"/>
    <w:rsid w:val="00B57243"/>
    <w:rsid w:val="00B57636"/>
    <w:rsid w:val="00B60BB9"/>
    <w:rsid w:val="00B6165C"/>
    <w:rsid w:val="00B6287E"/>
    <w:rsid w:val="00B63473"/>
    <w:rsid w:val="00B63BA1"/>
    <w:rsid w:val="00B66886"/>
    <w:rsid w:val="00B67B03"/>
    <w:rsid w:val="00B70824"/>
    <w:rsid w:val="00B70AEF"/>
    <w:rsid w:val="00B73174"/>
    <w:rsid w:val="00B736F6"/>
    <w:rsid w:val="00B75759"/>
    <w:rsid w:val="00B80852"/>
    <w:rsid w:val="00B809A2"/>
    <w:rsid w:val="00B80BD4"/>
    <w:rsid w:val="00B81EF8"/>
    <w:rsid w:val="00B83171"/>
    <w:rsid w:val="00B832B2"/>
    <w:rsid w:val="00B83495"/>
    <w:rsid w:val="00B8359F"/>
    <w:rsid w:val="00B8365B"/>
    <w:rsid w:val="00B84192"/>
    <w:rsid w:val="00B84293"/>
    <w:rsid w:val="00B842F1"/>
    <w:rsid w:val="00B843B5"/>
    <w:rsid w:val="00B84791"/>
    <w:rsid w:val="00B84A0F"/>
    <w:rsid w:val="00B84BE1"/>
    <w:rsid w:val="00B857B5"/>
    <w:rsid w:val="00B85CB7"/>
    <w:rsid w:val="00B85F9E"/>
    <w:rsid w:val="00B867C5"/>
    <w:rsid w:val="00B86A4B"/>
    <w:rsid w:val="00B87972"/>
    <w:rsid w:val="00B87B51"/>
    <w:rsid w:val="00B91090"/>
    <w:rsid w:val="00B9291A"/>
    <w:rsid w:val="00B93D0D"/>
    <w:rsid w:val="00B94FF0"/>
    <w:rsid w:val="00B951D8"/>
    <w:rsid w:val="00B95B46"/>
    <w:rsid w:val="00B96CEE"/>
    <w:rsid w:val="00B96E01"/>
    <w:rsid w:val="00B97A93"/>
    <w:rsid w:val="00BA0CB9"/>
    <w:rsid w:val="00BA14E5"/>
    <w:rsid w:val="00BA18F9"/>
    <w:rsid w:val="00BA1B72"/>
    <w:rsid w:val="00BA21DD"/>
    <w:rsid w:val="00BA2E48"/>
    <w:rsid w:val="00BA30A6"/>
    <w:rsid w:val="00BA4D5F"/>
    <w:rsid w:val="00BA551F"/>
    <w:rsid w:val="00BA73A6"/>
    <w:rsid w:val="00BA79E5"/>
    <w:rsid w:val="00BB0E2D"/>
    <w:rsid w:val="00BB1134"/>
    <w:rsid w:val="00BB122A"/>
    <w:rsid w:val="00BB1256"/>
    <w:rsid w:val="00BB171A"/>
    <w:rsid w:val="00BB18A4"/>
    <w:rsid w:val="00BB23BD"/>
    <w:rsid w:val="00BB2E0B"/>
    <w:rsid w:val="00BB2F98"/>
    <w:rsid w:val="00BB389F"/>
    <w:rsid w:val="00BB3B90"/>
    <w:rsid w:val="00BB45F2"/>
    <w:rsid w:val="00BB4E64"/>
    <w:rsid w:val="00BB59AC"/>
    <w:rsid w:val="00BB6669"/>
    <w:rsid w:val="00BB67D5"/>
    <w:rsid w:val="00BB6DDE"/>
    <w:rsid w:val="00BB6E6F"/>
    <w:rsid w:val="00BB783F"/>
    <w:rsid w:val="00BC0C41"/>
    <w:rsid w:val="00BC1587"/>
    <w:rsid w:val="00BC337F"/>
    <w:rsid w:val="00BC3773"/>
    <w:rsid w:val="00BC3F94"/>
    <w:rsid w:val="00BC4028"/>
    <w:rsid w:val="00BC4065"/>
    <w:rsid w:val="00BC43B1"/>
    <w:rsid w:val="00BC44D2"/>
    <w:rsid w:val="00BC4736"/>
    <w:rsid w:val="00BC4A22"/>
    <w:rsid w:val="00BC4CBD"/>
    <w:rsid w:val="00BC4D8B"/>
    <w:rsid w:val="00BC6A4A"/>
    <w:rsid w:val="00BC74DB"/>
    <w:rsid w:val="00BC7B9E"/>
    <w:rsid w:val="00BD0352"/>
    <w:rsid w:val="00BD0A4E"/>
    <w:rsid w:val="00BD0AA1"/>
    <w:rsid w:val="00BD0C89"/>
    <w:rsid w:val="00BD1699"/>
    <w:rsid w:val="00BD173F"/>
    <w:rsid w:val="00BD2DD9"/>
    <w:rsid w:val="00BD36C1"/>
    <w:rsid w:val="00BD3C47"/>
    <w:rsid w:val="00BD42DD"/>
    <w:rsid w:val="00BD437E"/>
    <w:rsid w:val="00BD4AAF"/>
    <w:rsid w:val="00BD52CB"/>
    <w:rsid w:val="00BD58D4"/>
    <w:rsid w:val="00BD6642"/>
    <w:rsid w:val="00BD75E3"/>
    <w:rsid w:val="00BE149A"/>
    <w:rsid w:val="00BE30C4"/>
    <w:rsid w:val="00BE3387"/>
    <w:rsid w:val="00BE3661"/>
    <w:rsid w:val="00BE3928"/>
    <w:rsid w:val="00BE4EA3"/>
    <w:rsid w:val="00BE55C3"/>
    <w:rsid w:val="00BE6118"/>
    <w:rsid w:val="00BE626B"/>
    <w:rsid w:val="00BE66F9"/>
    <w:rsid w:val="00BE7117"/>
    <w:rsid w:val="00BE724F"/>
    <w:rsid w:val="00BE73AB"/>
    <w:rsid w:val="00BF03C7"/>
    <w:rsid w:val="00BF0AFB"/>
    <w:rsid w:val="00BF3436"/>
    <w:rsid w:val="00BF46EC"/>
    <w:rsid w:val="00BF5125"/>
    <w:rsid w:val="00BF52AA"/>
    <w:rsid w:val="00BF5BCD"/>
    <w:rsid w:val="00BF650D"/>
    <w:rsid w:val="00BF65A2"/>
    <w:rsid w:val="00BF679A"/>
    <w:rsid w:val="00BF7600"/>
    <w:rsid w:val="00BF77FC"/>
    <w:rsid w:val="00BF7874"/>
    <w:rsid w:val="00C0008E"/>
    <w:rsid w:val="00C00971"/>
    <w:rsid w:val="00C00AFA"/>
    <w:rsid w:val="00C01FA2"/>
    <w:rsid w:val="00C020AE"/>
    <w:rsid w:val="00C02141"/>
    <w:rsid w:val="00C02519"/>
    <w:rsid w:val="00C02EDD"/>
    <w:rsid w:val="00C02F80"/>
    <w:rsid w:val="00C03186"/>
    <w:rsid w:val="00C039DB"/>
    <w:rsid w:val="00C040A7"/>
    <w:rsid w:val="00C051A1"/>
    <w:rsid w:val="00C05396"/>
    <w:rsid w:val="00C06D2E"/>
    <w:rsid w:val="00C07911"/>
    <w:rsid w:val="00C07CD5"/>
    <w:rsid w:val="00C07E46"/>
    <w:rsid w:val="00C10E6A"/>
    <w:rsid w:val="00C1173E"/>
    <w:rsid w:val="00C1178B"/>
    <w:rsid w:val="00C11BDC"/>
    <w:rsid w:val="00C1322B"/>
    <w:rsid w:val="00C13992"/>
    <w:rsid w:val="00C13A0B"/>
    <w:rsid w:val="00C14371"/>
    <w:rsid w:val="00C1469F"/>
    <w:rsid w:val="00C15F73"/>
    <w:rsid w:val="00C15FBC"/>
    <w:rsid w:val="00C16222"/>
    <w:rsid w:val="00C1633E"/>
    <w:rsid w:val="00C163B0"/>
    <w:rsid w:val="00C16582"/>
    <w:rsid w:val="00C176EF"/>
    <w:rsid w:val="00C17D4D"/>
    <w:rsid w:val="00C17E2F"/>
    <w:rsid w:val="00C2026F"/>
    <w:rsid w:val="00C21291"/>
    <w:rsid w:val="00C214DB"/>
    <w:rsid w:val="00C229E7"/>
    <w:rsid w:val="00C230DE"/>
    <w:rsid w:val="00C23237"/>
    <w:rsid w:val="00C2387E"/>
    <w:rsid w:val="00C23DB7"/>
    <w:rsid w:val="00C243AF"/>
    <w:rsid w:val="00C24698"/>
    <w:rsid w:val="00C24931"/>
    <w:rsid w:val="00C249D1"/>
    <w:rsid w:val="00C2521D"/>
    <w:rsid w:val="00C252D5"/>
    <w:rsid w:val="00C25690"/>
    <w:rsid w:val="00C26A05"/>
    <w:rsid w:val="00C27CB1"/>
    <w:rsid w:val="00C27F2C"/>
    <w:rsid w:val="00C3079F"/>
    <w:rsid w:val="00C3103C"/>
    <w:rsid w:val="00C31371"/>
    <w:rsid w:val="00C31AFA"/>
    <w:rsid w:val="00C32AC9"/>
    <w:rsid w:val="00C32E45"/>
    <w:rsid w:val="00C33346"/>
    <w:rsid w:val="00C33B57"/>
    <w:rsid w:val="00C33DD0"/>
    <w:rsid w:val="00C35857"/>
    <w:rsid w:val="00C359E2"/>
    <w:rsid w:val="00C36BDC"/>
    <w:rsid w:val="00C37474"/>
    <w:rsid w:val="00C37570"/>
    <w:rsid w:val="00C40509"/>
    <w:rsid w:val="00C419AC"/>
    <w:rsid w:val="00C41E79"/>
    <w:rsid w:val="00C42090"/>
    <w:rsid w:val="00C42457"/>
    <w:rsid w:val="00C4245E"/>
    <w:rsid w:val="00C42522"/>
    <w:rsid w:val="00C42984"/>
    <w:rsid w:val="00C430BC"/>
    <w:rsid w:val="00C4356A"/>
    <w:rsid w:val="00C438A7"/>
    <w:rsid w:val="00C4401C"/>
    <w:rsid w:val="00C441B5"/>
    <w:rsid w:val="00C457D7"/>
    <w:rsid w:val="00C4642D"/>
    <w:rsid w:val="00C4655F"/>
    <w:rsid w:val="00C46AF8"/>
    <w:rsid w:val="00C47496"/>
    <w:rsid w:val="00C4759D"/>
    <w:rsid w:val="00C479BB"/>
    <w:rsid w:val="00C5009D"/>
    <w:rsid w:val="00C50AD7"/>
    <w:rsid w:val="00C50B43"/>
    <w:rsid w:val="00C51186"/>
    <w:rsid w:val="00C51E08"/>
    <w:rsid w:val="00C52B2A"/>
    <w:rsid w:val="00C53B4E"/>
    <w:rsid w:val="00C5472D"/>
    <w:rsid w:val="00C54FDA"/>
    <w:rsid w:val="00C550EE"/>
    <w:rsid w:val="00C567D4"/>
    <w:rsid w:val="00C56B08"/>
    <w:rsid w:val="00C56E3B"/>
    <w:rsid w:val="00C56EFA"/>
    <w:rsid w:val="00C570B3"/>
    <w:rsid w:val="00C57420"/>
    <w:rsid w:val="00C575C8"/>
    <w:rsid w:val="00C57ECD"/>
    <w:rsid w:val="00C57FF3"/>
    <w:rsid w:val="00C60315"/>
    <w:rsid w:val="00C617E7"/>
    <w:rsid w:val="00C61F49"/>
    <w:rsid w:val="00C63779"/>
    <w:rsid w:val="00C64574"/>
    <w:rsid w:val="00C64630"/>
    <w:rsid w:val="00C6510B"/>
    <w:rsid w:val="00C664A8"/>
    <w:rsid w:val="00C67E37"/>
    <w:rsid w:val="00C703CA"/>
    <w:rsid w:val="00C70D62"/>
    <w:rsid w:val="00C7104C"/>
    <w:rsid w:val="00C720F1"/>
    <w:rsid w:val="00C729FD"/>
    <w:rsid w:val="00C7356D"/>
    <w:rsid w:val="00C746A4"/>
    <w:rsid w:val="00C74720"/>
    <w:rsid w:val="00C751C4"/>
    <w:rsid w:val="00C76022"/>
    <w:rsid w:val="00C7622F"/>
    <w:rsid w:val="00C76A12"/>
    <w:rsid w:val="00C76FD4"/>
    <w:rsid w:val="00C771B4"/>
    <w:rsid w:val="00C7749E"/>
    <w:rsid w:val="00C777D8"/>
    <w:rsid w:val="00C809D4"/>
    <w:rsid w:val="00C80D1D"/>
    <w:rsid w:val="00C8245F"/>
    <w:rsid w:val="00C8306B"/>
    <w:rsid w:val="00C8420A"/>
    <w:rsid w:val="00C847BA"/>
    <w:rsid w:val="00C85873"/>
    <w:rsid w:val="00C863CD"/>
    <w:rsid w:val="00C86B84"/>
    <w:rsid w:val="00C87B04"/>
    <w:rsid w:val="00C87F3B"/>
    <w:rsid w:val="00C90045"/>
    <w:rsid w:val="00C90112"/>
    <w:rsid w:val="00C90151"/>
    <w:rsid w:val="00C90A4D"/>
    <w:rsid w:val="00C91815"/>
    <w:rsid w:val="00C919EE"/>
    <w:rsid w:val="00C91B8F"/>
    <w:rsid w:val="00C923C5"/>
    <w:rsid w:val="00C92EB5"/>
    <w:rsid w:val="00C932CA"/>
    <w:rsid w:val="00C934A7"/>
    <w:rsid w:val="00C942CB"/>
    <w:rsid w:val="00C94615"/>
    <w:rsid w:val="00C94906"/>
    <w:rsid w:val="00C94B18"/>
    <w:rsid w:val="00C94ED3"/>
    <w:rsid w:val="00C94EFF"/>
    <w:rsid w:val="00C95254"/>
    <w:rsid w:val="00C957B8"/>
    <w:rsid w:val="00C95A24"/>
    <w:rsid w:val="00C969F8"/>
    <w:rsid w:val="00CA15A2"/>
    <w:rsid w:val="00CA17F3"/>
    <w:rsid w:val="00CA1D92"/>
    <w:rsid w:val="00CA22E2"/>
    <w:rsid w:val="00CA242D"/>
    <w:rsid w:val="00CA2470"/>
    <w:rsid w:val="00CA3867"/>
    <w:rsid w:val="00CA3E89"/>
    <w:rsid w:val="00CA4079"/>
    <w:rsid w:val="00CA466D"/>
    <w:rsid w:val="00CA46E0"/>
    <w:rsid w:val="00CA49C1"/>
    <w:rsid w:val="00CA5702"/>
    <w:rsid w:val="00CA5F95"/>
    <w:rsid w:val="00CB003F"/>
    <w:rsid w:val="00CB00AE"/>
    <w:rsid w:val="00CB04EC"/>
    <w:rsid w:val="00CB07C6"/>
    <w:rsid w:val="00CB0892"/>
    <w:rsid w:val="00CB1EDC"/>
    <w:rsid w:val="00CB20F1"/>
    <w:rsid w:val="00CB26E4"/>
    <w:rsid w:val="00CB3227"/>
    <w:rsid w:val="00CB397C"/>
    <w:rsid w:val="00CB3B41"/>
    <w:rsid w:val="00CB3EB5"/>
    <w:rsid w:val="00CB45F2"/>
    <w:rsid w:val="00CB49D0"/>
    <w:rsid w:val="00CB5AC0"/>
    <w:rsid w:val="00CB5E0D"/>
    <w:rsid w:val="00CB625A"/>
    <w:rsid w:val="00CB64A8"/>
    <w:rsid w:val="00CC01AC"/>
    <w:rsid w:val="00CC333C"/>
    <w:rsid w:val="00CC3AE1"/>
    <w:rsid w:val="00CC3D95"/>
    <w:rsid w:val="00CC42F6"/>
    <w:rsid w:val="00CC579C"/>
    <w:rsid w:val="00CC5909"/>
    <w:rsid w:val="00CC5F3A"/>
    <w:rsid w:val="00CC713F"/>
    <w:rsid w:val="00CC7E66"/>
    <w:rsid w:val="00CD07E4"/>
    <w:rsid w:val="00CD0A03"/>
    <w:rsid w:val="00CD15ED"/>
    <w:rsid w:val="00CD2BA3"/>
    <w:rsid w:val="00CD3217"/>
    <w:rsid w:val="00CD32ED"/>
    <w:rsid w:val="00CD3329"/>
    <w:rsid w:val="00CD38E5"/>
    <w:rsid w:val="00CD3D7E"/>
    <w:rsid w:val="00CD483F"/>
    <w:rsid w:val="00CD4E4C"/>
    <w:rsid w:val="00CD50E7"/>
    <w:rsid w:val="00CD55AD"/>
    <w:rsid w:val="00CD5FF2"/>
    <w:rsid w:val="00CD743A"/>
    <w:rsid w:val="00CD765A"/>
    <w:rsid w:val="00CE19F8"/>
    <w:rsid w:val="00CE2CD1"/>
    <w:rsid w:val="00CE2D78"/>
    <w:rsid w:val="00CE3681"/>
    <w:rsid w:val="00CE4AF4"/>
    <w:rsid w:val="00CE5342"/>
    <w:rsid w:val="00CE5844"/>
    <w:rsid w:val="00CE59E8"/>
    <w:rsid w:val="00CE5D0D"/>
    <w:rsid w:val="00CE6ADE"/>
    <w:rsid w:val="00CE7E30"/>
    <w:rsid w:val="00CF0F1C"/>
    <w:rsid w:val="00CF1152"/>
    <w:rsid w:val="00CF11A5"/>
    <w:rsid w:val="00CF1298"/>
    <w:rsid w:val="00CF14EA"/>
    <w:rsid w:val="00CF2428"/>
    <w:rsid w:val="00CF2AAC"/>
    <w:rsid w:val="00CF2AC7"/>
    <w:rsid w:val="00CF2F8A"/>
    <w:rsid w:val="00CF36FC"/>
    <w:rsid w:val="00CF4BA0"/>
    <w:rsid w:val="00CF5137"/>
    <w:rsid w:val="00CF56D8"/>
    <w:rsid w:val="00CF5E10"/>
    <w:rsid w:val="00CF69A0"/>
    <w:rsid w:val="00CF71DF"/>
    <w:rsid w:val="00CF7CB0"/>
    <w:rsid w:val="00D0029E"/>
    <w:rsid w:val="00D00554"/>
    <w:rsid w:val="00D012D7"/>
    <w:rsid w:val="00D0135C"/>
    <w:rsid w:val="00D02506"/>
    <w:rsid w:val="00D026CC"/>
    <w:rsid w:val="00D02D44"/>
    <w:rsid w:val="00D0337D"/>
    <w:rsid w:val="00D03E79"/>
    <w:rsid w:val="00D04096"/>
    <w:rsid w:val="00D04493"/>
    <w:rsid w:val="00D057A1"/>
    <w:rsid w:val="00D058DD"/>
    <w:rsid w:val="00D06C6F"/>
    <w:rsid w:val="00D0757B"/>
    <w:rsid w:val="00D11307"/>
    <w:rsid w:val="00D116E1"/>
    <w:rsid w:val="00D119FB"/>
    <w:rsid w:val="00D125CE"/>
    <w:rsid w:val="00D135A9"/>
    <w:rsid w:val="00D1446E"/>
    <w:rsid w:val="00D14782"/>
    <w:rsid w:val="00D16B94"/>
    <w:rsid w:val="00D16C68"/>
    <w:rsid w:val="00D206AF"/>
    <w:rsid w:val="00D23260"/>
    <w:rsid w:val="00D24072"/>
    <w:rsid w:val="00D244C9"/>
    <w:rsid w:val="00D245D3"/>
    <w:rsid w:val="00D246AE"/>
    <w:rsid w:val="00D26227"/>
    <w:rsid w:val="00D26C4A"/>
    <w:rsid w:val="00D30400"/>
    <w:rsid w:val="00D307F4"/>
    <w:rsid w:val="00D30904"/>
    <w:rsid w:val="00D3112D"/>
    <w:rsid w:val="00D31519"/>
    <w:rsid w:val="00D31C04"/>
    <w:rsid w:val="00D33582"/>
    <w:rsid w:val="00D33C3C"/>
    <w:rsid w:val="00D340D6"/>
    <w:rsid w:val="00D346C7"/>
    <w:rsid w:val="00D354DC"/>
    <w:rsid w:val="00D3564F"/>
    <w:rsid w:val="00D360D9"/>
    <w:rsid w:val="00D3691F"/>
    <w:rsid w:val="00D36D7F"/>
    <w:rsid w:val="00D41169"/>
    <w:rsid w:val="00D4153B"/>
    <w:rsid w:val="00D41579"/>
    <w:rsid w:val="00D4192C"/>
    <w:rsid w:val="00D41C42"/>
    <w:rsid w:val="00D41E5F"/>
    <w:rsid w:val="00D43A42"/>
    <w:rsid w:val="00D43DCC"/>
    <w:rsid w:val="00D43DD3"/>
    <w:rsid w:val="00D44D37"/>
    <w:rsid w:val="00D4505B"/>
    <w:rsid w:val="00D451A2"/>
    <w:rsid w:val="00D47AE2"/>
    <w:rsid w:val="00D50247"/>
    <w:rsid w:val="00D50BE1"/>
    <w:rsid w:val="00D51C08"/>
    <w:rsid w:val="00D5232A"/>
    <w:rsid w:val="00D532DB"/>
    <w:rsid w:val="00D5413C"/>
    <w:rsid w:val="00D546CF"/>
    <w:rsid w:val="00D54859"/>
    <w:rsid w:val="00D54FF1"/>
    <w:rsid w:val="00D55A33"/>
    <w:rsid w:val="00D565BD"/>
    <w:rsid w:val="00D57B73"/>
    <w:rsid w:val="00D6083E"/>
    <w:rsid w:val="00D60A27"/>
    <w:rsid w:val="00D60D19"/>
    <w:rsid w:val="00D617EA"/>
    <w:rsid w:val="00D61A1A"/>
    <w:rsid w:val="00D61A66"/>
    <w:rsid w:val="00D61B3E"/>
    <w:rsid w:val="00D61E3B"/>
    <w:rsid w:val="00D62187"/>
    <w:rsid w:val="00D62313"/>
    <w:rsid w:val="00D625DC"/>
    <w:rsid w:val="00D62BF1"/>
    <w:rsid w:val="00D63933"/>
    <w:rsid w:val="00D63FA3"/>
    <w:rsid w:val="00D64419"/>
    <w:rsid w:val="00D64782"/>
    <w:rsid w:val="00D648A9"/>
    <w:rsid w:val="00D64E36"/>
    <w:rsid w:val="00D660F9"/>
    <w:rsid w:val="00D665EA"/>
    <w:rsid w:val="00D66B02"/>
    <w:rsid w:val="00D672A3"/>
    <w:rsid w:val="00D672CC"/>
    <w:rsid w:val="00D67946"/>
    <w:rsid w:val="00D705B1"/>
    <w:rsid w:val="00D7247B"/>
    <w:rsid w:val="00D73090"/>
    <w:rsid w:val="00D73358"/>
    <w:rsid w:val="00D73455"/>
    <w:rsid w:val="00D73FBE"/>
    <w:rsid w:val="00D74A2F"/>
    <w:rsid w:val="00D74AD6"/>
    <w:rsid w:val="00D756C0"/>
    <w:rsid w:val="00D75BF8"/>
    <w:rsid w:val="00D75DFD"/>
    <w:rsid w:val="00D774F5"/>
    <w:rsid w:val="00D802FB"/>
    <w:rsid w:val="00D80B62"/>
    <w:rsid w:val="00D811C4"/>
    <w:rsid w:val="00D81219"/>
    <w:rsid w:val="00D8135C"/>
    <w:rsid w:val="00D819A8"/>
    <w:rsid w:val="00D81E76"/>
    <w:rsid w:val="00D82851"/>
    <w:rsid w:val="00D828EE"/>
    <w:rsid w:val="00D82D24"/>
    <w:rsid w:val="00D83307"/>
    <w:rsid w:val="00D8382C"/>
    <w:rsid w:val="00D8409C"/>
    <w:rsid w:val="00D842EC"/>
    <w:rsid w:val="00D8474C"/>
    <w:rsid w:val="00D84E48"/>
    <w:rsid w:val="00D85B8E"/>
    <w:rsid w:val="00D8608F"/>
    <w:rsid w:val="00D86BA0"/>
    <w:rsid w:val="00D86C40"/>
    <w:rsid w:val="00D87059"/>
    <w:rsid w:val="00D907D3"/>
    <w:rsid w:val="00D90820"/>
    <w:rsid w:val="00D91950"/>
    <w:rsid w:val="00D92006"/>
    <w:rsid w:val="00D920BA"/>
    <w:rsid w:val="00D93CB1"/>
    <w:rsid w:val="00D93D1B"/>
    <w:rsid w:val="00D95D7D"/>
    <w:rsid w:val="00D95FE0"/>
    <w:rsid w:val="00D96016"/>
    <w:rsid w:val="00D96433"/>
    <w:rsid w:val="00D96E4D"/>
    <w:rsid w:val="00DA0444"/>
    <w:rsid w:val="00DA0501"/>
    <w:rsid w:val="00DA0795"/>
    <w:rsid w:val="00DA1A18"/>
    <w:rsid w:val="00DA1DEF"/>
    <w:rsid w:val="00DA2231"/>
    <w:rsid w:val="00DA2400"/>
    <w:rsid w:val="00DA2DE4"/>
    <w:rsid w:val="00DA2EB2"/>
    <w:rsid w:val="00DA47BD"/>
    <w:rsid w:val="00DA5CB5"/>
    <w:rsid w:val="00DA6989"/>
    <w:rsid w:val="00DA6D77"/>
    <w:rsid w:val="00DA7AB7"/>
    <w:rsid w:val="00DB0552"/>
    <w:rsid w:val="00DB16C0"/>
    <w:rsid w:val="00DB1901"/>
    <w:rsid w:val="00DB1DB7"/>
    <w:rsid w:val="00DB1F51"/>
    <w:rsid w:val="00DB2919"/>
    <w:rsid w:val="00DB2CC1"/>
    <w:rsid w:val="00DB3210"/>
    <w:rsid w:val="00DB38EE"/>
    <w:rsid w:val="00DB3EA7"/>
    <w:rsid w:val="00DB4CD9"/>
    <w:rsid w:val="00DB5430"/>
    <w:rsid w:val="00DB6497"/>
    <w:rsid w:val="00DB7E46"/>
    <w:rsid w:val="00DC0E96"/>
    <w:rsid w:val="00DC12C0"/>
    <w:rsid w:val="00DC3616"/>
    <w:rsid w:val="00DC4738"/>
    <w:rsid w:val="00DC566F"/>
    <w:rsid w:val="00DC57F5"/>
    <w:rsid w:val="00DC5B4D"/>
    <w:rsid w:val="00DC6432"/>
    <w:rsid w:val="00DC6F0B"/>
    <w:rsid w:val="00DC72AA"/>
    <w:rsid w:val="00DC7AD0"/>
    <w:rsid w:val="00DD03C1"/>
    <w:rsid w:val="00DD091E"/>
    <w:rsid w:val="00DD1579"/>
    <w:rsid w:val="00DD1648"/>
    <w:rsid w:val="00DD16AA"/>
    <w:rsid w:val="00DD2019"/>
    <w:rsid w:val="00DD22CB"/>
    <w:rsid w:val="00DD2CF6"/>
    <w:rsid w:val="00DD2D5B"/>
    <w:rsid w:val="00DD3239"/>
    <w:rsid w:val="00DD3531"/>
    <w:rsid w:val="00DD35DB"/>
    <w:rsid w:val="00DD4756"/>
    <w:rsid w:val="00DD5610"/>
    <w:rsid w:val="00DD6659"/>
    <w:rsid w:val="00DD68B4"/>
    <w:rsid w:val="00DD6974"/>
    <w:rsid w:val="00DD72DC"/>
    <w:rsid w:val="00DE0EB2"/>
    <w:rsid w:val="00DE1B5D"/>
    <w:rsid w:val="00DE22EF"/>
    <w:rsid w:val="00DE23B2"/>
    <w:rsid w:val="00DE2BCA"/>
    <w:rsid w:val="00DE2C7D"/>
    <w:rsid w:val="00DE2D3A"/>
    <w:rsid w:val="00DE2FB9"/>
    <w:rsid w:val="00DE3BB8"/>
    <w:rsid w:val="00DE3BE2"/>
    <w:rsid w:val="00DE443F"/>
    <w:rsid w:val="00DE667E"/>
    <w:rsid w:val="00DE7590"/>
    <w:rsid w:val="00DF010F"/>
    <w:rsid w:val="00DF0CF0"/>
    <w:rsid w:val="00DF180C"/>
    <w:rsid w:val="00DF2B46"/>
    <w:rsid w:val="00DF2C24"/>
    <w:rsid w:val="00DF2F6F"/>
    <w:rsid w:val="00DF36FF"/>
    <w:rsid w:val="00DF439C"/>
    <w:rsid w:val="00DF5139"/>
    <w:rsid w:val="00DF70C1"/>
    <w:rsid w:val="00DF7AFF"/>
    <w:rsid w:val="00E007DB"/>
    <w:rsid w:val="00E01F6E"/>
    <w:rsid w:val="00E0295F"/>
    <w:rsid w:val="00E02AA0"/>
    <w:rsid w:val="00E0302F"/>
    <w:rsid w:val="00E04431"/>
    <w:rsid w:val="00E05184"/>
    <w:rsid w:val="00E06A36"/>
    <w:rsid w:val="00E06FC7"/>
    <w:rsid w:val="00E07E58"/>
    <w:rsid w:val="00E13BC5"/>
    <w:rsid w:val="00E13F0A"/>
    <w:rsid w:val="00E14F16"/>
    <w:rsid w:val="00E15CF9"/>
    <w:rsid w:val="00E166E0"/>
    <w:rsid w:val="00E16D04"/>
    <w:rsid w:val="00E16E49"/>
    <w:rsid w:val="00E17ADE"/>
    <w:rsid w:val="00E17EF1"/>
    <w:rsid w:val="00E2144E"/>
    <w:rsid w:val="00E21ECF"/>
    <w:rsid w:val="00E22443"/>
    <w:rsid w:val="00E2457F"/>
    <w:rsid w:val="00E24734"/>
    <w:rsid w:val="00E251B0"/>
    <w:rsid w:val="00E255A5"/>
    <w:rsid w:val="00E25DA0"/>
    <w:rsid w:val="00E2632A"/>
    <w:rsid w:val="00E27472"/>
    <w:rsid w:val="00E27A96"/>
    <w:rsid w:val="00E30EBF"/>
    <w:rsid w:val="00E3211A"/>
    <w:rsid w:val="00E32B0E"/>
    <w:rsid w:val="00E32CB9"/>
    <w:rsid w:val="00E33E49"/>
    <w:rsid w:val="00E341D5"/>
    <w:rsid w:val="00E3552E"/>
    <w:rsid w:val="00E35677"/>
    <w:rsid w:val="00E35997"/>
    <w:rsid w:val="00E35A00"/>
    <w:rsid w:val="00E36C69"/>
    <w:rsid w:val="00E37222"/>
    <w:rsid w:val="00E37298"/>
    <w:rsid w:val="00E37495"/>
    <w:rsid w:val="00E37B2B"/>
    <w:rsid w:val="00E40302"/>
    <w:rsid w:val="00E41441"/>
    <w:rsid w:val="00E444A1"/>
    <w:rsid w:val="00E46B6D"/>
    <w:rsid w:val="00E46F1C"/>
    <w:rsid w:val="00E50919"/>
    <w:rsid w:val="00E51080"/>
    <w:rsid w:val="00E5169B"/>
    <w:rsid w:val="00E52A5E"/>
    <w:rsid w:val="00E52BE5"/>
    <w:rsid w:val="00E53F25"/>
    <w:rsid w:val="00E53FE2"/>
    <w:rsid w:val="00E54ED5"/>
    <w:rsid w:val="00E55008"/>
    <w:rsid w:val="00E558D0"/>
    <w:rsid w:val="00E55C73"/>
    <w:rsid w:val="00E55FC3"/>
    <w:rsid w:val="00E5612D"/>
    <w:rsid w:val="00E56CA9"/>
    <w:rsid w:val="00E56CB2"/>
    <w:rsid w:val="00E56FCB"/>
    <w:rsid w:val="00E57B88"/>
    <w:rsid w:val="00E6056A"/>
    <w:rsid w:val="00E625FB"/>
    <w:rsid w:val="00E62F94"/>
    <w:rsid w:val="00E636AD"/>
    <w:rsid w:val="00E63C08"/>
    <w:rsid w:val="00E6438B"/>
    <w:rsid w:val="00E6464D"/>
    <w:rsid w:val="00E64D7C"/>
    <w:rsid w:val="00E659D9"/>
    <w:rsid w:val="00E65B83"/>
    <w:rsid w:val="00E65C84"/>
    <w:rsid w:val="00E65F38"/>
    <w:rsid w:val="00E669D8"/>
    <w:rsid w:val="00E67DA2"/>
    <w:rsid w:val="00E70E30"/>
    <w:rsid w:val="00E710AB"/>
    <w:rsid w:val="00E715A4"/>
    <w:rsid w:val="00E71717"/>
    <w:rsid w:val="00E71AF5"/>
    <w:rsid w:val="00E71D7E"/>
    <w:rsid w:val="00E732D8"/>
    <w:rsid w:val="00E7342A"/>
    <w:rsid w:val="00E73B63"/>
    <w:rsid w:val="00E744D3"/>
    <w:rsid w:val="00E748F5"/>
    <w:rsid w:val="00E74E48"/>
    <w:rsid w:val="00E755B4"/>
    <w:rsid w:val="00E75ADB"/>
    <w:rsid w:val="00E773AD"/>
    <w:rsid w:val="00E80B7C"/>
    <w:rsid w:val="00E80F19"/>
    <w:rsid w:val="00E8151F"/>
    <w:rsid w:val="00E81D61"/>
    <w:rsid w:val="00E82814"/>
    <w:rsid w:val="00E83221"/>
    <w:rsid w:val="00E834E3"/>
    <w:rsid w:val="00E83B5C"/>
    <w:rsid w:val="00E83D09"/>
    <w:rsid w:val="00E83DC9"/>
    <w:rsid w:val="00E85340"/>
    <w:rsid w:val="00E85F2C"/>
    <w:rsid w:val="00E85FF6"/>
    <w:rsid w:val="00E91BB3"/>
    <w:rsid w:val="00E91F19"/>
    <w:rsid w:val="00E928A7"/>
    <w:rsid w:val="00E92C0B"/>
    <w:rsid w:val="00E92CF8"/>
    <w:rsid w:val="00E940FF"/>
    <w:rsid w:val="00E943C9"/>
    <w:rsid w:val="00E946AC"/>
    <w:rsid w:val="00E9498B"/>
    <w:rsid w:val="00E94E20"/>
    <w:rsid w:val="00E951F4"/>
    <w:rsid w:val="00E9588B"/>
    <w:rsid w:val="00E95905"/>
    <w:rsid w:val="00E9642E"/>
    <w:rsid w:val="00E96881"/>
    <w:rsid w:val="00E977CD"/>
    <w:rsid w:val="00E97D3F"/>
    <w:rsid w:val="00EA0186"/>
    <w:rsid w:val="00EA01BC"/>
    <w:rsid w:val="00EA0284"/>
    <w:rsid w:val="00EA22B6"/>
    <w:rsid w:val="00EA37DC"/>
    <w:rsid w:val="00EA495F"/>
    <w:rsid w:val="00EA511A"/>
    <w:rsid w:val="00EA5793"/>
    <w:rsid w:val="00EA6094"/>
    <w:rsid w:val="00EA6146"/>
    <w:rsid w:val="00EA62AA"/>
    <w:rsid w:val="00EA7038"/>
    <w:rsid w:val="00EA7D11"/>
    <w:rsid w:val="00EB047C"/>
    <w:rsid w:val="00EB18CA"/>
    <w:rsid w:val="00EB1DF6"/>
    <w:rsid w:val="00EB4491"/>
    <w:rsid w:val="00EB49A0"/>
    <w:rsid w:val="00EB4B09"/>
    <w:rsid w:val="00EB556E"/>
    <w:rsid w:val="00EB57E8"/>
    <w:rsid w:val="00EB5BC4"/>
    <w:rsid w:val="00EB6988"/>
    <w:rsid w:val="00EB758B"/>
    <w:rsid w:val="00EC0AA2"/>
    <w:rsid w:val="00EC0CA7"/>
    <w:rsid w:val="00EC1850"/>
    <w:rsid w:val="00EC20AE"/>
    <w:rsid w:val="00EC23F7"/>
    <w:rsid w:val="00EC2F83"/>
    <w:rsid w:val="00EC2FF5"/>
    <w:rsid w:val="00EC318B"/>
    <w:rsid w:val="00EC461A"/>
    <w:rsid w:val="00EC48D6"/>
    <w:rsid w:val="00EC528F"/>
    <w:rsid w:val="00EC53BE"/>
    <w:rsid w:val="00EC5904"/>
    <w:rsid w:val="00EC64A6"/>
    <w:rsid w:val="00EC667C"/>
    <w:rsid w:val="00EC6955"/>
    <w:rsid w:val="00EC786A"/>
    <w:rsid w:val="00EC7D1D"/>
    <w:rsid w:val="00EC7D93"/>
    <w:rsid w:val="00ED01AC"/>
    <w:rsid w:val="00ED04EB"/>
    <w:rsid w:val="00ED0A2C"/>
    <w:rsid w:val="00ED0FF5"/>
    <w:rsid w:val="00ED1C01"/>
    <w:rsid w:val="00ED1ECD"/>
    <w:rsid w:val="00ED2011"/>
    <w:rsid w:val="00ED2E37"/>
    <w:rsid w:val="00ED321E"/>
    <w:rsid w:val="00ED4470"/>
    <w:rsid w:val="00ED6243"/>
    <w:rsid w:val="00ED6CDD"/>
    <w:rsid w:val="00ED6F92"/>
    <w:rsid w:val="00ED7C2B"/>
    <w:rsid w:val="00EE1263"/>
    <w:rsid w:val="00EE13F2"/>
    <w:rsid w:val="00EE1ED4"/>
    <w:rsid w:val="00EE202A"/>
    <w:rsid w:val="00EE29C1"/>
    <w:rsid w:val="00EE2E70"/>
    <w:rsid w:val="00EE4797"/>
    <w:rsid w:val="00EE505F"/>
    <w:rsid w:val="00EE525F"/>
    <w:rsid w:val="00EE5786"/>
    <w:rsid w:val="00EE7066"/>
    <w:rsid w:val="00EE71FA"/>
    <w:rsid w:val="00EE72B6"/>
    <w:rsid w:val="00EE77C2"/>
    <w:rsid w:val="00EE7D36"/>
    <w:rsid w:val="00EF1158"/>
    <w:rsid w:val="00EF1F7F"/>
    <w:rsid w:val="00EF363E"/>
    <w:rsid w:val="00EF3CFA"/>
    <w:rsid w:val="00EF40C6"/>
    <w:rsid w:val="00EF5947"/>
    <w:rsid w:val="00EF59CC"/>
    <w:rsid w:val="00EF65EA"/>
    <w:rsid w:val="00EF668A"/>
    <w:rsid w:val="00F010EB"/>
    <w:rsid w:val="00F02452"/>
    <w:rsid w:val="00F02BD8"/>
    <w:rsid w:val="00F031BE"/>
    <w:rsid w:val="00F058FD"/>
    <w:rsid w:val="00F060A1"/>
    <w:rsid w:val="00F067FF"/>
    <w:rsid w:val="00F06975"/>
    <w:rsid w:val="00F070ED"/>
    <w:rsid w:val="00F07155"/>
    <w:rsid w:val="00F07BDC"/>
    <w:rsid w:val="00F07C2E"/>
    <w:rsid w:val="00F150EA"/>
    <w:rsid w:val="00F15311"/>
    <w:rsid w:val="00F156F8"/>
    <w:rsid w:val="00F15BE4"/>
    <w:rsid w:val="00F160A9"/>
    <w:rsid w:val="00F17085"/>
    <w:rsid w:val="00F17B9F"/>
    <w:rsid w:val="00F20907"/>
    <w:rsid w:val="00F20E0A"/>
    <w:rsid w:val="00F20E14"/>
    <w:rsid w:val="00F217DD"/>
    <w:rsid w:val="00F240A5"/>
    <w:rsid w:val="00F241AC"/>
    <w:rsid w:val="00F246AE"/>
    <w:rsid w:val="00F24FA2"/>
    <w:rsid w:val="00F24FB7"/>
    <w:rsid w:val="00F25CF3"/>
    <w:rsid w:val="00F25DA8"/>
    <w:rsid w:val="00F25E32"/>
    <w:rsid w:val="00F2602E"/>
    <w:rsid w:val="00F304C3"/>
    <w:rsid w:val="00F30531"/>
    <w:rsid w:val="00F3063D"/>
    <w:rsid w:val="00F31D56"/>
    <w:rsid w:val="00F3251D"/>
    <w:rsid w:val="00F32952"/>
    <w:rsid w:val="00F329E9"/>
    <w:rsid w:val="00F32E23"/>
    <w:rsid w:val="00F33B4D"/>
    <w:rsid w:val="00F33CB5"/>
    <w:rsid w:val="00F34C2D"/>
    <w:rsid w:val="00F35AEB"/>
    <w:rsid w:val="00F35D9B"/>
    <w:rsid w:val="00F4045C"/>
    <w:rsid w:val="00F425EB"/>
    <w:rsid w:val="00F42CF1"/>
    <w:rsid w:val="00F42E07"/>
    <w:rsid w:val="00F433B4"/>
    <w:rsid w:val="00F43FBD"/>
    <w:rsid w:val="00F456C3"/>
    <w:rsid w:val="00F4579C"/>
    <w:rsid w:val="00F46D2D"/>
    <w:rsid w:val="00F5052F"/>
    <w:rsid w:val="00F50DAA"/>
    <w:rsid w:val="00F51489"/>
    <w:rsid w:val="00F51A91"/>
    <w:rsid w:val="00F51C6E"/>
    <w:rsid w:val="00F51FE7"/>
    <w:rsid w:val="00F52B62"/>
    <w:rsid w:val="00F52C03"/>
    <w:rsid w:val="00F53AF0"/>
    <w:rsid w:val="00F53C2C"/>
    <w:rsid w:val="00F541F9"/>
    <w:rsid w:val="00F557F5"/>
    <w:rsid w:val="00F55E4C"/>
    <w:rsid w:val="00F55F5B"/>
    <w:rsid w:val="00F5603D"/>
    <w:rsid w:val="00F56985"/>
    <w:rsid w:val="00F57D11"/>
    <w:rsid w:val="00F60BAC"/>
    <w:rsid w:val="00F62B49"/>
    <w:rsid w:val="00F63065"/>
    <w:rsid w:val="00F64B2E"/>
    <w:rsid w:val="00F65C79"/>
    <w:rsid w:val="00F65D0C"/>
    <w:rsid w:val="00F660F0"/>
    <w:rsid w:val="00F67D92"/>
    <w:rsid w:val="00F67EEC"/>
    <w:rsid w:val="00F70C85"/>
    <w:rsid w:val="00F711EF"/>
    <w:rsid w:val="00F7167D"/>
    <w:rsid w:val="00F72A82"/>
    <w:rsid w:val="00F7394B"/>
    <w:rsid w:val="00F73C3B"/>
    <w:rsid w:val="00F74221"/>
    <w:rsid w:val="00F74C2E"/>
    <w:rsid w:val="00F74E45"/>
    <w:rsid w:val="00F7547F"/>
    <w:rsid w:val="00F759A9"/>
    <w:rsid w:val="00F76BE8"/>
    <w:rsid w:val="00F77592"/>
    <w:rsid w:val="00F776CC"/>
    <w:rsid w:val="00F81154"/>
    <w:rsid w:val="00F813E1"/>
    <w:rsid w:val="00F81C6D"/>
    <w:rsid w:val="00F8395C"/>
    <w:rsid w:val="00F83994"/>
    <w:rsid w:val="00F83A96"/>
    <w:rsid w:val="00F83F78"/>
    <w:rsid w:val="00F847A6"/>
    <w:rsid w:val="00F84CD2"/>
    <w:rsid w:val="00F8507B"/>
    <w:rsid w:val="00F85842"/>
    <w:rsid w:val="00F85A0A"/>
    <w:rsid w:val="00F86497"/>
    <w:rsid w:val="00F87DC4"/>
    <w:rsid w:val="00F90016"/>
    <w:rsid w:val="00F90A5C"/>
    <w:rsid w:val="00F9133B"/>
    <w:rsid w:val="00F91E74"/>
    <w:rsid w:val="00F9383E"/>
    <w:rsid w:val="00F938FC"/>
    <w:rsid w:val="00F9425C"/>
    <w:rsid w:val="00F94758"/>
    <w:rsid w:val="00F94780"/>
    <w:rsid w:val="00F9479C"/>
    <w:rsid w:val="00F95969"/>
    <w:rsid w:val="00F95DFF"/>
    <w:rsid w:val="00F96A92"/>
    <w:rsid w:val="00F9723F"/>
    <w:rsid w:val="00F9755B"/>
    <w:rsid w:val="00F9764B"/>
    <w:rsid w:val="00F97EE8"/>
    <w:rsid w:val="00FA02B0"/>
    <w:rsid w:val="00FA05C5"/>
    <w:rsid w:val="00FA1265"/>
    <w:rsid w:val="00FA1E64"/>
    <w:rsid w:val="00FA1FFD"/>
    <w:rsid w:val="00FA22F6"/>
    <w:rsid w:val="00FA2CAE"/>
    <w:rsid w:val="00FA3864"/>
    <w:rsid w:val="00FA3E43"/>
    <w:rsid w:val="00FA505D"/>
    <w:rsid w:val="00FA5641"/>
    <w:rsid w:val="00FA5BD0"/>
    <w:rsid w:val="00FA61C6"/>
    <w:rsid w:val="00FA61ED"/>
    <w:rsid w:val="00FA72C7"/>
    <w:rsid w:val="00FA7FB5"/>
    <w:rsid w:val="00FB0043"/>
    <w:rsid w:val="00FB03AA"/>
    <w:rsid w:val="00FB09D8"/>
    <w:rsid w:val="00FB0C80"/>
    <w:rsid w:val="00FB1DFD"/>
    <w:rsid w:val="00FB29FE"/>
    <w:rsid w:val="00FB2BCF"/>
    <w:rsid w:val="00FB2DFE"/>
    <w:rsid w:val="00FB401C"/>
    <w:rsid w:val="00FB42B5"/>
    <w:rsid w:val="00FB4607"/>
    <w:rsid w:val="00FB6001"/>
    <w:rsid w:val="00FB690F"/>
    <w:rsid w:val="00FB7407"/>
    <w:rsid w:val="00FB7D1B"/>
    <w:rsid w:val="00FB7FBE"/>
    <w:rsid w:val="00FC0E84"/>
    <w:rsid w:val="00FC24EC"/>
    <w:rsid w:val="00FC338D"/>
    <w:rsid w:val="00FC36DA"/>
    <w:rsid w:val="00FC3C05"/>
    <w:rsid w:val="00FC4B46"/>
    <w:rsid w:val="00FC4C97"/>
    <w:rsid w:val="00FC4CBA"/>
    <w:rsid w:val="00FC4E8F"/>
    <w:rsid w:val="00FC5593"/>
    <w:rsid w:val="00FC59A5"/>
    <w:rsid w:val="00FC5C17"/>
    <w:rsid w:val="00FC6E71"/>
    <w:rsid w:val="00FC7185"/>
    <w:rsid w:val="00FC742F"/>
    <w:rsid w:val="00FD25A2"/>
    <w:rsid w:val="00FD29A0"/>
    <w:rsid w:val="00FD36D7"/>
    <w:rsid w:val="00FD4917"/>
    <w:rsid w:val="00FD4B31"/>
    <w:rsid w:val="00FD52DB"/>
    <w:rsid w:val="00FD594B"/>
    <w:rsid w:val="00FD65F2"/>
    <w:rsid w:val="00FD68CB"/>
    <w:rsid w:val="00FD716E"/>
    <w:rsid w:val="00FD7CE4"/>
    <w:rsid w:val="00FE0484"/>
    <w:rsid w:val="00FE185A"/>
    <w:rsid w:val="00FE1A87"/>
    <w:rsid w:val="00FE20B7"/>
    <w:rsid w:val="00FE2299"/>
    <w:rsid w:val="00FE23B4"/>
    <w:rsid w:val="00FE31CB"/>
    <w:rsid w:val="00FE34A3"/>
    <w:rsid w:val="00FE36D2"/>
    <w:rsid w:val="00FE3FC1"/>
    <w:rsid w:val="00FE40AD"/>
    <w:rsid w:val="00FE424D"/>
    <w:rsid w:val="00FE431A"/>
    <w:rsid w:val="00FE490D"/>
    <w:rsid w:val="00FE4AAC"/>
    <w:rsid w:val="00FE5814"/>
    <w:rsid w:val="00FE58FD"/>
    <w:rsid w:val="00FE5E54"/>
    <w:rsid w:val="00FE67FF"/>
    <w:rsid w:val="00FE700F"/>
    <w:rsid w:val="00FE7225"/>
    <w:rsid w:val="00FE76EE"/>
    <w:rsid w:val="00FE7B58"/>
    <w:rsid w:val="00FE7F78"/>
    <w:rsid w:val="00FF3A4F"/>
    <w:rsid w:val="00FF3B21"/>
    <w:rsid w:val="00FF3C27"/>
    <w:rsid w:val="00FF3F3E"/>
    <w:rsid w:val="00FF477D"/>
    <w:rsid w:val="00FF492C"/>
    <w:rsid w:val="00FF6316"/>
    <w:rsid w:val="00FF6653"/>
    <w:rsid w:val="00FF69DA"/>
    <w:rsid w:val="00FF71A2"/>
    <w:rsid w:val="00FF761A"/>
    <w:rsid w:val="035938EB"/>
    <w:rsid w:val="1BF918DF"/>
    <w:rsid w:val="1DD46981"/>
    <w:rsid w:val="3E921FC5"/>
    <w:rsid w:val="3FBA40F3"/>
    <w:rsid w:val="409815DD"/>
    <w:rsid w:val="472931ED"/>
    <w:rsid w:val="4C2C147D"/>
    <w:rsid w:val="4E1918F9"/>
    <w:rsid w:val="4F546B8E"/>
    <w:rsid w:val="568D6906"/>
    <w:rsid w:val="57915B22"/>
    <w:rsid w:val="630503E0"/>
    <w:rsid w:val="64CB1AC4"/>
    <w:rsid w:val="7D3357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B25656C"/>
  <w15:docId w15:val="{B402B128-036C-40A1-AB5C-F0E36EF4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qFormat="1"/>
    <w:lsdException w:name="heading 3" w:semiHidden="1" w:uiPriority="9" w:qFormat="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unhideWhenUsed="1"/>
    <w:lsdException w:name="footer" w:unhideWhenUsed="1" w:qFormat="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unhideWhenUsed="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nhideWhenUsed="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qFormat="1"/>
    <w:lsdException w:name="Table Theme" w:semiHidden="1" w:unhideWhenUsed="1"/>
    <w:lsdException w:name="Placeholder Text" w:semiHidden="1" w:qFormat="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atentStyles>
  <w:style w:type="paragraph" w:default="1" w:styleId="a0">
    <w:name w:val="Normal"/>
    <w:semiHidden/>
    <w:qFormat/>
    <w:pPr>
      <w:widowControl w:val="0"/>
      <w:jc w:val="both"/>
    </w:pPr>
    <w:rPr>
      <w:rFonts w:asciiTheme="minorHAnsi" w:eastAsiaTheme="minorEastAsia" w:hAnsiTheme="minorHAnsi" w:cstheme="minorBidi"/>
      <w:kern w:val="2"/>
      <w:sz w:val="21"/>
      <w:szCs w:val="24"/>
      <w:lang w:val="en-GB"/>
    </w:rPr>
  </w:style>
  <w:style w:type="paragraph" w:styleId="1">
    <w:name w:val="heading 1"/>
    <w:aliases w:val="Heading level 1"/>
    <w:basedOn w:val="a0"/>
    <w:next w:val="a0"/>
    <w:link w:val="10"/>
    <w:uiPriority w:val="9"/>
    <w:qFormat/>
    <w:rsid w:val="00234142"/>
    <w:pPr>
      <w:keepNext/>
      <w:keepLines/>
      <w:widowControl/>
      <w:adjustRightInd w:val="0"/>
      <w:snapToGrid w:val="0"/>
      <w:spacing w:before="360" w:after="360"/>
      <w:outlineLvl w:val="0"/>
    </w:pPr>
    <w:rPr>
      <w:rFonts w:ascii="Times New Roman" w:eastAsia="Times New Roman" w:hAnsi="Times New Roman" w:cs="Times New Roman"/>
      <w:b/>
      <w:bCs/>
      <w:color w:val="000000"/>
      <w:kern w:val="44"/>
      <w:sz w:val="24"/>
      <w:lang w:val="en-US"/>
    </w:rPr>
  </w:style>
  <w:style w:type="paragraph" w:styleId="2">
    <w:name w:val="heading 2"/>
    <w:aliases w:val="Heading level 2"/>
    <w:basedOn w:val="a0"/>
    <w:next w:val="a0"/>
    <w:link w:val="20"/>
    <w:uiPriority w:val="9"/>
    <w:qFormat/>
    <w:rsid w:val="00234142"/>
    <w:pPr>
      <w:keepNext/>
      <w:keepLines/>
      <w:widowControl/>
      <w:adjustRightInd w:val="0"/>
      <w:snapToGrid w:val="0"/>
      <w:spacing w:before="240" w:after="240"/>
      <w:outlineLvl w:val="1"/>
    </w:pPr>
    <w:rPr>
      <w:rFonts w:ascii="Times New Roman" w:eastAsia="Times New Roman" w:hAnsi="Times New Roman" w:cs="Times New Roman"/>
      <w:b/>
      <w:bCs/>
      <w:i/>
      <w:color w:val="000000"/>
      <w:kern w:val="0"/>
      <w:szCs w:val="21"/>
      <w:lang w:val="en-US"/>
    </w:rPr>
  </w:style>
  <w:style w:type="paragraph" w:styleId="3">
    <w:name w:val="heading 3"/>
    <w:aliases w:val="Heading level 3"/>
    <w:basedOn w:val="a0"/>
    <w:next w:val="a0"/>
    <w:link w:val="30"/>
    <w:uiPriority w:val="9"/>
    <w:qFormat/>
    <w:rsid w:val="00234142"/>
    <w:pPr>
      <w:keepNext/>
      <w:keepLines/>
      <w:widowControl/>
      <w:adjustRightInd w:val="0"/>
      <w:snapToGrid w:val="0"/>
      <w:spacing w:before="160" w:after="160"/>
      <w:outlineLvl w:val="2"/>
    </w:pPr>
    <w:rPr>
      <w:rFonts w:ascii="Times New Roman" w:eastAsia="Times New Roman" w:hAnsi="Times New Roman" w:cs="Times New Roman"/>
      <w:bCs/>
      <w:i/>
      <w:color w:val="000000"/>
      <w:kern w:val="0"/>
      <w:szCs w:val="21"/>
      <w:lang w:val="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99"/>
    <w:semiHidden/>
    <w:qFormat/>
    <w:pPr>
      <w:numPr>
        <w:numId w:val="1"/>
      </w:numPr>
      <w:contextualSpacing/>
    </w:pPr>
  </w:style>
  <w:style w:type="paragraph" w:styleId="a4">
    <w:name w:val="footer"/>
    <w:basedOn w:val="a0"/>
    <w:link w:val="a5"/>
    <w:uiPriority w:val="99"/>
    <w:semiHidden/>
    <w:qFormat/>
    <w:pPr>
      <w:tabs>
        <w:tab w:val="center" w:pos="4153"/>
        <w:tab w:val="right" w:pos="8306"/>
      </w:tabs>
      <w:snapToGrid w:val="0"/>
      <w:jc w:val="left"/>
    </w:pPr>
    <w:rPr>
      <w:sz w:val="18"/>
      <w:szCs w:val="18"/>
    </w:rPr>
  </w:style>
  <w:style w:type="paragraph" w:styleId="a6">
    <w:name w:val="header"/>
    <w:basedOn w:val="a0"/>
    <w:link w:val="a7"/>
    <w:uiPriority w:val="99"/>
    <w:semiHidden/>
    <w:pPr>
      <w:tabs>
        <w:tab w:val="center" w:pos="4153"/>
        <w:tab w:val="right" w:pos="8306"/>
      </w:tabs>
      <w:snapToGrid w:val="0"/>
      <w:jc w:val="center"/>
    </w:pPr>
    <w:rPr>
      <w:sz w:val="18"/>
      <w:szCs w:val="18"/>
    </w:rPr>
  </w:style>
  <w:style w:type="table" w:styleId="a8">
    <w:name w:val="Table Grid"/>
    <w:basedOn w:val="a2"/>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line number"/>
    <w:basedOn w:val="a1"/>
    <w:uiPriority w:val="99"/>
    <w:semiHidden/>
  </w:style>
  <w:style w:type="character" w:styleId="aa">
    <w:name w:val="Hyperlink"/>
    <w:basedOn w:val="a1"/>
    <w:uiPriority w:val="99"/>
    <w:semiHidden/>
    <w:rPr>
      <w:color w:val="0563C1" w:themeColor="hyperlink"/>
      <w:u w:val="single"/>
    </w:rPr>
  </w:style>
  <w:style w:type="character" w:styleId="ab">
    <w:name w:val="Placeholder Text"/>
    <w:basedOn w:val="a1"/>
    <w:uiPriority w:val="99"/>
    <w:semiHidden/>
    <w:qFormat/>
    <w:rPr>
      <w:color w:val="808080"/>
    </w:rPr>
  </w:style>
  <w:style w:type="character" w:customStyle="1" w:styleId="11">
    <w:name w:val="未处理的提及1"/>
    <w:basedOn w:val="a1"/>
    <w:uiPriority w:val="99"/>
    <w:semiHidden/>
    <w:rPr>
      <w:color w:val="605E5C"/>
      <w:shd w:val="clear" w:color="auto" w:fill="E1DFDD"/>
    </w:rPr>
  </w:style>
  <w:style w:type="character" w:customStyle="1" w:styleId="a7">
    <w:name w:val="页眉 字符"/>
    <w:basedOn w:val="a1"/>
    <w:link w:val="a6"/>
    <w:uiPriority w:val="99"/>
    <w:semiHidden/>
    <w:rsid w:val="00234142"/>
    <w:rPr>
      <w:rFonts w:asciiTheme="minorHAnsi" w:eastAsiaTheme="minorEastAsia" w:hAnsiTheme="minorHAnsi" w:cstheme="minorBidi"/>
      <w:kern w:val="2"/>
      <w:sz w:val="18"/>
      <w:szCs w:val="18"/>
      <w:lang w:val="en-GB"/>
    </w:rPr>
  </w:style>
  <w:style w:type="character" w:customStyle="1" w:styleId="a5">
    <w:name w:val="页脚 字符"/>
    <w:basedOn w:val="a1"/>
    <w:link w:val="a4"/>
    <w:uiPriority w:val="99"/>
    <w:semiHidden/>
    <w:rsid w:val="00234142"/>
    <w:rPr>
      <w:rFonts w:asciiTheme="minorHAnsi" w:eastAsiaTheme="minorEastAsia" w:hAnsiTheme="minorHAnsi" w:cstheme="minorBidi"/>
      <w:kern w:val="2"/>
      <w:sz w:val="18"/>
      <w:szCs w:val="18"/>
      <w:lang w:val="en-GB"/>
    </w:rPr>
  </w:style>
  <w:style w:type="paragraph" w:styleId="ac">
    <w:name w:val="List Paragraph"/>
    <w:basedOn w:val="a0"/>
    <w:uiPriority w:val="99"/>
    <w:semiHidden/>
    <w:pPr>
      <w:ind w:firstLineChars="200" w:firstLine="420"/>
    </w:pPr>
  </w:style>
  <w:style w:type="character" w:customStyle="1" w:styleId="10">
    <w:name w:val="标题 1 字符"/>
    <w:aliases w:val="Heading level 1 字符"/>
    <w:basedOn w:val="a1"/>
    <w:link w:val="1"/>
    <w:uiPriority w:val="9"/>
    <w:rsid w:val="00234142"/>
    <w:rPr>
      <w:rFonts w:eastAsia="Times New Roman"/>
      <w:b/>
      <w:bCs/>
      <w:color w:val="000000"/>
      <w:kern w:val="44"/>
      <w:sz w:val="24"/>
      <w:szCs w:val="24"/>
    </w:rPr>
  </w:style>
  <w:style w:type="character" w:styleId="ad">
    <w:name w:val="Unresolved Mention"/>
    <w:basedOn w:val="a1"/>
    <w:uiPriority w:val="99"/>
    <w:semiHidden/>
    <w:rsid w:val="00D33582"/>
    <w:rPr>
      <w:color w:val="605E5C"/>
      <w:shd w:val="clear" w:color="auto" w:fill="E1DFDD"/>
    </w:rPr>
  </w:style>
  <w:style w:type="paragraph" w:customStyle="1" w:styleId="Abstract">
    <w:name w:val="Abstract"/>
    <w:next w:val="a0"/>
    <w:uiPriority w:val="5"/>
    <w:qFormat/>
    <w:rsid w:val="00234142"/>
    <w:pPr>
      <w:jc w:val="both"/>
    </w:pPr>
    <w:rPr>
      <w:rFonts w:eastAsia="Times New Roman"/>
      <w:color w:val="000000"/>
      <w:sz w:val="21"/>
      <w:szCs w:val="21"/>
      <w:lang w:eastAsia="de-DE" w:bidi="en-US"/>
    </w:rPr>
  </w:style>
  <w:style w:type="paragraph" w:customStyle="1" w:styleId="Academiceditor">
    <w:name w:val="Academic editor"/>
    <w:uiPriority w:val="4"/>
    <w:qFormat/>
    <w:rsid w:val="00234142"/>
    <w:pPr>
      <w:jc w:val="both"/>
    </w:pPr>
    <w:rPr>
      <w:rFonts w:eastAsia="Times New Roman"/>
      <w:color w:val="000000"/>
      <w:sz w:val="21"/>
      <w:szCs w:val="21"/>
      <w:lang w:eastAsia="de-DE" w:bidi="en-US"/>
    </w:rPr>
  </w:style>
  <w:style w:type="paragraph" w:customStyle="1" w:styleId="Affiliation">
    <w:name w:val="Affiliation"/>
    <w:uiPriority w:val="3"/>
    <w:qFormat/>
    <w:rsid w:val="00234142"/>
    <w:pPr>
      <w:jc w:val="both"/>
    </w:pPr>
    <w:rPr>
      <w:rFonts w:eastAsia="Times New Roman"/>
      <w:color w:val="000000"/>
      <w:sz w:val="21"/>
      <w:szCs w:val="21"/>
      <w:lang w:eastAsia="de-DE" w:bidi="en-US"/>
    </w:rPr>
  </w:style>
  <w:style w:type="paragraph" w:customStyle="1" w:styleId="Articletitle">
    <w:name w:val="Article title"/>
    <w:next w:val="a0"/>
    <w:uiPriority w:val="1"/>
    <w:qFormat/>
    <w:rsid w:val="00234142"/>
    <w:pPr>
      <w:adjustRightInd w:val="0"/>
      <w:snapToGrid w:val="0"/>
      <w:jc w:val="both"/>
    </w:pPr>
    <w:rPr>
      <w:rFonts w:eastAsia="Times New Roman"/>
      <w:b/>
      <w:snapToGrid w:val="0"/>
      <w:color w:val="000000"/>
      <w:sz w:val="36"/>
      <w:lang w:eastAsia="de-DE" w:bidi="en-US"/>
    </w:rPr>
  </w:style>
  <w:style w:type="paragraph" w:customStyle="1" w:styleId="Articletype">
    <w:name w:val="Article type"/>
    <w:next w:val="a0"/>
    <w:qFormat/>
    <w:rsid w:val="00234142"/>
    <w:pPr>
      <w:adjustRightInd w:val="0"/>
      <w:snapToGrid w:val="0"/>
    </w:pPr>
    <w:rPr>
      <w:rFonts w:eastAsia="Times New Roman"/>
      <w:i/>
      <w:snapToGrid w:val="0"/>
      <w:color w:val="000000"/>
      <w:sz w:val="21"/>
      <w:lang w:eastAsia="de-DE" w:bidi="en-US"/>
    </w:rPr>
  </w:style>
  <w:style w:type="paragraph" w:customStyle="1" w:styleId="Authornames">
    <w:name w:val="Authornames"/>
    <w:next w:val="a0"/>
    <w:uiPriority w:val="2"/>
    <w:qFormat/>
    <w:rsid w:val="00234142"/>
    <w:pPr>
      <w:jc w:val="both"/>
    </w:pPr>
    <w:rPr>
      <w:rFonts w:eastAsia="Times New Roman"/>
      <w:color w:val="000000"/>
      <w:sz w:val="21"/>
      <w:szCs w:val="21"/>
      <w:lang w:eastAsia="de-DE" w:bidi="en-US"/>
    </w:rPr>
  </w:style>
  <w:style w:type="paragraph" w:customStyle="1" w:styleId="Backmatter">
    <w:name w:val="Back matter"/>
    <w:uiPriority w:val="18"/>
    <w:qFormat/>
    <w:rsid w:val="00234142"/>
    <w:pPr>
      <w:adjustRightInd w:val="0"/>
      <w:snapToGrid w:val="0"/>
      <w:spacing w:beforeLines="50" w:before="50" w:afterLines="50" w:after="50"/>
      <w:jc w:val="both"/>
    </w:pPr>
    <w:rPr>
      <w:rFonts w:eastAsia="Times New Roman"/>
      <w:b/>
      <w:snapToGrid w:val="0"/>
      <w:color w:val="000000"/>
      <w:sz w:val="24"/>
      <w:szCs w:val="24"/>
      <w:lang w:eastAsia="en-US" w:bidi="en-US"/>
    </w:rPr>
  </w:style>
  <w:style w:type="paragraph" w:customStyle="1" w:styleId="Bullet">
    <w:name w:val="Bullet"/>
    <w:uiPriority w:val="16"/>
    <w:qFormat/>
    <w:rsid w:val="00234142"/>
    <w:pPr>
      <w:numPr>
        <w:numId w:val="5"/>
      </w:numPr>
      <w:adjustRightInd w:val="0"/>
      <w:snapToGrid w:val="0"/>
      <w:spacing w:before="40" w:after="40"/>
      <w:ind w:hangingChars="200" w:hanging="200"/>
      <w:jc w:val="both"/>
    </w:pPr>
    <w:rPr>
      <w:rFonts w:eastAsia="Times New Roman"/>
      <w:color w:val="000000"/>
      <w:sz w:val="21"/>
      <w:szCs w:val="21"/>
      <w:lang w:eastAsia="de-DE" w:bidi="en-US"/>
    </w:rPr>
  </w:style>
  <w:style w:type="paragraph" w:customStyle="1" w:styleId="E-mail">
    <w:name w:val="E-mail"/>
    <w:link w:val="E-mail0"/>
    <w:uiPriority w:val="4"/>
    <w:qFormat/>
    <w:rsid w:val="00234142"/>
    <w:rPr>
      <w:rFonts w:eastAsia="Times New Roman"/>
      <w:snapToGrid w:val="0"/>
      <w:color w:val="000000"/>
      <w:sz w:val="21"/>
      <w:szCs w:val="21"/>
      <w:lang w:eastAsia="de-DE" w:bidi="en-US"/>
    </w:rPr>
  </w:style>
  <w:style w:type="character" w:customStyle="1" w:styleId="E-mail0">
    <w:name w:val="E-mail 字符"/>
    <w:basedOn w:val="a1"/>
    <w:link w:val="E-mail"/>
    <w:uiPriority w:val="4"/>
    <w:rsid w:val="00234142"/>
    <w:rPr>
      <w:rFonts w:eastAsia="Times New Roman"/>
      <w:snapToGrid w:val="0"/>
      <w:color w:val="000000"/>
      <w:sz w:val="21"/>
      <w:szCs w:val="21"/>
      <w:lang w:eastAsia="de-DE" w:bidi="en-US"/>
    </w:rPr>
  </w:style>
  <w:style w:type="paragraph" w:customStyle="1" w:styleId="Equation">
    <w:name w:val="Equation"/>
    <w:uiPriority w:val="17"/>
    <w:qFormat/>
    <w:rsid w:val="00234142"/>
    <w:pPr>
      <w:adjustRightInd w:val="0"/>
      <w:snapToGrid w:val="0"/>
      <w:spacing w:before="60" w:after="60"/>
      <w:ind w:left="709"/>
      <w:jc w:val="center"/>
    </w:pPr>
    <w:rPr>
      <w:rFonts w:eastAsia="Times New Roman"/>
      <w:snapToGrid w:val="0"/>
      <w:color w:val="000000"/>
      <w:sz w:val="21"/>
      <w:szCs w:val="21"/>
      <w:lang w:eastAsia="de-DE" w:bidi="en-US"/>
    </w:rPr>
  </w:style>
  <w:style w:type="paragraph" w:customStyle="1" w:styleId="Figure">
    <w:name w:val="Figure"/>
    <w:uiPriority w:val="15"/>
    <w:qFormat/>
    <w:rsid w:val="00234142"/>
    <w:pPr>
      <w:adjustRightInd w:val="0"/>
      <w:snapToGrid w:val="0"/>
      <w:jc w:val="center"/>
    </w:pPr>
    <w:rPr>
      <w:rFonts w:eastAsia="Times New Roman"/>
      <w:snapToGrid w:val="0"/>
      <w:color w:val="000000"/>
      <w:sz w:val="21"/>
      <w:szCs w:val="21"/>
      <w:lang w:eastAsia="de-DE" w:bidi="en-US"/>
    </w:rPr>
  </w:style>
  <w:style w:type="paragraph" w:customStyle="1" w:styleId="Figurecaption">
    <w:name w:val="Figure caption"/>
    <w:uiPriority w:val="14"/>
    <w:qFormat/>
    <w:rsid w:val="00234142"/>
    <w:pPr>
      <w:jc w:val="both"/>
    </w:pPr>
    <w:rPr>
      <w:rFonts w:eastAsia="Times New Roman"/>
      <w:color w:val="000000"/>
      <w:sz w:val="21"/>
      <w:szCs w:val="21"/>
      <w:lang w:eastAsia="de-DE" w:bidi="en-US"/>
    </w:rPr>
  </w:style>
  <w:style w:type="paragraph" w:customStyle="1" w:styleId="Figuretitle">
    <w:name w:val="Figure title"/>
    <w:uiPriority w:val="13"/>
    <w:rsid w:val="00234142"/>
    <w:pPr>
      <w:adjustRightInd w:val="0"/>
      <w:snapToGrid w:val="0"/>
      <w:spacing w:after="100" w:afterAutospacing="1"/>
      <w:jc w:val="center"/>
    </w:pPr>
    <w:rPr>
      <w:rFonts w:eastAsia="Times New Roman"/>
      <w:b/>
      <w:noProof/>
      <w:color w:val="000000"/>
      <w:sz w:val="21"/>
      <w:szCs w:val="21"/>
      <w:lang w:bidi="en-US"/>
    </w:rPr>
  </w:style>
  <w:style w:type="paragraph" w:customStyle="1" w:styleId="Keywords">
    <w:name w:val="Keywords"/>
    <w:next w:val="a0"/>
    <w:link w:val="Keywords0"/>
    <w:uiPriority w:val="6"/>
    <w:qFormat/>
    <w:rsid w:val="00234142"/>
    <w:pPr>
      <w:adjustRightInd w:val="0"/>
      <w:snapToGrid w:val="0"/>
      <w:jc w:val="both"/>
    </w:pPr>
    <w:rPr>
      <w:rFonts w:eastAsia="Times New Roman"/>
      <w:snapToGrid w:val="0"/>
      <w:color w:val="000000"/>
      <w:sz w:val="21"/>
      <w:szCs w:val="21"/>
      <w:lang w:eastAsia="de-DE" w:bidi="en-US"/>
    </w:rPr>
  </w:style>
  <w:style w:type="character" w:customStyle="1" w:styleId="Keywords0">
    <w:name w:val="Keywords 字符"/>
    <w:basedOn w:val="a1"/>
    <w:link w:val="Keywords"/>
    <w:uiPriority w:val="6"/>
    <w:rsid w:val="00234142"/>
    <w:rPr>
      <w:rFonts w:eastAsia="Times New Roman"/>
      <w:snapToGrid w:val="0"/>
      <w:color w:val="000000"/>
      <w:sz w:val="21"/>
      <w:szCs w:val="21"/>
      <w:lang w:eastAsia="de-DE" w:bidi="en-US"/>
    </w:rPr>
  </w:style>
  <w:style w:type="paragraph" w:customStyle="1" w:styleId="Reference">
    <w:name w:val="Reference"/>
    <w:link w:val="Reference0"/>
    <w:uiPriority w:val="19"/>
    <w:qFormat/>
    <w:rsid w:val="00234142"/>
    <w:pPr>
      <w:ind w:left="200" w:hangingChars="200" w:hanging="200"/>
      <w:jc w:val="both"/>
    </w:pPr>
    <w:rPr>
      <w:rFonts w:eastAsia="Times New Roman"/>
      <w:snapToGrid w:val="0"/>
      <w:color w:val="000000"/>
      <w:sz w:val="18"/>
      <w:szCs w:val="21"/>
      <w:lang w:eastAsia="de-DE" w:bidi="en-US"/>
    </w:rPr>
  </w:style>
  <w:style w:type="character" w:customStyle="1" w:styleId="Reference0">
    <w:name w:val="Reference 字符"/>
    <w:basedOn w:val="Keywords0"/>
    <w:link w:val="Reference"/>
    <w:uiPriority w:val="19"/>
    <w:rsid w:val="00234142"/>
    <w:rPr>
      <w:rFonts w:eastAsia="Times New Roman"/>
      <w:snapToGrid w:val="0"/>
      <w:color w:val="000000"/>
      <w:sz w:val="18"/>
      <w:szCs w:val="21"/>
      <w:lang w:eastAsia="de-DE" w:bidi="en-US"/>
    </w:rPr>
  </w:style>
  <w:style w:type="paragraph" w:customStyle="1" w:styleId="References">
    <w:name w:val="References"/>
    <w:basedOn w:val="a0"/>
    <w:link w:val="References0"/>
    <w:autoRedefine/>
    <w:qFormat/>
    <w:rsid w:val="00234142"/>
    <w:pPr>
      <w:widowControl/>
      <w:autoSpaceDE w:val="0"/>
      <w:autoSpaceDN w:val="0"/>
      <w:adjustRightInd w:val="0"/>
      <w:spacing w:line="260" w:lineRule="atLeast"/>
    </w:pPr>
    <w:rPr>
      <w:rFonts w:ascii="Times New Roman" w:eastAsia="宋体" w:hAnsi="Times New Roman" w:cs="Times New Roman"/>
      <w:b/>
      <w:color w:val="000000"/>
      <w:kern w:val="0"/>
      <w:sz w:val="24"/>
      <w:lang w:val="en-US"/>
    </w:rPr>
  </w:style>
  <w:style w:type="character" w:customStyle="1" w:styleId="References0">
    <w:name w:val="References 字符"/>
    <w:basedOn w:val="a1"/>
    <w:link w:val="References"/>
    <w:rsid w:val="00234142"/>
    <w:rPr>
      <w:b/>
      <w:color w:val="000000"/>
      <w:sz w:val="24"/>
      <w:szCs w:val="24"/>
    </w:rPr>
  </w:style>
  <w:style w:type="paragraph" w:customStyle="1" w:styleId="Tablebody">
    <w:name w:val="Table body"/>
    <w:uiPriority w:val="11"/>
    <w:qFormat/>
    <w:rsid w:val="00234142"/>
    <w:pPr>
      <w:jc w:val="both"/>
    </w:pPr>
    <w:rPr>
      <w:rFonts w:eastAsia="Times New Roman"/>
      <w:snapToGrid w:val="0"/>
      <w:color w:val="000000"/>
      <w:sz w:val="21"/>
      <w:szCs w:val="21"/>
      <w:lang w:eastAsia="de-DE" w:bidi="en-US"/>
    </w:rPr>
  </w:style>
  <w:style w:type="paragraph" w:customStyle="1" w:styleId="Tablecaption">
    <w:name w:val="Table caption"/>
    <w:uiPriority w:val="11"/>
    <w:qFormat/>
    <w:rsid w:val="00234142"/>
    <w:pPr>
      <w:adjustRightInd w:val="0"/>
      <w:snapToGrid w:val="0"/>
      <w:spacing w:beforeLines="100" w:before="100" w:afterLines="100" w:after="100"/>
      <w:jc w:val="center"/>
    </w:pPr>
    <w:rPr>
      <w:rFonts w:eastAsia="Times New Roman"/>
      <w:b/>
      <w:noProof/>
      <w:color w:val="000000"/>
      <w:sz w:val="21"/>
      <w:szCs w:val="24"/>
      <w:lang w:bidi="en-US"/>
    </w:rPr>
  </w:style>
  <w:style w:type="paragraph" w:customStyle="1" w:styleId="Tablefooter">
    <w:name w:val="Table footer"/>
    <w:next w:val="a0"/>
    <w:uiPriority w:val="12"/>
    <w:qFormat/>
    <w:rsid w:val="00234142"/>
    <w:pPr>
      <w:jc w:val="both"/>
    </w:pPr>
    <w:rPr>
      <w:rFonts w:eastAsia="Times New Roman"/>
      <w:color w:val="000000"/>
      <w:sz w:val="21"/>
      <w:szCs w:val="21"/>
      <w:lang w:eastAsia="de-DE" w:bidi="en-US"/>
    </w:rPr>
  </w:style>
  <w:style w:type="paragraph" w:customStyle="1" w:styleId="TableParagraph">
    <w:name w:val="Table Paragraph"/>
    <w:basedOn w:val="a0"/>
    <w:uiPriority w:val="1"/>
    <w:qFormat/>
    <w:rsid w:val="00234142"/>
    <w:pPr>
      <w:widowControl/>
      <w:autoSpaceDE w:val="0"/>
      <w:autoSpaceDN w:val="0"/>
      <w:adjustRightInd w:val="0"/>
      <w:spacing w:line="260" w:lineRule="atLeast"/>
      <w:ind w:left="133"/>
      <w:jc w:val="center"/>
    </w:pPr>
    <w:rPr>
      <w:rFonts w:ascii="Book Antiqua" w:eastAsia="宋体" w:hAnsi="Book Antiqua" w:cs="Book Antiqua"/>
      <w:color w:val="000000"/>
      <w:kern w:val="0"/>
      <w:sz w:val="24"/>
      <w:lang w:val="en-US"/>
    </w:rPr>
  </w:style>
  <w:style w:type="paragraph" w:customStyle="1" w:styleId="Text">
    <w:name w:val="Text"/>
    <w:link w:val="Text0"/>
    <w:uiPriority w:val="10"/>
    <w:qFormat/>
    <w:rsid w:val="00234142"/>
    <w:pPr>
      <w:ind w:firstLineChars="200" w:firstLine="200"/>
      <w:jc w:val="both"/>
    </w:pPr>
    <w:rPr>
      <w:rFonts w:eastAsia="Times New Roman"/>
      <w:snapToGrid w:val="0"/>
      <w:color w:val="000000"/>
      <w:sz w:val="21"/>
      <w:szCs w:val="28"/>
      <w:lang w:eastAsia="de-DE" w:bidi="en-US"/>
    </w:rPr>
  </w:style>
  <w:style w:type="character" w:customStyle="1" w:styleId="Text0">
    <w:name w:val="Text 字符"/>
    <w:basedOn w:val="a1"/>
    <w:link w:val="Text"/>
    <w:uiPriority w:val="10"/>
    <w:rsid w:val="00234142"/>
    <w:rPr>
      <w:rFonts w:eastAsia="Times New Roman"/>
      <w:snapToGrid w:val="0"/>
      <w:color w:val="000000"/>
      <w:sz w:val="21"/>
      <w:szCs w:val="28"/>
      <w:lang w:eastAsia="de-DE" w:bidi="en-US"/>
    </w:rPr>
  </w:style>
  <w:style w:type="paragraph" w:customStyle="1" w:styleId="ae">
    <w:name w:val="版权信息"/>
    <w:basedOn w:val="a0"/>
    <w:autoRedefine/>
    <w:qFormat/>
    <w:rsid w:val="00234142"/>
    <w:pPr>
      <w:widowControl/>
      <w:spacing w:line="260" w:lineRule="atLeast"/>
    </w:pPr>
    <w:rPr>
      <w:rFonts w:ascii="Times New Roman" w:eastAsia="宋体" w:hAnsi="Times New Roman" w:cs="Times New Roman"/>
      <w:color w:val="000000"/>
      <w:kern w:val="0"/>
      <w:szCs w:val="20"/>
      <w:lang w:val="en-US"/>
    </w:rPr>
  </w:style>
  <w:style w:type="character" w:customStyle="1" w:styleId="20">
    <w:name w:val="标题 2 字符"/>
    <w:aliases w:val="Heading level 2 字符"/>
    <w:basedOn w:val="a1"/>
    <w:link w:val="2"/>
    <w:uiPriority w:val="9"/>
    <w:rsid w:val="00234142"/>
    <w:rPr>
      <w:rFonts w:eastAsia="Times New Roman"/>
      <w:b/>
      <w:bCs/>
      <w:i/>
      <w:color w:val="000000"/>
      <w:sz w:val="21"/>
      <w:szCs w:val="21"/>
    </w:rPr>
  </w:style>
  <w:style w:type="character" w:customStyle="1" w:styleId="30">
    <w:name w:val="标题 3 字符"/>
    <w:aliases w:val="Heading level 3 字符"/>
    <w:basedOn w:val="a1"/>
    <w:link w:val="3"/>
    <w:uiPriority w:val="9"/>
    <w:rsid w:val="00234142"/>
    <w:rPr>
      <w:rFonts w:eastAsia="Times New Roman"/>
      <w:bCs/>
      <w:i/>
      <w:color w:val="000000"/>
      <w:sz w:val="21"/>
      <w:szCs w:val="21"/>
    </w:rPr>
  </w:style>
  <w:style w:type="paragraph" w:styleId="af">
    <w:name w:val="Revision"/>
    <w:hidden/>
    <w:uiPriority w:val="99"/>
    <w:unhideWhenUsed/>
    <w:rsid w:val="0025248D"/>
    <w:rPr>
      <w:rFonts w:asciiTheme="minorHAnsi" w:eastAsiaTheme="minorEastAsia" w:hAnsiTheme="minorHAnsi" w:cstheme="minorBidi"/>
      <w:kern w:val="2"/>
      <w:sz w:val="21"/>
      <w:szCs w:val="24"/>
      <w:lang w:val="en-GB"/>
    </w:rPr>
  </w:style>
  <w:style w:type="paragraph" w:styleId="af0">
    <w:name w:val="Balloon Text"/>
    <w:basedOn w:val="a0"/>
    <w:link w:val="af1"/>
    <w:uiPriority w:val="99"/>
    <w:semiHidden/>
    <w:rsid w:val="00910EB7"/>
    <w:rPr>
      <w:sz w:val="18"/>
      <w:szCs w:val="18"/>
    </w:rPr>
  </w:style>
  <w:style w:type="character" w:customStyle="1" w:styleId="af1">
    <w:name w:val="批注框文本 字符"/>
    <w:basedOn w:val="a1"/>
    <w:link w:val="af0"/>
    <w:uiPriority w:val="99"/>
    <w:semiHidden/>
    <w:rsid w:val="00910EB7"/>
    <w:rPr>
      <w:rFonts w:asciiTheme="minorHAnsi" w:eastAsiaTheme="minorEastAsia" w:hAnsiTheme="minorHAnsi" w:cstheme="minorBidi"/>
      <w:kern w:val="2"/>
      <w:sz w:val="18"/>
      <w:szCs w:val="18"/>
      <w:lang w:val="en-GB"/>
    </w:rPr>
  </w:style>
  <w:style w:type="paragraph" w:styleId="af2">
    <w:name w:val="Date"/>
    <w:basedOn w:val="a0"/>
    <w:next w:val="a0"/>
    <w:link w:val="af3"/>
    <w:uiPriority w:val="99"/>
    <w:semiHidden/>
    <w:rsid w:val="005F0C23"/>
    <w:pPr>
      <w:ind w:leftChars="2500" w:left="100"/>
    </w:pPr>
  </w:style>
  <w:style w:type="character" w:customStyle="1" w:styleId="af3">
    <w:name w:val="日期 字符"/>
    <w:basedOn w:val="a1"/>
    <w:link w:val="af2"/>
    <w:uiPriority w:val="99"/>
    <w:semiHidden/>
    <w:rsid w:val="005F0C23"/>
    <w:rPr>
      <w:rFonts w:asciiTheme="minorHAnsi" w:eastAsiaTheme="minorEastAsia" w:hAnsiTheme="minorHAnsi" w:cstheme="minorBidi"/>
      <w:kern w:val="2"/>
      <w:sz w:val="21"/>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089645">
      <w:bodyDiv w:val="1"/>
      <w:marLeft w:val="0"/>
      <w:marRight w:val="0"/>
      <w:marTop w:val="0"/>
      <w:marBottom w:val="0"/>
      <w:divBdr>
        <w:top w:val="none" w:sz="0" w:space="0" w:color="auto"/>
        <w:left w:val="none" w:sz="0" w:space="0" w:color="auto"/>
        <w:bottom w:val="none" w:sz="0" w:space="0" w:color="auto"/>
        <w:right w:val="none" w:sz="0" w:space="0" w:color="auto"/>
      </w:divBdr>
    </w:div>
    <w:div w:id="967248034">
      <w:bodyDiv w:val="1"/>
      <w:marLeft w:val="0"/>
      <w:marRight w:val="0"/>
      <w:marTop w:val="0"/>
      <w:marBottom w:val="0"/>
      <w:divBdr>
        <w:top w:val="none" w:sz="0" w:space="0" w:color="auto"/>
        <w:left w:val="none" w:sz="0" w:space="0" w:color="auto"/>
        <w:bottom w:val="none" w:sz="0" w:space="0" w:color="auto"/>
        <w:right w:val="none" w:sz="0" w:space="0" w:color="auto"/>
      </w:divBdr>
    </w:div>
    <w:div w:id="1420103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wmf"/><Relationship Id="rId18" Type="http://schemas.openxmlformats.org/officeDocument/2006/relationships/image" Target="media/image7.jpeg"/><Relationship Id="rId26" Type="http://schemas.openxmlformats.org/officeDocument/2006/relationships/image" Target="media/image12.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wmf"/><Relationship Id="rId17" Type="http://schemas.openxmlformats.org/officeDocument/2006/relationships/image" Target="media/image6.jpeg"/><Relationship Id="rId25"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lvnaqiang@gmail.com" TargetMode="External"/><Relationship Id="rId24" Type="http://schemas.openxmlformats.org/officeDocument/2006/relationships/image" Target="media/image10.jpeg"/><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9.jpeg"/><Relationship Id="rId28" Type="http://schemas.openxmlformats.org/officeDocument/2006/relationships/fontTable" Target="fontTable.xml"/><Relationship Id="rId10" Type="http://schemas.openxmlformats.org/officeDocument/2006/relationships/hyperlink" Target="mailto:amdangfw@163.com" TargetMode="External"/><Relationship Id="rId4" Type="http://schemas.openxmlformats.org/officeDocument/2006/relationships/styles" Target="styles.xml"/><Relationship Id="rId9" Type="http://schemas.openxmlformats.org/officeDocument/2006/relationships/hyperlink" Target="mailto:jiyz3@sustech.edu.cn" TargetMode="External"/><Relationship Id="rId14" Type="http://schemas.openxmlformats.org/officeDocument/2006/relationships/image" Target="media/image3.jpeg"/><Relationship Id="rId22" Type="http://schemas.openxmlformats.org/officeDocument/2006/relationships/image" Target="media/image8.jpeg"/><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888DAD-38C3-475D-A3E3-E2E0FEC8B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26</Pages>
  <Words>11357</Words>
  <Characters>64740</Characters>
  <Application>Microsoft Office Word</Application>
  <DocSecurity>0</DocSecurity>
  <Lines>539</Lines>
  <Paragraphs>151</Paragraphs>
  <ScaleCrop>false</ScaleCrop>
  <Company/>
  <LinksUpToDate>false</LinksUpToDate>
  <CharactersWithSpaces>75946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iPad</dc:creator>
  <dc:description>NE.Ref</dc:description>
  <cp:lastModifiedBy>Sarah Teoh</cp:lastModifiedBy>
  <cp:revision>42</cp:revision>
  <dcterms:created xsi:type="dcterms:W3CDTF">2026-01-14T13:37:00Z</dcterms:created>
  <dcterms:modified xsi:type="dcterms:W3CDTF">2026-01-16T07:35:00Z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7DA17705343946D96D218964F4751913_31</vt:lpwstr>
  </property>
  <property fmtid="{D5CDD505-2E9C-101B-9397-08002B2CF9AE}" pid="4" name="MTWinEqns">
    <vt:bool>true</vt:bool>
  </property>
  <property fmtid="{D5CDD505-2E9C-101B-9397-08002B2CF9AE}" pid="5" name="GrammarlyDocumentId">
    <vt:lpwstr>c9765ff3-0422-43fa-a018-435407087134</vt:lpwstr>
  </property>
</Properties>
</file>