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27D4" w:rsidRPr="00B14309" w:rsidRDefault="009775E3" w:rsidP="00B14309">
      <w:pPr>
        <w:pStyle w:val="Articletype"/>
        <w:rPr>
          <w:rFonts w:eastAsia="AdvOT64994a16"/>
          <w:b/>
          <w:bCs/>
          <w:lang w:bidi="ar"/>
        </w:rPr>
      </w:pPr>
      <w:r w:rsidRPr="00B14309">
        <w:rPr>
          <w:shd w:val="clear" w:color="auto" w:fill="FFFFFF"/>
        </w:rPr>
        <w:t>Review</w:t>
      </w:r>
    </w:p>
    <w:p w:rsidR="009127D4" w:rsidRPr="00B14309" w:rsidRDefault="009775E3" w:rsidP="00B14309">
      <w:pPr>
        <w:pStyle w:val="Articletitle"/>
        <w:rPr>
          <w:rFonts w:eastAsia="AdvOT64994a16"/>
        </w:rPr>
      </w:pPr>
      <w:r w:rsidRPr="00B14309">
        <w:rPr>
          <w:rFonts w:eastAsia="AdvOT64994a16"/>
        </w:rPr>
        <w:t>Systematic Review and Meta-Analysis of the Efficacy of Fecal Microbiota Transplantation in Parkinson</w:t>
      </w:r>
      <w:r w:rsidR="007A2A70">
        <w:rPr>
          <w:rFonts w:eastAsia="AdvOT64994a16"/>
        </w:rPr>
        <w:t>’</w:t>
      </w:r>
      <w:r w:rsidRPr="00B14309">
        <w:rPr>
          <w:rFonts w:eastAsia="AdvOT64994a16"/>
        </w:rPr>
        <w:t>s Disease: An Exploration Based on UPDRS and Cognitive Scores</w:t>
      </w:r>
    </w:p>
    <w:p w:rsidR="00FB4D42" w:rsidRDefault="00FB4D42" w:rsidP="00FB4D42">
      <w:pPr>
        <w:widowControl/>
        <w:shd w:val="clear" w:color="auto" w:fill="FFFFFF"/>
        <w:jc w:val="left"/>
        <w:rPr>
          <w:rFonts w:ascii="Times New Roman" w:eastAsia="宋体" w:hAnsi="Times New Roman" w:cs="Times New Roman"/>
          <w:color w:val="000000" w:themeColor="text1"/>
          <w:kern w:val="0"/>
          <w:szCs w:val="21"/>
        </w:rPr>
      </w:pPr>
    </w:p>
    <w:p w:rsidR="00B14309" w:rsidRDefault="00B14309" w:rsidP="00B14309">
      <w:pPr>
        <w:pStyle w:val="Authornames"/>
        <w:rPr>
          <w:rFonts w:eastAsia="宋体"/>
        </w:rPr>
      </w:pPr>
      <w:proofErr w:type="spellStart"/>
      <w:r w:rsidRPr="00B14309">
        <w:rPr>
          <w:rFonts w:eastAsia="宋体"/>
        </w:rPr>
        <w:t>Benyao</w:t>
      </w:r>
      <w:proofErr w:type="spellEnd"/>
      <w:r w:rsidRPr="00B14309">
        <w:rPr>
          <w:rFonts w:eastAsia="宋体"/>
        </w:rPr>
        <w:t xml:space="preserve"> Liang</w:t>
      </w:r>
      <w:proofErr w:type="gramStart"/>
      <w:r w:rsidRPr="00B14309">
        <w:rPr>
          <w:rFonts w:eastAsia="宋体"/>
          <w:vertAlign w:val="superscript"/>
        </w:rPr>
        <w:t>1</w:t>
      </w:r>
      <w:r w:rsidR="004C4525">
        <w:rPr>
          <w:rFonts w:eastAsia="宋体"/>
          <w:vertAlign w:val="superscript"/>
        </w:rPr>
        <w:t>,*</w:t>
      </w:r>
      <w:proofErr w:type="gramEnd"/>
      <w:r>
        <w:rPr>
          <w:rFonts w:eastAsia="宋体"/>
        </w:rPr>
        <w:t>,</w:t>
      </w:r>
      <w:r w:rsidR="004C4525">
        <w:rPr>
          <w:rFonts w:eastAsia="宋体"/>
        </w:rPr>
        <w:t xml:space="preserve"> </w:t>
      </w:r>
      <w:proofErr w:type="spellStart"/>
      <w:r w:rsidRPr="00B14309">
        <w:rPr>
          <w:rFonts w:eastAsia="宋体"/>
        </w:rPr>
        <w:t>Jie</w:t>
      </w:r>
      <w:proofErr w:type="spellEnd"/>
      <w:r>
        <w:rPr>
          <w:rFonts w:eastAsia="宋体"/>
        </w:rPr>
        <w:t xml:space="preserve"> </w:t>
      </w:r>
      <w:r w:rsidRPr="00B14309">
        <w:rPr>
          <w:rFonts w:eastAsia="宋体"/>
        </w:rPr>
        <w:t>Zou</w:t>
      </w:r>
      <w:r w:rsidRPr="00B14309">
        <w:rPr>
          <w:rFonts w:eastAsia="宋体"/>
          <w:vertAlign w:val="superscript"/>
        </w:rPr>
        <w:t>1</w:t>
      </w:r>
      <w:r>
        <w:rPr>
          <w:rFonts w:eastAsia="宋体"/>
        </w:rPr>
        <w:t xml:space="preserve">, </w:t>
      </w:r>
      <w:proofErr w:type="spellStart"/>
      <w:r w:rsidRPr="00B14309">
        <w:rPr>
          <w:rFonts w:eastAsia="宋体"/>
        </w:rPr>
        <w:t>Xiangyu</w:t>
      </w:r>
      <w:proofErr w:type="spellEnd"/>
      <w:r w:rsidRPr="00B14309">
        <w:rPr>
          <w:rFonts w:eastAsia="宋体"/>
        </w:rPr>
        <w:t xml:space="preserve"> Mao</w:t>
      </w:r>
      <w:r w:rsidRPr="00B14309">
        <w:rPr>
          <w:rFonts w:eastAsia="宋体"/>
          <w:vertAlign w:val="superscript"/>
        </w:rPr>
        <w:t>1</w:t>
      </w:r>
      <w:r>
        <w:rPr>
          <w:rFonts w:eastAsia="宋体"/>
        </w:rPr>
        <w:t xml:space="preserve">, </w:t>
      </w:r>
      <w:r w:rsidRPr="00B14309">
        <w:rPr>
          <w:rFonts w:eastAsia="宋体"/>
        </w:rPr>
        <w:t>Ning Xie</w:t>
      </w:r>
      <w:r w:rsidRPr="00B14309">
        <w:rPr>
          <w:rFonts w:eastAsia="宋体"/>
          <w:vertAlign w:val="superscript"/>
        </w:rPr>
        <w:t>1</w:t>
      </w:r>
      <w:r>
        <w:rPr>
          <w:rFonts w:eastAsia="宋体"/>
        </w:rPr>
        <w:t xml:space="preserve">, </w:t>
      </w:r>
      <w:proofErr w:type="spellStart"/>
      <w:r w:rsidRPr="00B14309">
        <w:rPr>
          <w:rFonts w:eastAsia="宋体"/>
        </w:rPr>
        <w:t>Zhaohui</w:t>
      </w:r>
      <w:proofErr w:type="spellEnd"/>
      <w:r w:rsidRPr="00B14309">
        <w:rPr>
          <w:rFonts w:eastAsia="宋体"/>
        </w:rPr>
        <w:t xml:space="preserve"> Liang</w:t>
      </w:r>
      <w:r w:rsidRPr="00B14309">
        <w:rPr>
          <w:rFonts w:eastAsia="宋体"/>
          <w:vertAlign w:val="superscript"/>
        </w:rPr>
        <w:t>1</w:t>
      </w:r>
    </w:p>
    <w:p w:rsidR="00B14309" w:rsidRPr="00B14309" w:rsidRDefault="00B14309" w:rsidP="00FB4D42">
      <w:pPr>
        <w:widowControl/>
        <w:shd w:val="clear" w:color="auto" w:fill="FFFFFF"/>
        <w:jc w:val="left"/>
        <w:rPr>
          <w:rFonts w:ascii="Times New Roman" w:eastAsia="宋体" w:hAnsi="Times New Roman" w:cs="Times New Roman"/>
          <w:color w:val="000000" w:themeColor="text1"/>
          <w:kern w:val="0"/>
          <w:szCs w:val="21"/>
        </w:rPr>
      </w:pPr>
    </w:p>
    <w:p w:rsidR="00FB4D42" w:rsidRPr="00B14309" w:rsidRDefault="00B14309" w:rsidP="00B14309">
      <w:pPr>
        <w:pStyle w:val="Affiliation"/>
        <w:rPr>
          <w:rFonts w:eastAsia="宋体"/>
        </w:rPr>
      </w:pPr>
      <w:r w:rsidRPr="00B14309">
        <w:rPr>
          <w:rFonts w:eastAsia="宋体"/>
          <w:vertAlign w:val="superscript"/>
        </w:rPr>
        <w:t>1</w:t>
      </w:r>
      <w:r w:rsidR="00FB4D42" w:rsidRPr="00B14309">
        <w:rPr>
          <w:rFonts w:eastAsia="宋体" w:hint="eastAsia"/>
        </w:rPr>
        <w:t xml:space="preserve">Department of Neurology, Loudi Central Hospital, </w:t>
      </w:r>
      <w:r w:rsidRPr="00B14309">
        <w:rPr>
          <w:rFonts w:eastAsia="宋体"/>
        </w:rPr>
        <w:t>417000</w:t>
      </w:r>
      <w:r>
        <w:rPr>
          <w:rFonts w:eastAsia="宋体"/>
        </w:rPr>
        <w:t xml:space="preserve"> </w:t>
      </w:r>
      <w:r w:rsidRPr="00B14309">
        <w:rPr>
          <w:rFonts w:eastAsia="宋体"/>
        </w:rPr>
        <w:t>Loudi</w:t>
      </w:r>
      <w:r>
        <w:rPr>
          <w:rFonts w:eastAsia="宋体"/>
        </w:rPr>
        <w:t xml:space="preserve">, </w:t>
      </w:r>
      <w:r w:rsidR="00FB4D42" w:rsidRPr="00B14309">
        <w:rPr>
          <w:rFonts w:eastAsia="宋体" w:hint="eastAsia"/>
        </w:rPr>
        <w:t>Hunan</w:t>
      </w:r>
      <w:r>
        <w:rPr>
          <w:rFonts w:eastAsia="宋体"/>
        </w:rPr>
        <w:t xml:space="preserve">, </w:t>
      </w:r>
      <w:r w:rsidRPr="00B14309">
        <w:rPr>
          <w:rFonts w:eastAsia="宋体"/>
        </w:rPr>
        <w:t>China</w:t>
      </w:r>
      <w:r w:rsidR="00FB4D42" w:rsidRPr="00B14309">
        <w:rPr>
          <w:rFonts w:eastAsia="宋体" w:hint="eastAsia"/>
        </w:rPr>
        <w:t xml:space="preserve"> </w:t>
      </w:r>
    </w:p>
    <w:p w:rsidR="00FB4D42" w:rsidRPr="00B14309" w:rsidRDefault="00FB4D42" w:rsidP="00FB4D42">
      <w:pPr>
        <w:widowControl/>
        <w:shd w:val="clear" w:color="auto" w:fill="FFFFFF"/>
        <w:jc w:val="left"/>
        <w:rPr>
          <w:rFonts w:ascii="Times New Roman" w:eastAsia="宋体" w:hAnsi="Times New Roman" w:cs="Times New Roman"/>
          <w:color w:val="000000" w:themeColor="text1"/>
          <w:kern w:val="0"/>
          <w:sz w:val="23"/>
          <w:szCs w:val="23"/>
        </w:rPr>
      </w:pPr>
    </w:p>
    <w:p w:rsidR="00FB4D42" w:rsidRPr="00B14309" w:rsidRDefault="00B14309" w:rsidP="00B14309">
      <w:pPr>
        <w:pStyle w:val="E-mail"/>
        <w:rPr>
          <w:rFonts w:eastAsia="宋体"/>
        </w:rPr>
      </w:pPr>
      <w:r w:rsidRPr="00B14309">
        <w:t xml:space="preserve">*Correspondence: </w:t>
      </w:r>
      <w:hyperlink r:id="rId7" w:history="1">
        <w:r w:rsidRPr="00B14309">
          <w:rPr>
            <w:rStyle w:val="af4"/>
            <w:color w:val="000000"/>
            <w:u w:val="none"/>
          </w:rPr>
          <w:t>280889750@qq.com</w:t>
        </w:r>
      </w:hyperlink>
      <w:r w:rsidRPr="00B14309">
        <w:t xml:space="preserve"> (</w:t>
      </w:r>
      <w:proofErr w:type="spellStart"/>
      <w:r w:rsidRPr="00B14309">
        <w:t>Benyao</w:t>
      </w:r>
      <w:proofErr w:type="spellEnd"/>
      <w:r w:rsidRPr="00B14309">
        <w:t xml:space="preserve"> Liang)</w:t>
      </w:r>
    </w:p>
    <w:p w:rsidR="00FB4D42" w:rsidRPr="00B14309" w:rsidRDefault="00FB4D42" w:rsidP="00FB4D42">
      <w:pPr>
        <w:widowControl/>
        <w:shd w:val="clear" w:color="auto" w:fill="FFFFFF"/>
        <w:jc w:val="left"/>
        <w:rPr>
          <w:rFonts w:ascii="Times New Roman" w:eastAsia="宋体" w:hAnsi="Times New Roman" w:cs="Times New Roman"/>
          <w:color w:val="000000" w:themeColor="text1"/>
          <w:kern w:val="0"/>
          <w:sz w:val="23"/>
          <w:szCs w:val="23"/>
        </w:rPr>
      </w:pPr>
    </w:p>
    <w:p w:rsidR="00FB4D42" w:rsidRPr="006C3BFD" w:rsidRDefault="00FB4D42" w:rsidP="006C3BFD">
      <w:pPr>
        <w:pStyle w:val="Academiceditor"/>
        <w:rPr>
          <w:rFonts w:eastAsia="宋体"/>
        </w:rPr>
      </w:pPr>
      <w:r w:rsidRPr="006C3BFD">
        <w:rPr>
          <w:rFonts w:eastAsia="宋体" w:hint="eastAsia"/>
        </w:rPr>
        <w:t>Aca</w:t>
      </w:r>
      <w:r w:rsidRPr="006C3BFD">
        <w:rPr>
          <w:rFonts w:eastAsia="宋体"/>
        </w:rPr>
        <w:t>demic Editor:</w:t>
      </w:r>
      <w:r w:rsidR="00B14309" w:rsidRPr="006C3BFD">
        <w:rPr>
          <w:rFonts w:eastAsia="宋体"/>
        </w:rPr>
        <w:t xml:space="preserve"> </w:t>
      </w:r>
      <w:r w:rsidR="00B14309" w:rsidRPr="006C3BFD">
        <w:t>David A. Pérez Martínez</w:t>
      </w:r>
    </w:p>
    <w:p w:rsidR="00FB4D42" w:rsidRPr="00B14309" w:rsidRDefault="00FB4D42" w:rsidP="00FB4D42">
      <w:pPr>
        <w:widowControl/>
        <w:shd w:val="clear" w:color="auto" w:fill="FFFFFF"/>
        <w:jc w:val="left"/>
        <w:rPr>
          <w:rFonts w:ascii="Times New Roman" w:eastAsia="宋体" w:hAnsi="Times New Roman" w:cs="Times New Roman"/>
          <w:color w:val="000000" w:themeColor="text1"/>
          <w:kern w:val="0"/>
          <w:sz w:val="23"/>
          <w:szCs w:val="23"/>
        </w:rPr>
      </w:pPr>
    </w:p>
    <w:p w:rsidR="00FB4D42" w:rsidRPr="006C3BFD" w:rsidRDefault="00FB4D42" w:rsidP="006C3BFD">
      <w:pPr>
        <w:pStyle w:val="Historytime"/>
        <w:rPr>
          <w:rFonts w:eastAsia="宋体"/>
        </w:rPr>
      </w:pPr>
      <w:r w:rsidRPr="006C3BFD">
        <w:rPr>
          <w:rFonts w:eastAsia="宋体"/>
        </w:rPr>
        <w:t xml:space="preserve">Submitted: </w:t>
      </w:r>
      <w:r w:rsidR="006C3BFD" w:rsidRPr="006C3BFD">
        <w:rPr>
          <w:rFonts w:eastAsia="宋体"/>
        </w:rPr>
        <w:t>17 January 2026</w:t>
      </w:r>
    </w:p>
    <w:p w:rsidR="00FB4D42" w:rsidRPr="006C3BFD" w:rsidRDefault="00FB4D42" w:rsidP="006C3BFD">
      <w:pPr>
        <w:pStyle w:val="Historytime"/>
        <w:rPr>
          <w:rFonts w:eastAsia="宋体"/>
        </w:rPr>
      </w:pPr>
      <w:r w:rsidRPr="006C3BFD">
        <w:rPr>
          <w:rFonts w:eastAsia="宋体"/>
        </w:rPr>
        <w:t xml:space="preserve">Revised: </w:t>
      </w:r>
      <w:r w:rsidR="006C3BFD" w:rsidRPr="006C3BFD">
        <w:rPr>
          <w:rFonts w:eastAsia="宋体"/>
        </w:rPr>
        <w:t xml:space="preserve">11 May </w:t>
      </w:r>
      <w:r w:rsidR="006C3BFD" w:rsidRPr="006C3BFD">
        <w:t>2026</w:t>
      </w:r>
    </w:p>
    <w:p w:rsidR="00FB4D42" w:rsidRPr="006C3BFD" w:rsidRDefault="00FB4D42" w:rsidP="006C3BFD">
      <w:pPr>
        <w:pStyle w:val="Historytime"/>
        <w:rPr>
          <w:rFonts w:eastAsia="宋体"/>
        </w:rPr>
      </w:pPr>
      <w:r w:rsidRPr="006C3BFD">
        <w:rPr>
          <w:rFonts w:eastAsia="宋体"/>
        </w:rPr>
        <w:t xml:space="preserve">Accepted: </w:t>
      </w:r>
      <w:r w:rsidR="006C3BFD" w:rsidRPr="006C3BFD">
        <w:rPr>
          <w:rFonts w:eastAsia="宋体"/>
        </w:rPr>
        <w:t>15 May 2026</w:t>
      </w:r>
    </w:p>
    <w:p w:rsidR="006C3BFD" w:rsidRPr="006C3BFD" w:rsidRDefault="006C3BFD" w:rsidP="006C3BFD">
      <w:pPr>
        <w:pStyle w:val="E-mail"/>
        <w:rPr>
          <w:rFonts w:eastAsiaTheme="minorEastAsia"/>
        </w:rPr>
      </w:pPr>
    </w:p>
    <w:p w:rsidR="009127D4" w:rsidRPr="006C3BFD" w:rsidRDefault="009775E3" w:rsidP="006C3BFD">
      <w:pPr>
        <w:pStyle w:val="Frontmatter"/>
        <w:spacing w:before="156" w:after="156"/>
        <w:rPr>
          <w:rFonts w:eastAsia="AdvOT64994a16"/>
        </w:rPr>
      </w:pPr>
      <w:r w:rsidRPr="006C3BFD">
        <w:rPr>
          <w:rFonts w:eastAsia="AdvOT64994a16"/>
        </w:rPr>
        <w:t>Abstract</w:t>
      </w:r>
    </w:p>
    <w:p w:rsidR="009127D4" w:rsidRPr="00B14309" w:rsidRDefault="009775E3" w:rsidP="006C3BFD">
      <w:pPr>
        <w:pStyle w:val="Abstract"/>
        <w:rPr>
          <w:rFonts w:eastAsia="AdvOT64994a16"/>
        </w:rPr>
      </w:pPr>
      <w:r w:rsidRPr="006C3BFD">
        <w:rPr>
          <w:rFonts w:eastAsia="AdvOT64994a16"/>
          <w:b/>
          <w:bCs/>
        </w:rPr>
        <w:t>Background</w:t>
      </w:r>
      <w:r w:rsidRPr="006C3BFD">
        <w:rPr>
          <w:rFonts w:eastAsia="AdvOT64994a16"/>
          <w:b/>
        </w:rPr>
        <w:t>:</w:t>
      </w:r>
      <w:r w:rsidRPr="00B14309">
        <w:rPr>
          <w:rFonts w:eastAsia="宋体"/>
        </w:rPr>
        <w:t xml:space="preserve"> Parkinson</w:t>
      </w:r>
      <w:r w:rsidR="007A2A70">
        <w:rPr>
          <w:rFonts w:eastAsia="宋体"/>
        </w:rPr>
        <w:t>’</w:t>
      </w:r>
      <w:r w:rsidRPr="00B14309">
        <w:rPr>
          <w:rFonts w:eastAsia="宋体"/>
        </w:rPr>
        <w:t>s disease (PD) is a common neurodegenerative disorder that has been increasingly linked to gut-brain-axis dysfunction. Fecal microbiota transplantation (FMT), a microbiome-targeted intervention, has shown theoretical and preliminary clinical potential in PD, but randomized clinical evidence remains limited</w:t>
      </w:r>
      <w:r w:rsidRPr="00B14309">
        <w:rPr>
          <w:rFonts w:eastAsia="AdvOT64994a16"/>
        </w:rPr>
        <w:t>.</w:t>
      </w:r>
      <w:r w:rsidR="006C3BFD">
        <w:rPr>
          <w:rFonts w:eastAsia="AdvOT64994a16"/>
        </w:rPr>
        <w:t xml:space="preserve"> </w:t>
      </w:r>
      <w:r w:rsidRPr="006C3BFD">
        <w:rPr>
          <w:rFonts w:eastAsia="AdvOT64994a16"/>
          <w:b/>
          <w:bCs/>
        </w:rPr>
        <w:t>Objective</w:t>
      </w:r>
      <w:r w:rsidRPr="006C3BFD">
        <w:rPr>
          <w:rFonts w:eastAsia="AdvOT64994a16"/>
          <w:b/>
        </w:rPr>
        <w:t>:</w:t>
      </w:r>
      <w:r w:rsidRPr="00B14309">
        <w:rPr>
          <w:rFonts w:eastAsia="AdvOT64994a16"/>
        </w:rPr>
        <w:t xml:space="preserve"> This review systematically evaluated the effects of FMT on motor, non-motor, and cognitive outcomes in patients with PD.</w:t>
      </w:r>
      <w:r w:rsidR="006C3BFD">
        <w:rPr>
          <w:rFonts w:eastAsia="AdvOT64994a16"/>
        </w:rPr>
        <w:t xml:space="preserve"> </w:t>
      </w:r>
      <w:r w:rsidRPr="006C3BFD">
        <w:rPr>
          <w:rFonts w:eastAsia="AdvOT64994a16"/>
          <w:b/>
          <w:bCs/>
        </w:rPr>
        <w:t>Methods:</w:t>
      </w:r>
      <w:r w:rsidRPr="006C3BFD">
        <w:rPr>
          <w:rFonts w:eastAsia="AdvOT64994a16"/>
          <w:bCs/>
        </w:rPr>
        <w:t xml:space="preserve"> </w:t>
      </w:r>
      <w:r w:rsidRPr="00B14309">
        <w:rPr>
          <w:rFonts w:eastAsia="AdvOT64994a16"/>
        </w:rPr>
        <w:t>A PRISMA-compliant systematic review and meta-analysis of randomized control</w:t>
      </w:r>
      <w:r w:rsidRPr="00B14309">
        <w:t>led</w:t>
      </w:r>
      <w:r w:rsidRPr="00B14309">
        <w:rPr>
          <w:rFonts w:eastAsia="AdvOT64994a16"/>
        </w:rPr>
        <w:t xml:space="preserve"> trials (RCTs) comparing FMT with placebo or conventional care in PD was conducted. Two reviewers independently screened studies, extracted data, and assessed risk of bias</w:t>
      </w:r>
      <w:r w:rsidRPr="00B14309">
        <w:rPr>
          <w:rFonts w:eastAsia="宋体"/>
        </w:rPr>
        <w:t>.</w:t>
      </w:r>
      <w:r w:rsidRPr="00B14309">
        <w:rPr>
          <w:rFonts w:eastAsia="AdvOT64994a16"/>
        </w:rPr>
        <w:t xml:space="preserve"> Pooled analyses were performed using a random-effects model, and the certainty of evidence was evaluated using the GRADE approach.</w:t>
      </w:r>
      <w:r w:rsidR="006C3BFD">
        <w:rPr>
          <w:rFonts w:eastAsia="AdvOT64994a16"/>
        </w:rPr>
        <w:t xml:space="preserve"> </w:t>
      </w:r>
      <w:r w:rsidRPr="006C3BFD">
        <w:rPr>
          <w:rFonts w:eastAsia="AdvOT64994a16"/>
          <w:b/>
          <w:bCs/>
        </w:rPr>
        <w:t>Results</w:t>
      </w:r>
      <w:r w:rsidRPr="006C3BFD">
        <w:rPr>
          <w:rFonts w:eastAsia="AdvOT64994a16"/>
          <w:b/>
        </w:rPr>
        <w:t>:</w:t>
      </w:r>
      <w:r w:rsidRPr="00B14309">
        <w:rPr>
          <w:rFonts w:eastAsia="AdvOT64994a16"/>
        </w:rPr>
        <w:t xml:space="preserve"> Five RCTs involving 226 participants were included. No statistically significant differences were observed between the FMT and control groups in MDS-UPDRS Parts I–III, Montreal Cognitive Assessment (</w:t>
      </w:r>
      <w:proofErr w:type="spellStart"/>
      <w:r w:rsidRPr="00B14309">
        <w:rPr>
          <w:rFonts w:eastAsia="AdvOT64994a16"/>
        </w:rPr>
        <w:t>MoCA</w:t>
      </w:r>
      <w:proofErr w:type="spellEnd"/>
      <w:r w:rsidRPr="00B14309">
        <w:rPr>
          <w:rFonts w:eastAsia="AdvOT64994a16"/>
        </w:rPr>
        <w:t>), or Mini-Mental State Examination (MMSE) scores at any assessed follow-up time, with heterogeneity generally low to moderate across outcomes.</w:t>
      </w:r>
      <w:r w:rsidR="006C3BFD">
        <w:rPr>
          <w:rFonts w:eastAsia="AdvOT64994a16"/>
        </w:rPr>
        <w:t xml:space="preserve"> </w:t>
      </w:r>
      <w:r w:rsidRPr="006C3BFD">
        <w:rPr>
          <w:rFonts w:eastAsia="AdvOT64994a16"/>
          <w:b/>
          <w:bCs/>
        </w:rPr>
        <w:t>Conclusion</w:t>
      </w:r>
      <w:r w:rsidRPr="006C3BFD">
        <w:rPr>
          <w:rFonts w:eastAsia="AdvOT64994a16"/>
          <w:b/>
        </w:rPr>
        <w:t>:</w:t>
      </w:r>
      <w:r w:rsidRPr="00B14309">
        <w:rPr>
          <w:rFonts w:eastAsia="AdvOT64994a16"/>
        </w:rPr>
        <w:t xml:space="preserve"> Based on current evidence from five small RCTs, FMT did not demonstrate a statistically significant benefit for motor, daily living, or cognitive outcomes in PD. However, these findings should be interpreted cautiously</w:t>
      </w:r>
      <w:r w:rsidRPr="00B14309">
        <w:t>,</w:t>
      </w:r>
      <w:r w:rsidRPr="00B14309">
        <w:rPr>
          <w:rFonts w:eastAsia="AdvOT64994a16"/>
        </w:rPr>
        <w:t xml:space="preserve"> given the limited sample size, short follow-up duration, and between-study differences in intervention protocols. Larger, well-designed RCTs with standardized FMT protocols and longer follow-up are needed.</w:t>
      </w:r>
      <w:r w:rsidR="009A5700">
        <w:rPr>
          <w:rFonts w:eastAsia="AdvOT64994a16"/>
        </w:rPr>
        <w:t xml:space="preserve"> </w:t>
      </w:r>
      <w:r w:rsidR="009A5700" w:rsidRPr="009A5700">
        <w:rPr>
          <w:rFonts w:eastAsia="AdvOT64994a16"/>
          <w:b/>
        </w:rPr>
        <w:t>Trial Registration Number/Date:</w:t>
      </w:r>
      <w:r w:rsidR="009A5700">
        <w:rPr>
          <w:rFonts w:eastAsia="AdvOT64994a16"/>
        </w:rPr>
        <w:t xml:space="preserve"> </w:t>
      </w:r>
      <w:r w:rsidR="009A5700" w:rsidRPr="009A5700">
        <w:rPr>
          <w:rFonts w:eastAsia="AdvOT64994a16"/>
        </w:rPr>
        <w:t>This systematic review was registered in the PROSPERO database under registration number CRD420251121443.</w:t>
      </w:r>
    </w:p>
    <w:p w:rsidR="009127D4" w:rsidRPr="00B14309" w:rsidRDefault="009127D4" w:rsidP="006C3BFD">
      <w:pPr>
        <w:pStyle w:val="E-mail"/>
        <w:rPr>
          <w:rFonts w:eastAsia="AdvOT64994a16"/>
        </w:rPr>
      </w:pPr>
    </w:p>
    <w:p w:rsidR="006C3BFD" w:rsidRPr="006C3BFD" w:rsidRDefault="009775E3" w:rsidP="006C3BFD">
      <w:pPr>
        <w:pStyle w:val="Frontmatter"/>
        <w:spacing w:before="156" w:after="156"/>
        <w:rPr>
          <w:rStyle w:val="af"/>
          <w:rFonts w:eastAsia="Arial"/>
          <w:b/>
        </w:rPr>
      </w:pPr>
      <w:r w:rsidRPr="006C3BFD">
        <w:rPr>
          <w:rFonts w:eastAsia="AdvOT64994a16"/>
        </w:rPr>
        <w:t xml:space="preserve">Keywords: </w:t>
      </w:r>
    </w:p>
    <w:p w:rsidR="009127D4" w:rsidRPr="006C3BFD" w:rsidRDefault="006C3BFD" w:rsidP="006C3BFD">
      <w:pPr>
        <w:pStyle w:val="Keywords"/>
        <w:rPr>
          <w:rFonts w:eastAsia="AdvOT64994a16"/>
        </w:rPr>
      </w:pPr>
      <w:r w:rsidRPr="006C3BFD">
        <w:rPr>
          <w:rStyle w:val="af"/>
          <w:rFonts w:eastAsia="Arial"/>
          <w:b w:val="0"/>
        </w:rPr>
        <w:t>fecal microbiota transplan</w:t>
      </w:r>
      <w:r w:rsidR="009775E3" w:rsidRPr="006C3BFD">
        <w:rPr>
          <w:rStyle w:val="af"/>
          <w:rFonts w:eastAsia="Arial"/>
          <w:b w:val="0"/>
        </w:rPr>
        <w:t xml:space="preserve">tation; </w:t>
      </w:r>
      <w:r w:rsidRPr="006C3BFD">
        <w:rPr>
          <w:rStyle w:val="af"/>
          <w:rFonts w:eastAsia="Arial"/>
          <w:b w:val="0"/>
        </w:rPr>
        <w:t>gut–brain</w:t>
      </w:r>
      <w:r w:rsidR="009775E3" w:rsidRPr="006C3BFD">
        <w:rPr>
          <w:rStyle w:val="af"/>
          <w:rFonts w:eastAsia="Arial"/>
          <w:b w:val="0"/>
        </w:rPr>
        <w:t xml:space="preserve"> axis; </w:t>
      </w:r>
      <w:r w:rsidRPr="006C3BFD">
        <w:rPr>
          <w:rStyle w:val="af"/>
          <w:rFonts w:eastAsia="Arial"/>
          <w:b w:val="0"/>
        </w:rPr>
        <w:t>meta-analysis</w:t>
      </w:r>
      <w:r w:rsidR="009775E3" w:rsidRPr="006C3BFD">
        <w:rPr>
          <w:rStyle w:val="af"/>
          <w:rFonts w:eastAsia="Arial"/>
          <w:b w:val="0"/>
        </w:rPr>
        <w:t>; Parkinson</w:t>
      </w:r>
      <w:r w:rsidR="007A2A70">
        <w:rPr>
          <w:rStyle w:val="af"/>
          <w:rFonts w:eastAsia="Arial"/>
          <w:b w:val="0"/>
        </w:rPr>
        <w:t>’</w:t>
      </w:r>
      <w:r w:rsidR="009775E3" w:rsidRPr="006C3BFD">
        <w:rPr>
          <w:rStyle w:val="af"/>
          <w:rFonts w:eastAsia="Arial"/>
          <w:b w:val="0"/>
        </w:rPr>
        <w:t xml:space="preserve">s disease; </w:t>
      </w:r>
      <w:r w:rsidRPr="006C3BFD">
        <w:rPr>
          <w:rStyle w:val="af"/>
          <w:rFonts w:eastAsia="Arial"/>
          <w:b w:val="0"/>
        </w:rPr>
        <w:t>randomized controlle</w:t>
      </w:r>
      <w:r w:rsidR="009775E3" w:rsidRPr="006C3BFD">
        <w:rPr>
          <w:rStyle w:val="af"/>
          <w:rFonts w:eastAsia="Arial"/>
          <w:b w:val="0"/>
        </w:rPr>
        <w:t xml:space="preserve">d trial </w:t>
      </w:r>
    </w:p>
    <w:p w:rsidR="009127D4" w:rsidRPr="006C3BFD" w:rsidRDefault="009127D4" w:rsidP="006C3BFD">
      <w:pPr>
        <w:pStyle w:val="E-mail"/>
      </w:pPr>
    </w:p>
    <w:p w:rsidR="009127D4" w:rsidRPr="006C3BFD" w:rsidRDefault="006C3BFD" w:rsidP="006C3BFD">
      <w:pPr>
        <w:pStyle w:val="1"/>
      </w:pPr>
      <w:r w:rsidRPr="006C3BFD">
        <w:lastRenderedPageBreak/>
        <w:t xml:space="preserve">1. </w:t>
      </w:r>
      <w:r w:rsidR="009775E3" w:rsidRPr="006C3BFD">
        <w:t>Introduction</w:t>
      </w:r>
    </w:p>
    <w:p w:rsidR="009127D4" w:rsidRPr="00B14309" w:rsidRDefault="009775E3" w:rsidP="006C3BFD">
      <w:pPr>
        <w:pStyle w:val="Text"/>
        <w:ind w:firstLine="420"/>
      </w:pPr>
      <w:r w:rsidRPr="00B14309">
        <w:t>Parkinson</w:t>
      </w:r>
      <w:r w:rsidR="007A2A70">
        <w:t>’</w:t>
      </w:r>
      <w:r w:rsidRPr="00B14309">
        <w:t>s disease (PD) is the second most common neurodegenerative disorder worldwide and represents an increasingly prevalent source of disability and reduced quality of life in older adults [1-3]. In addition to its characteristic motor manifestations, PD is frequently accompanied by gastrointestinal dysfunction and a broad range of non-motor symptoms. Growing evidence suggests that the gut-brain axis may play an important role in PD pathogenesis, and alterations in gut microbiota composition have been linked to intestinal barrier dysfunction, inflammation, and abnormal neuroimmune signaling [4-6].</w:t>
      </w:r>
    </w:p>
    <w:p w:rsidR="009127D4" w:rsidRPr="00B14309" w:rsidRDefault="009775E3" w:rsidP="006C3BFD">
      <w:pPr>
        <w:pStyle w:val="Text"/>
        <w:ind w:firstLine="420"/>
      </w:pPr>
      <w:r w:rsidRPr="00B14309">
        <w:t xml:space="preserve">Gut microbiota dysbiosis has therefore emerged as a potential therapeutic target in PD. Previous studies have shown that patients with PD exhibited altered microbial composition, including reduced abundance of beneficial bacteria such as </w:t>
      </w:r>
      <w:proofErr w:type="spellStart"/>
      <w:r w:rsidRPr="00B14309">
        <w:t>Faecalibacterium</w:t>
      </w:r>
      <w:proofErr w:type="spellEnd"/>
      <w:r w:rsidRPr="00B14309">
        <w:t xml:space="preserve"> </w:t>
      </w:r>
      <w:proofErr w:type="spellStart"/>
      <w:r w:rsidRPr="00B14309">
        <w:t>prausnitzii</w:t>
      </w:r>
      <w:proofErr w:type="spellEnd"/>
      <w:r w:rsidRPr="00B14309">
        <w:t>, together with relative enrichment of pro-inflammatory taxa [7-10]. Experimental evidence has further suggested that PD-associated microbiota may contribute to motor and neuropathological abnormalities [9,10]. Because gut microbiota may influence short-chain fatty acid (SCFA) production, intestinal permeability, and inflammatory signaling, interventions aimed at restoring microbial balance have attracted increasing clinical interest. Among these, fecal microbiota transplantation (FMT) has emerged as one of the most direct approaches to modulating the microbiota.</w:t>
      </w:r>
    </w:p>
    <w:p w:rsidR="009127D4" w:rsidRPr="00B14309" w:rsidRDefault="009775E3" w:rsidP="006C3BFD">
      <w:pPr>
        <w:pStyle w:val="Text"/>
        <w:ind w:firstLine="420"/>
      </w:pPr>
      <w:r w:rsidRPr="00B14309">
        <w:t>FMT has shown therapeutic value in several gastrointestinal and metabolic conditions [11-14]. In PD, early clinical studies suggested that FMT may reduce constipation and some motor or non-motor symptoms in certain patients [15-17]. However, the available clinical evidence remains limited, and findings across studies have been inconsistent. In addition, differences in fecal preparation, route of administration, dosing frequency, and follow-up duration may have further complicated the interpretation of treatment effects.</w:t>
      </w:r>
    </w:p>
    <w:p w:rsidR="009127D4" w:rsidRPr="00B14309" w:rsidRDefault="009775E3" w:rsidP="006C3BFD">
      <w:pPr>
        <w:pStyle w:val="Text"/>
        <w:ind w:firstLine="420"/>
      </w:pPr>
      <w:r w:rsidRPr="00B14309">
        <w:t>Given the emerging but inconclusive evidence base, a systematic synthesis of randomized controlled trials (RCTs) was needed. Therefore, the present systematic review and meta-analysis synthesized RCT evidence on the effects of FMT on motor, non-motor, daily living, and cognitive outcomes in patients with PD.</w:t>
      </w:r>
    </w:p>
    <w:p w:rsidR="009127D4" w:rsidRPr="00B14309" w:rsidRDefault="009127D4" w:rsidP="006C3BFD">
      <w:pPr>
        <w:pStyle w:val="Text"/>
        <w:ind w:firstLine="420"/>
      </w:pPr>
    </w:p>
    <w:p w:rsidR="009127D4" w:rsidRPr="006C3BFD" w:rsidRDefault="006C3BFD" w:rsidP="006C3BFD">
      <w:pPr>
        <w:pStyle w:val="1"/>
      </w:pPr>
      <w:r>
        <w:t xml:space="preserve">2. </w:t>
      </w:r>
      <w:r w:rsidR="009775E3" w:rsidRPr="006C3BFD">
        <w:t>Methods</w:t>
      </w:r>
    </w:p>
    <w:p w:rsidR="009127D4" w:rsidRPr="006C3BFD" w:rsidRDefault="006C3BFD" w:rsidP="006C3BFD">
      <w:pPr>
        <w:pStyle w:val="2"/>
      </w:pPr>
      <w:r w:rsidRPr="006C3BFD">
        <w:t>2.1 D</w:t>
      </w:r>
      <w:r w:rsidR="009775E3" w:rsidRPr="006C3BFD">
        <w:t xml:space="preserve">ata </w:t>
      </w:r>
      <w:r w:rsidRPr="006C3BFD">
        <w:t>S</w:t>
      </w:r>
      <w:r w:rsidR="009775E3" w:rsidRPr="006C3BFD">
        <w:t xml:space="preserve">ources and </w:t>
      </w:r>
      <w:r w:rsidRPr="006C3BFD">
        <w:t>S</w:t>
      </w:r>
      <w:r w:rsidR="009775E3" w:rsidRPr="006C3BFD">
        <w:t xml:space="preserve">earch </w:t>
      </w:r>
      <w:r w:rsidRPr="006C3BFD">
        <w:t>S</w:t>
      </w:r>
      <w:r w:rsidR="009775E3" w:rsidRPr="006C3BFD">
        <w:t>trategy</w:t>
      </w:r>
    </w:p>
    <w:p w:rsidR="009127D4" w:rsidRPr="00B14309" w:rsidRDefault="009775E3" w:rsidP="006C3BFD">
      <w:pPr>
        <w:pStyle w:val="Text"/>
        <w:ind w:firstLine="420"/>
      </w:pPr>
      <w:r w:rsidRPr="00B14309">
        <w:t xml:space="preserve">This systematic review and meta-analysis were conducted in accordance with the Preferred Reporting Items for Systematic Reviews and Meta-Analyses (PRISMA) statement and were prospectively registered in the PROSPERO database (registration number: CRD420251121443). A comprehensive literature search was performed from database inception to September 15, 2025, in PubMed, </w:t>
      </w:r>
      <w:proofErr w:type="spellStart"/>
      <w:r w:rsidRPr="00B14309">
        <w:t>Embase</w:t>
      </w:r>
      <w:proofErr w:type="spellEnd"/>
      <w:r w:rsidRPr="00B14309">
        <w:t xml:space="preserve">, Scopus, and the Cochrane Central Register of Controlled Trials (CENTRAL). In addition, ClinicalTrials.gov was searched to identify ongoing or unpublished trials. The reference lists of all eligible articles and relevant reviews were also screened manually to identify additional studies. The search strategy combined controlled vocabulary terms and free-text keywords such as </w:t>
      </w:r>
      <w:r w:rsidR="007A2A70">
        <w:t>“</w:t>
      </w:r>
      <w:r w:rsidRPr="00B14309">
        <w:t>Parkinson</w:t>
      </w:r>
      <w:r w:rsidR="007A2A70">
        <w:t>’</w:t>
      </w:r>
      <w:r w:rsidRPr="00B14309">
        <w:t>s disease</w:t>
      </w:r>
      <w:r w:rsidR="007A2A70">
        <w:t>”</w:t>
      </w:r>
      <w:r w:rsidRPr="00B14309">
        <w:t xml:space="preserve">, </w:t>
      </w:r>
      <w:r w:rsidR="007A2A70">
        <w:t>“</w:t>
      </w:r>
      <w:r w:rsidRPr="00B14309">
        <w:t>fecal microbiota transplantation</w:t>
      </w:r>
      <w:r w:rsidR="007A2A70">
        <w:t>”</w:t>
      </w:r>
      <w:r w:rsidRPr="00B14309">
        <w:t xml:space="preserve">, and </w:t>
      </w:r>
      <w:r w:rsidR="007A2A70">
        <w:t>“</w:t>
      </w:r>
      <w:r w:rsidRPr="00B14309">
        <w:t>randomized controlled trials</w:t>
      </w:r>
      <w:r w:rsidR="007A2A70">
        <w:t>”</w:t>
      </w:r>
      <w:r w:rsidRPr="00B14309">
        <w:t xml:space="preserve">, with database-specific adaptations as appropriate. The full search strategies for each database are provided in the </w:t>
      </w:r>
      <w:r w:rsidRPr="007A52F0">
        <w:rPr>
          <w:b/>
        </w:rPr>
        <w:t>Supplementary Material</w:t>
      </w:r>
      <w:r w:rsidRPr="00B14309">
        <w:t xml:space="preserve">. </w:t>
      </w:r>
    </w:p>
    <w:p w:rsidR="009127D4" w:rsidRPr="00B14309" w:rsidRDefault="009127D4" w:rsidP="006C3BFD">
      <w:pPr>
        <w:pStyle w:val="Text"/>
        <w:ind w:firstLine="420"/>
      </w:pPr>
    </w:p>
    <w:p w:rsidR="009127D4" w:rsidRPr="006C3BFD" w:rsidRDefault="006C3BFD" w:rsidP="006C3BFD">
      <w:pPr>
        <w:pStyle w:val="2"/>
      </w:pPr>
      <w:r w:rsidRPr="006C3BFD">
        <w:t>2.2 E</w:t>
      </w:r>
      <w:r w:rsidR="009775E3" w:rsidRPr="006C3BFD">
        <w:t xml:space="preserve">ligibility </w:t>
      </w:r>
      <w:r w:rsidRPr="006C3BFD">
        <w:t>C</w:t>
      </w:r>
      <w:r w:rsidR="009775E3" w:rsidRPr="006C3BFD">
        <w:t>riteria</w:t>
      </w:r>
    </w:p>
    <w:p w:rsidR="009127D4" w:rsidRPr="00B14309" w:rsidRDefault="009775E3" w:rsidP="006C3BFD">
      <w:pPr>
        <w:pStyle w:val="Text"/>
        <w:ind w:firstLine="420"/>
      </w:pPr>
      <w:r w:rsidRPr="00B14309">
        <w:t>The eligibility criteria were defined according to the PICOS framework.</w:t>
      </w:r>
    </w:p>
    <w:p w:rsidR="006C3BFD" w:rsidRDefault="009775E3" w:rsidP="006C3BFD">
      <w:pPr>
        <w:pStyle w:val="Text"/>
        <w:ind w:firstLine="420"/>
      </w:pPr>
      <w:r w:rsidRPr="00B14309">
        <w:rPr>
          <w:i/>
          <w:iCs/>
        </w:rPr>
        <w:t>Sample</w:t>
      </w:r>
      <w:r w:rsidRPr="00B14309">
        <w:t>: Patients with a clinical diagnosis of Parkinson</w:t>
      </w:r>
      <w:r w:rsidR="007A2A70">
        <w:t>’</w:t>
      </w:r>
      <w:r w:rsidRPr="00B14309">
        <w:t>s disease.</w:t>
      </w:r>
    </w:p>
    <w:p w:rsidR="006C3BFD" w:rsidRDefault="009775E3" w:rsidP="006C3BFD">
      <w:pPr>
        <w:pStyle w:val="Text"/>
        <w:ind w:firstLine="420"/>
      </w:pPr>
      <w:r w:rsidRPr="00B14309">
        <w:rPr>
          <w:i/>
          <w:iCs/>
        </w:rPr>
        <w:lastRenderedPageBreak/>
        <w:t>Intervention</w:t>
      </w:r>
      <w:r w:rsidRPr="00B14309">
        <w:t>: Fecal microbiota transplantation (FMT), regardless of fecal preparation type, route of administration, or dosing frequency.</w:t>
      </w:r>
    </w:p>
    <w:p w:rsidR="006C3BFD" w:rsidRDefault="009775E3" w:rsidP="006C3BFD">
      <w:pPr>
        <w:pStyle w:val="Text"/>
        <w:ind w:firstLine="420"/>
      </w:pPr>
      <w:r w:rsidRPr="00B14309">
        <w:rPr>
          <w:i/>
          <w:iCs/>
        </w:rPr>
        <w:t>Comparator:</w:t>
      </w:r>
      <w:r w:rsidRPr="00B14309">
        <w:t xml:space="preserve"> Placebo, sham treatment, conventional care, or other control interventions.</w:t>
      </w:r>
    </w:p>
    <w:p w:rsidR="006C3BFD" w:rsidRDefault="009775E3" w:rsidP="006C3BFD">
      <w:pPr>
        <w:pStyle w:val="Text"/>
        <w:ind w:firstLine="420"/>
      </w:pPr>
      <w:r w:rsidRPr="00B14309">
        <w:rPr>
          <w:i/>
          <w:iCs/>
        </w:rPr>
        <w:t>Outcomes</w:t>
      </w:r>
      <w:r w:rsidRPr="00B14309">
        <w:t xml:space="preserve">: At least one relevant motor, non-motor, or cognitive outcome reported quantitatively, including MDS-UPDRS/UPDRS scores, </w:t>
      </w:r>
      <w:proofErr w:type="spellStart"/>
      <w:r w:rsidRPr="00B14309">
        <w:t>MoCA</w:t>
      </w:r>
      <w:proofErr w:type="spellEnd"/>
      <w:r w:rsidRPr="00B14309">
        <w:t>, MMSE, or related clinical measures.</w:t>
      </w:r>
    </w:p>
    <w:p w:rsidR="009127D4" w:rsidRPr="00B14309" w:rsidRDefault="009775E3" w:rsidP="006C3BFD">
      <w:pPr>
        <w:pStyle w:val="Text"/>
        <w:ind w:firstLine="420"/>
      </w:pPr>
      <w:r w:rsidRPr="00B14309">
        <w:rPr>
          <w:i/>
          <w:iCs/>
        </w:rPr>
        <w:t>Study design</w:t>
      </w:r>
      <w:r w:rsidRPr="00B14309">
        <w:t>: Randomized controlled trials (RCTs).</w:t>
      </w:r>
    </w:p>
    <w:p w:rsidR="009127D4" w:rsidRPr="00B14309" w:rsidRDefault="009775E3" w:rsidP="006C3BFD">
      <w:pPr>
        <w:pStyle w:val="Text"/>
        <w:ind w:firstLine="420"/>
      </w:pPr>
      <w:r w:rsidRPr="00B14309">
        <w:t>Studies were excluded if they were non-randomized studies, observational studies, case reports, case series, reviews, conference abstracts, trial protocols, or other unpublished reports without extractable outcome data.</w:t>
      </w:r>
    </w:p>
    <w:p w:rsidR="009127D4" w:rsidRPr="00B14309" w:rsidRDefault="009127D4" w:rsidP="006C3BFD">
      <w:pPr>
        <w:pStyle w:val="Text"/>
        <w:ind w:firstLine="420"/>
      </w:pPr>
    </w:p>
    <w:p w:rsidR="009127D4" w:rsidRPr="006C3BFD" w:rsidRDefault="006C3BFD" w:rsidP="006C3BFD">
      <w:pPr>
        <w:pStyle w:val="2"/>
      </w:pPr>
      <w:r w:rsidRPr="006C3BFD">
        <w:t>2.3 S</w:t>
      </w:r>
      <w:r w:rsidR="009775E3" w:rsidRPr="006C3BFD">
        <w:t xml:space="preserve">tudy </w:t>
      </w:r>
      <w:r w:rsidRPr="006C3BFD">
        <w:t>S</w:t>
      </w:r>
      <w:r w:rsidR="009775E3" w:rsidRPr="006C3BFD">
        <w:t>election</w:t>
      </w:r>
    </w:p>
    <w:p w:rsidR="009127D4" w:rsidRPr="00B14309" w:rsidRDefault="009775E3" w:rsidP="006C3BFD">
      <w:pPr>
        <w:pStyle w:val="Text"/>
        <w:ind w:firstLine="420"/>
      </w:pPr>
      <w:r w:rsidRPr="00B14309">
        <w:t>All retrieved records were imported into EndNote 21 for reference management and duplicate removal. Study selection was performed in two stages: first, titles and abstracts were screened; second, the full texts of potentially eligible articles were assessed in detail. Two reviewers independently performed study screening. Any disagreements were resolved through discussion, and when necessary, through consultation with a third reviewer. The study selection process is summarized in the PRISMA flow diagram in Fig. 1.</w:t>
      </w:r>
    </w:p>
    <w:p w:rsidR="009127D4" w:rsidRPr="00B14309" w:rsidRDefault="009775E3" w:rsidP="006C3BFD">
      <w:pPr>
        <w:pStyle w:val="Figure"/>
        <w:rPr>
          <w:rFonts w:eastAsia="思源黑体 CN Bold"/>
        </w:rPr>
      </w:pPr>
      <w:r w:rsidRPr="00B14309">
        <w:rPr>
          <w:noProof/>
        </w:rPr>
        <w:drawing>
          <wp:inline distT="0" distB="0" distL="114300" distR="114300">
            <wp:extent cx="5266690" cy="4650740"/>
            <wp:effectExtent l="0" t="0" r="10160" b="16510"/>
            <wp:docPr id="1" name="图片 1" descr="演示文稿1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演示文稿1_01"/>
                    <pic:cNvPicPr>
                      <a:picLocks noChangeAspect="1"/>
                    </pic:cNvPicPr>
                  </pic:nvPicPr>
                  <pic:blipFill>
                    <a:blip r:embed="rId8"/>
                    <a:stretch>
                      <a:fillRect/>
                    </a:stretch>
                  </pic:blipFill>
                  <pic:spPr>
                    <a:xfrm>
                      <a:off x="0" y="0"/>
                      <a:ext cx="5266690" cy="4650740"/>
                    </a:xfrm>
                    <a:prstGeom prst="rect">
                      <a:avLst/>
                    </a:prstGeom>
                  </pic:spPr>
                </pic:pic>
              </a:graphicData>
            </a:graphic>
          </wp:inline>
        </w:drawing>
      </w:r>
    </w:p>
    <w:p w:rsidR="009127D4" w:rsidRPr="006C3BFD" w:rsidRDefault="009775E3" w:rsidP="006C3BFD">
      <w:pPr>
        <w:pStyle w:val="Figurecaption"/>
        <w:rPr>
          <w:rFonts w:eastAsia="思源黑体 CN Bold"/>
          <w:b/>
        </w:rPr>
      </w:pPr>
      <w:r w:rsidRPr="006C3BFD">
        <w:rPr>
          <w:rFonts w:eastAsia="思源黑体 CN Bold"/>
          <w:b/>
        </w:rPr>
        <w:t>Fig</w:t>
      </w:r>
      <w:r w:rsidRPr="006C3BFD">
        <w:rPr>
          <w:rFonts w:eastAsia="思源黑体 CN Bold" w:hint="eastAsia"/>
          <w:b/>
        </w:rPr>
        <w:t>.</w:t>
      </w:r>
      <w:r w:rsidRPr="006C3BFD">
        <w:rPr>
          <w:rFonts w:eastAsia="思源黑体 CN Bold"/>
          <w:b/>
        </w:rPr>
        <w:t xml:space="preserve"> 1. PRISMA flowchart of the study selection process</w:t>
      </w:r>
      <w:r w:rsidR="006C3BFD">
        <w:rPr>
          <w:rFonts w:eastAsia="思源黑体 CN Bold"/>
          <w:b/>
        </w:rPr>
        <w:t>.</w:t>
      </w:r>
    </w:p>
    <w:p w:rsidR="009127D4" w:rsidRPr="00B14309" w:rsidRDefault="009127D4">
      <w:pPr>
        <w:spacing w:line="288" w:lineRule="auto"/>
        <w:ind w:firstLineChars="200" w:firstLine="420"/>
        <w:rPr>
          <w:rFonts w:ascii="Times New Roman" w:hAnsi="Times New Roman" w:cs="Times New Roman"/>
          <w:color w:val="000000" w:themeColor="text1"/>
          <w:szCs w:val="21"/>
        </w:rPr>
      </w:pPr>
    </w:p>
    <w:p w:rsidR="009127D4" w:rsidRPr="00B14309" w:rsidRDefault="009127D4">
      <w:pPr>
        <w:spacing w:line="288" w:lineRule="auto"/>
        <w:ind w:firstLineChars="200" w:firstLine="420"/>
        <w:rPr>
          <w:rFonts w:ascii="Times New Roman" w:hAnsi="Times New Roman" w:cs="Times New Roman"/>
          <w:color w:val="000000" w:themeColor="text1"/>
          <w:szCs w:val="21"/>
        </w:rPr>
      </w:pPr>
    </w:p>
    <w:p w:rsidR="009127D4" w:rsidRPr="003636CD" w:rsidRDefault="003636CD" w:rsidP="003636CD">
      <w:pPr>
        <w:pStyle w:val="2"/>
      </w:pPr>
      <w:r w:rsidRPr="003636CD">
        <w:lastRenderedPageBreak/>
        <w:t>2.4 D</w:t>
      </w:r>
      <w:r w:rsidR="009775E3" w:rsidRPr="003636CD">
        <w:t xml:space="preserve">ata </w:t>
      </w:r>
      <w:r w:rsidRPr="003636CD">
        <w:t>E</w:t>
      </w:r>
      <w:r w:rsidR="009775E3" w:rsidRPr="003636CD">
        <w:t xml:space="preserve">xtraction and </w:t>
      </w:r>
      <w:r w:rsidRPr="003636CD">
        <w:t>Q</w:t>
      </w:r>
      <w:r w:rsidR="009775E3" w:rsidRPr="003636CD">
        <w:t xml:space="preserve">uality </w:t>
      </w:r>
      <w:r w:rsidRPr="003636CD">
        <w:t>A</w:t>
      </w:r>
      <w:r w:rsidR="009775E3" w:rsidRPr="003636CD">
        <w:t>ssessment</w:t>
      </w:r>
    </w:p>
    <w:p w:rsidR="009127D4" w:rsidRPr="00B14309" w:rsidRDefault="009775E3" w:rsidP="003636CD">
      <w:pPr>
        <w:pStyle w:val="Text"/>
        <w:ind w:firstLine="420"/>
      </w:pPr>
      <w:r w:rsidRPr="00B14309">
        <w:t>Two reviewers independently extracted data using a standardized data extraction form in Microsoft Excel. Discrepancies were resolved through discussion with a third reviewer. The following information was collected from each included study: study identifier, country, study design, sample size, participant baseline characteristics, details of the FMT intervention and control condition, follow-up duration, and outcome data. The primary outcomes were changes in MDS-UPDRS Parts I-III at prespecified follow-up time points. Cognitive outcomes, including Montreal Cognitive Assessment (</w:t>
      </w:r>
      <w:proofErr w:type="spellStart"/>
      <w:r w:rsidRPr="00B14309">
        <w:t>MoCA</w:t>
      </w:r>
      <w:proofErr w:type="spellEnd"/>
      <w:r w:rsidRPr="00B14309">
        <w:t xml:space="preserve">) and Mini-Mental State Examination (MMSE) scores, were analyzed as secondary outcomes when available. Risk of bias was assessed independently by two reviewers using the Cochrane Risk of Bias tool for randomized trials. The following domains were evaluated: randomization process, deviations from intended interventions, missing outcome data, measurement of outcomes, and selection of the reported result. Any disagreements were resolved by discussion with a third reviewer. The certainty of evidence for each outcome was evaluated independently by two reviewers using the GRADE approach, considering risk of bias, inconsistency, indirectness, imprecision, and publication bias. Reasons for downgrading the certainty of evidence are presented in </w:t>
      </w:r>
      <w:r w:rsidR="00777B2F">
        <w:t>Table 1</w:t>
      </w:r>
      <w:r w:rsidRPr="00B14309">
        <w:t>.</w:t>
      </w:r>
    </w:p>
    <w:p w:rsidR="009127D4" w:rsidRDefault="009127D4" w:rsidP="003636CD">
      <w:pPr>
        <w:pStyle w:val="Text"/>
        <w:ind w:firstLine="420"/>
      </w:pPr>
    </w:p>
    <w:p w:rsidR="00777B2F" w:rsidRPr="003248FD" w:rsidRDefault="00777B2F" w:rsidP="00777B2F">
      <w:pPr>
        <w:pStyle w:val="Tablecaption"/>
        <w:spacing w:before="312" w:after="312"/>
      </w:pPr>
      <w:r>
        <w:rPr>
          <w:rFonts w:eastAsia="AdvOT64994a16"/>
        </w:rPr>
        <w:t>Table 1</w:t>
      </w:r>
      <w:r w:rsidRPr="003248FD">
        <w:rPr>
          <w:rFonts w:eastAsia="宋体"/>
        </w:rPr>
        <w:t>.</w:t>
      </w:r>
      <w:r w:rsidRPr="003248FD">
        <w:rPr>
          <w:rFonts w:eastAsia="AdvOT64994a16"/>
        </w:rPr>
        <w:t xml:space="preserve"> GRADE summary of findings.</w:t>
      </w:r>
    </w:p>
    <w:tbl>
      <w:tblPr>
        <w:tblStyle w:val="ae"/>
        <w:tblW w:w="4998"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2247"/>
        <w:gridCol w:w="1737"/>
        <w:gridCol w:w="2390"/>
        <w:gridCol w:w="1956"/>
      </w:tblGrid>
      <w:tr w:rsidR="00777B2F" w:rsidRPr="00B14309" w:rsidTr="005123A4">
        <w:trPr>
          <w:tblHeader/>
        </w:trPr>
        <w:tc>
          <w:tcPr>
            <w:tcW w:w="916" w:type="pct"/>
            <w:vMerge w:val="restart"/>
            <w:tcBorders>
              <w:top w:val="single" w:sz="4" w:space="0" w:color="auto"/>
              <w:bottom w:val="nil"/>
            </w:tcBorders>
            <w:shd w:val="clear" w:color="auto" w:fill="FFFFFF"/>
            <w:vAlign w:val="center"/>
          </w:tcPr>
          <w:p w:rsidR="00777B2F" w:rsidRPr="00B14309" w:rsidRDefault="00777B2F" w:rsidP="005123A4">
            <w:pPr>
              <w:pStyle w:val="Tablebody"/>
            </w:pPr>
            <w:r w:rsidRPr="00B14309">
              <w:rPr>
                <w:rFonts w:eastAsia="宋体"/>
              </w:rPr>
              <w:t>Outcomes</w:t>
            </w:r>
          </w:p>
        </w:tc>
        <w:tc>
          <w:tcPr>
            <w:tcW w:w="1101" w:type="pct"/>
            <w:tcBorders>
              <w:top w:val="single" w:sz="4" w:space="0" w:color="auto"/>
              <w:bottom w:val="single" w:sz="4" w:space="0" w:color="auto"/>
            </w:tcBorders>
            <w:shd w:val="clear" w:color="auto" w:fill="FFFFFF"/>
            <w:vAlign w:val="center"/>
          </w:tcPr>
          <w:p w:rsidR="00777B2F" w:rsidRPr="00B14309" w:rsidRDefault="00777B2F" w:rsidP="005123A4">
            <w:pPr>
              <w:pStyle w:val="Tablebody"/>
            </w:pPr>
            <w:r w:rsidRPr="00B14309">
              <w:rPr>
                <w:rFonts w:eastAsia="宋体"/>
              </w:rPr>
              <w:t>Anticipated absolute</w:t>
            </w:r>
            <w:r>
              <w:rPr>
                <w:rFonts w:eastAsia="宋体"/>
              </w:rPr>
              <w:t xml:space="preserve"> </w:t>
            </w:r>
            <w:r w:rsidRPr="00B14309">
              <w:rPr>
                <w:rFonts w:eastAsia="宋体"/>
              </w:rPr>
              <w:t>effects* (95% CI)</w:t>
            </w:r>
          </w:p>
        </w:tc>
        <w:tc>
          <w:tcPr>
            <w:tcW w:w="851" w:type="pct"/>
            <w:tcBorders>
              <w:top w:val="single" w:sz="4" w:space="0" w:color="auto"/>
              <w:bottom w:val="single" w:sz="4" w:space="0" w:color="auto"/>
            </w:tcBorders>
            <w:shd w:val="clear" w:color="auto" w:fill="FFFFFF"/>
            <w:vAlign w:val="center"/>
          </w:tcPr>
          <w:p w:rsidR="00777B2F" w:rsidRPr="00B14309" w:rsidRDefault="00777B2F" w:rsidP="005123A4">
            <w:pPr>
              <w:pStyle w:val="Tablebody"/>
            </w:pPr>
            <w:r w:rsidRPr="00B14309">
              <w:rPr>
                <w:rFonts w:eastAsia="宋体"/>
              </w:rPr>
              <w:t>Relative effect</w:t>
            </w:r>
            <w:r>
              <w:rPr>
                <w:rFonts w:eastAsia="宋体"/>
              </w:rPr>
              <w:t xml:space="preserve"> </w:t>
            </w:r>
            <w:r w:rsidRPr="00B14309">
              <w:rPr>
                <w:rFonts w:eastAsia="宋体"/>
              </w:rPr>
              <w:t>(95% CI)</w:t>
            </w:r>
          </w:p>
        </w:tc>
        <w:tc>
          <w:tcPr>
            <w:tcW w:w="1171" w:type="pct"/>
            <w:vMerge w:val="restart"/>
            <w:tcBorders>
              <w:top w:val="single" w:sz="4" w:space="0" w:color="auto"/>
              <w:bottom w:val="nil"/>
            </w:tcBorders>
            <w:shd w:val="clear" w:color="auto" w:fill="FFFFFF"/>
            <w:vAlign w:val="center"/>
          </w:tcPr>
          <w:p w:rsidR="00777B2F" w:rsidRPr="00B14309" w:rsidRDefault="00777B2F" w:rsidP="005123A4">
            <w:pPr>
              <w:pStyle w:val="Tablebody"/>
            </w:pPr>
            <w:r w:rsidRPr="00B14309">
              <w:rPr>
                <w:rFonts w:eastAsia="宋体"/>
                <w:i/>
                <w:iCs/>
              </w:rPr>
              <w:t>n</w:t>
            </w:r>
            <w:r w:rsidRPr="00B14309">
              <w:rPr>
                <w:rFonts w:eastAsia="宋体"/>
              </w:rPr>
              <w:t xml:space="preserve"> of participants (studies)</w:t>
            </w:r>
          </w:p>
        </w:tc>
        <w:tc>
          <w:tcPr>
            <w:tcW w:w="959" w:type="pct"/>
            <w:vMerge w:val="restart"/>
            <w:tcBorders>
              <w:top w:val="single" w:sz="4" w:space="0" w:color="auto"/>
              <w:bottom w:val="nil"/>
            </w:tcBorders>
            <w:shd w:val="clear" w:color="auto" w:fill="FFFFFF"/>
            <w:vAlign w:val="center"/>
          </w:tcPr>
          <w:p w:rsidR="00777B2F" w:rsidRPr="00B14309" w:rsidRDefault="00777B2F" w:rsidP="005123A4">
            <w:pPr>
              <w:pStyle w:val="Tablebody"/>
            </w:pPr>
            <w:r w:rsidRPr="00B14309">
              <w:rPr>
                <w:rFonts w:eastAsia="宋体"/>
              </w:rPr>
              <w:t>Certainty of the</w:t>
            </w:r>
            <w:r>
              <w:rPr>
                <w:rFonts w:eastAsia="宋体"/>
              </w:rPr>
              <w:t xml:space="preserve"> </w:t>
            </w:r>
            <w:r w:rsidRPr="00B14309">
              <w:rPr>
                <w:rFonts w:eastAsia="宋体"/>
              </w:rPr>
              <w:t>evidence (GRADE)</w:t>
            </w:r>
          </w:p>
        </w:tc>
      </w:tr>
      <w:tr w:rsidR="00777B2F" w:rsidRPr="00B14309" w:rsidTr="005123A4">
        <w:trPr>
          <w:tblHeader/>
        </w:trPr>
        <w:tc>
          <w:tcPr>
            <w:tcW w:w="916" w:type="pct"/>
            <w:vMerge/>
            <w:tcBorders>
              <w:top w:val="nil"/>
              <w:bottom w:val="single" w:sz="4" w:space="0" w:color="auto"/>
            </w:tcBorders>
            <w:shd w:val="clear" w:color="auto" w:fill="FFFFFF"/>
            <w:vAlign w:val="center"/>
          </w:tcPr>
          <w:p w:rsidR="00777B2F" w:rsidRPr="00B14309" w:rsidRDefault="00777B2F" w:rsidP="005123A4">
            <w:pPr>
              <w:pStyle w:val="Tablebody"/>
            </w:pPr>
          </w:p>
        </w:tc>
        <w:tc>
          <w:tcPr>
            <w:tcW w:w="1101" w:type="pct"/>
            <w:tcBorders>
              <w:top w:val="single" w:sz="4" w:space="0" w:color="auto"/>
              <w:bottom w:val="single" w:sz="4" w:space="0" w:color="auto"/>
            </w:tcBorders>
            <w:shd w:val="clear" w:color="auto" w:fill="FFFFFF"/>
            <w:vAlign w:val="center"/>
          </w:tcPr>
          <w:p w:rsidR="00777B2F" w:rsidRPr="00B14309" w:rsidRDefault="00777B2F" w:rsidP="005123A4">
            <w:pPr>
              <w:pStyle w:val="Tablebody"/>
            </w:pPr>
            <w:r w:rsidRPr="00B14309">
              <w:rPr>
                <w:rFonts w:eastAsia="宋体"/>
              </w:rPr>
              <w:t>Risk with placebo</w:t>
            </w:r>
          </w:p>
        </w:tc>
        <w:tc>
          <w:tcPr>
            <w:tcW w:w="851" w:type="pct"/>
            <w:tcBorders>
              <w:top w:val="single" w:sz="4" w:space="0" w:color="auto"/>
              <w:bottom w:val="single" w:sz="4" w:space="0" w:color="auto"/>
            </w:tcBorders>
            <w:shd w:val="clear" w:color="auto" w:fill="FFFFFF"/>
            <w:vAlign w:val="center"/>
          </w:tcPr>
          <w:p w:rsidR="00777B2F" w:rsidRPr="00B14309" w:rsidRDefault="00777B2F" w:rsidP="005123A4">
            <w:pPr>
              <w:pStyle w:val="Tablebody"/>
            </w:pPr>
            <w:r w:rsidRPr="00B14309">
              <w:rPr>
                <w:rFonts w:eastAsia="宋体"/>
              </w:rPr>
              <w:t>Risk with FMT</w:t>
            </w:r>
          </w:p>
        </w:tc>
        <w:tc>
          <w:tcPr>
            <w:tcW w:w="1171" w:type="pct"/>
            <w:vMerge/>
            <w:tcBorders>
              <w:top w:val="nil"/>
              <w:bottom w:val="single" w:sz="4" w:space="0" w:color="auto"/>
            </w:tcBorders>
            <w:shd w:val="clear" w:color="auto" w:fill="FFFFFF"/>
            <w:vAlign w:val="center"/>
          </w:tcPr>
          <w:p w:rsidR="00777B2F" w:rsidRPr="00B14309" w:rsidRDefault="00777B2F" w:rsidP="005123A4">
            <w:pPr>
              <w:pStyle w:val="Tablebody"/>
            </w:pPr>
          </w:p>
        </w:tc>
        <w:tc>
          <w:tcPr>
            <w:tcW w:w="959" w:type="pct"/>
            <w:vMerge/>
            <w:tcBorders>
              <w:top w:val="nil"/>
              <w:bottom w:val="single" w:sz="4" w:space="0" w:color="auto"/>
            </w:tcBorders>
            <w:shd w:val="clear" w:color="auto" w:fill="FFFFFF"/>
            <w:vAlign w:val="center"/>
          </w:tcPr>
          <w:p w:rsidR="00777B2F" w:rsidRPr="00B14309" w:rsidRDefault="00777B2F" w:rsidP="005123A4">
            <w:pPr>
              <w:pStyle w:val="Tablebody"/>
            </w:pPr>
          </w:p>
        </w:tc>
      </w:tr>
      <w:tr w:rsidR="00777B2F" w:rsidRPr="00B14309" w:rsidTr="005123A4">
        <w:tc>
          <w:tcPr>
            <w:tcW w:w="916" w:type="pct"/>
            <w:tcBorders>
              <w:top w:val="single" w:sz="4" w:space="0" w:color="auto"/>
            </w:tcBorders>
            <w:shd w:val="clear" w:color="auto" w:fill="FFFFFF"/>
            <w:vAlign w:val="center"/>
          </w:tcPr>
          <w:p w:rsidR="00777B2F" w:rsidRPr="00B14309" w:rsidRDefault="00777B2F" w:rsidP="005123A4">
            <w:pPr>
              <w:pStyle w:val="Tablebody"/>
            </w:pPr>
            <w:r w:rsidRPr="00B14309">
              <w:rPr>
                <w:rFonts w:eastAsia="宋体"/>
              </w:rPr>
              <w:t>Change in MDS-UPDRS Part I</w:t>
            </w:r>
            <w:r>
              <w:rPr>
                <w:rFonts w:eastAsia="宋体"/>
              </w:rPr>
              <w:t xml:space="preserve"> </w:t>
            </w:r>
            <w:r w:rsidRPr="00B14309">
              <w:rPr>
                <w:rFonts w:eastAsia="宋体"/>
              </w:rPr>
              <w:t>(week 12)</w:t>
            </w:r>
          </w:p>
        </w:tc>
        <w:tc>
          <w:tcPr>
            <w:tcW w:w="1101" w:type="pct"/>
            <w:tcBorders>
              <w:top w:val="single" w:sz="4" w:space="0" w:color="auto"/>
            </w:tcBorders>
            <w:shd w:val="clear" w:color="auto" w:fill="FFFFFF"/>
            <w:vAlign w:val="center"/>
          </w:tcPr>
          <w:p w:rsidR="00777B2F" w:rsidRPr="00B14309" w:rsidRDefault="00777B2F" w:rsidP="005123A4">
            <w:pPr>
              <w:pStyle w:val="Tablebody"/>
            </w:pPr>
            <w:r w:rsidRPr="00B14309">
              <w:rPr>
                <w:rFonts w:eastAsia="宋体"/>
              </w:rPr>
              <w:t xml:space="preserve">The mean change in MDS-UPDRS I ranged from </w:t>
            </w:r>
            <w:r>
              <w:rPr>
                <w:rFonts w:eastAsia="宋体"/>
              </w:rPr>
              <w:t>–</w:t>
            </w:r>
            <w:r w:rsidRPr="00B14309">
              <w:rPr>
                <w:rFonts w:eastAsia="宋体"/>
              </w:rPr>
              <w:t>2.74 to 0.36</w:t>
            </w:r>
          </w:p>
        </w:tc>
        <w:tc>
          <w:tcPr>
            <w:tcW w:w="851" w:type="pct"/>
            <w:tcBorders>
              <w:top w:val="single" w:sz="4" w:space="0" w:color="auto"/>
            </w:tcBorders>
            <w:shd w:val="clear" w:color="auto" w:fill="FFFFFF"/>
            <w:vAlign w:val="center"/>
          </w:tcPr>
          <w:p w:rsidR="00777B2F" w:rsidRPr="00B14309" w:rsidRDefault="00777B2F" w:rsidP="005123A4">
            <w:pPr>
              <w:pStyle w:val="Tablebody"/>
            </w:pPr>
            <w:r w:rsidRPr="00B14309">
              <w:rPr>
                <w:rFonts w:eastAsia="宋体"/>
              </w:rPr>
              <w:t>MD</w:t>
            </w:r>
            <w:r>
              <w:rPr>
                <w:rFonts w:eastAsia="宋体"/>
              </w:rPr>
              <w:t xml:space="preserve"> –</w:t>
            </w:r>
            <w:r w:rsidRPr="00B14309">
              <w:rPr>
                <w:rFonts w:eastAsia="宋体"/>
              </w:rPr>
              <w:t>0.91 lower (2.22 lower to 0.39 higher)</w:t>
            </w:r>
          </w:p>
        </w:tc>
        <w:tc>
          <w:tcPr>
            <w:tcW w:w="1171" w:type="pct"/>
            <w:tcBorders>
              <w:top w:val="single" w:sz="4" w:space="0" w:color="auto"/>
            </w:tcBorders>
            <w:shd w:val="clear" w:color="auto" w:fill="FFFFFF"/>
            <w:vAlign w:val="center"/>
          </w:tcPr>
          <w:p w:rsidR="00777B2F" w:rsidRPr="00B14309" w:rsidRDefault="00777B2F" w:rsidP="005123A4">
            <w:pPr>
              <w:pStyle w:val="Tablebody"/>
            </w:pPr>
            <w:r w:rsidRPr="00B14309">
              <w:rPr>
                <w:rFonts w:eastAsia="宋体"/>
              </w:rPr>
              <w:t>130 (3</w:t>
            </w:r>
            <w:r>
              <w:rPr>
                <w:rFonts w:eastAsia="宋体"/>
              </w:rPr>
              <w:t xml:space="preserve"> </w:t>
            </w:r>
            <w:r w:rsidRPr="00B14309">
              <w:rPr>
                <w:rFonts w:eastAsia="宋体"/>
              </w:rPr>
              <w:t>RCTs)</w:t>
            </w:r>
          </w:p>
        </w:tc>
        <w:tc>
          <w:tcPr>
            <w:tcW w:w="959" w:type="pct"/>
            <w:tcBorders>
              <w:top w:val="single" w:sz="4" w:space="0" w:color="auto"/>
            </w:tcBorders>
            <w:shd w:val="clear" w:color="auto" w:fill="FFFFFF"/>
            <w:vAlign w:val="center"/>
          </w:tcPr>
          <w:p w:rsidR="00777B2F" w:rsidRPr="00B14309" w:rsidRDefault="00777B2F" w:rsidP="005123A4">
            <w:pPr>
              <w:pStyle w:val="Tablebody"/>
            </w:pPr>
            <w:proofErr w:type="spellStart"/>
            <w:r w:rsidRPr="00B14309">
              <w:rPr>
                <w:rFonts w:eastAsia="宋体"/>
              </w:rPr>
              <w:t>Moderate</w:t>
            </w:r>
            <w:r w:rsidRPr="00B14309">
              <w:rPr>
                <w:rFonts w:eastAsia="宋体"/>
                <w:vertAlign w:val="superscript"/>
              </w:rPr>
              <w:t>a</w:t>
            </w:r>
            <w:proofErr w:type="spellEnd"/>
          </w:p>
        </w:tc>
      </w:tr>
      <w:tr w:rsidR="00777B2F" w:rsidRPr="00B14309" w:rsidTr="005123A4">
        <w:tc>
          <w:tcPr>
            <w:tcW w:w="916" w:type="pct"/>
            <w:shd w:val="clear" w:color="auto" w:fill="FFFFFF"/>
            <w:vAlign w:val="center"/>
          </w:tcPr>
          <w:p w:rsidR="00777B2F" w:rsidRPr="00B14309" w:rsidRDefault="00777B2F" w:rsidP="005123A4">
            <w:pPr>
              <w:pStyle w:val="Tablebody"/>
            </w:pPr>
            <w:r w:rsidRPr="00B14309">
              <w:rPr>
                <w:rFonts w:eastAsia="宋体"/>
              </w:rPr>
              <w:t>Change in MDS-UPDRS Part I (week 24)</w:t>
            </w:r>
          </w:p>
        </w:tc>
        <w:tc>
          <w:tcPr>
            <w:tcW w:w="1101" w:type="pct"/>
            <w:shd w:val="clear" w:color="auto" w:fill="FFFFFF"/>
            <w:vAlign w:val="center"/>
          </w:tcPr>
          <w:p w:rsidR="00777B2F" w:rsidRPr="00B14309" w:rsidRDefault="00777B2F" w:rsidP="005123A4">
            <w:pPr>
              <w:pStyle w:val="Tablebody"/>
            </w:pPr>
            <w:r w:rsidRPr="00B14309">
              <w:rPr>
                <w:rFonts w:eastAsia="宋体"/>
              </w:rPr>
              <w:t xml:space="preserve">The mean change in MDS-UPDRS I ranged from </w:t>
            </w:r>
            <w:r>
              <w:rPr>
                <w:rFonts w:eastAsia="宋体"/>
              </w:rPr>
              <w:t>–</w:t>
            </w:r>
            <w:r w:rsidRPr="00B14309">
              <w:rPr>
                <w:rFonts w:eastAsia="宋体"/>
              </w:rPr>
              <w:t xml:space="preserve">2.2 to </w:t>
            </w:r>
            <w:r>
              <w:rPr>
                <w:rFonts w:eastAsia="宋体"/>
              </w:rPr>
              <w:t>–</w:t>
            </w:r>
            <w:r w:rsidRPr="00B14309">
              <w:rPr>
                <w:rFonts w:eastAsia="宋体"/>
              </w:rPr>
              <w:t>0.08</w:t>
            </w:r>
          </w:p>
        </w:tc>
        <w:tc>
          <w:tcPr>
            <w:tcW w:w="851" w:type="pct"/>
            <w:shd w:val="clear" w:color="auto" w:fill="FFFFFF"/>
            <w:vAlign w:val="center"/>
          </w:tcPr>
          <w:p w:rsidR="00777B2F" w:rsidRPr="00B14309" w:rsidRDefault="00777B2F" w:rsidP="005123A4">
            <w:pPr>
              <w:pStyle w:val="Tablebody"/>
            </w:pPr>
            <w:r w:rsidRPr="00B14309">
              <w:rPr>
                <w:rFonts w:eastAsia="宋体"/>
              </w:rPr>
              <w:t>MD 0.70 higher (</w:t>
            </w:r>
            <w:r>
              <w:rPr>
                <w:rFonts w:eastAsia="宋体"/>
              </w:rPr>
              <w:t>–</w:t>
            </w:r>
            <w:r w:rsidRPr="00B14309">
              <w:rPr>
                <w:rFonts w:eastAsia="宋体"/>
              </w:rPr>
              <w:t>0.96 lower to 2.35 higher)</w:t>
            </w:r>
          </w:p>
        </w:tc>
        <w:tc>
          <w:tcPr>
            <w:tcW w:w="1171" w:type="pct"/>
            <w:shd w:val="clear" w:color="auto" w:fill="FFFFFF"/>
            <w:vAlign w:val="center"/>
          </w:tcPr>
          <w:p w:rsidR="00777B2F" w:rsidRPr="00B14309" w:rsidRDefault="00777B2F" w:rsidP="005123A4">
            <w:pPr>
              <w:pStyle w:val="Tablebody"/>
            </w:pPr>
            <w:r w:rsidRPr="00B14309">
              <w:rPr>
                <w:rFonts w:eastAsia="宋体"/>
              </w:rPr>
              <w:t>91 (2 RCTs)</w:t>
            </w:r>
          </w:p>
        </w:tc>
        <w:tc>
          <w:tcPr>
            <w:tcW w:w="959" w:type="pct"/>
            <w:shd w:val="clear" w:color="auto" w:fill="FFFFFF"/>
            <w:vAlign w:val="center"/>
          </w:tcPr>
          <w:p w:rsidR="00777B2F" w:rsidRPr="00B14309" w:rsidRDefault="00777B2F" w:rsidP="005123A4">
            <w:pPr>
              <w:pStyle w:val="Tablebody"/>
            </w:pPr>
            <w:proofErr w:type="spellStart"/>
            <w:r w:rsidRPr="00B14309">
              <w:rPr>
                <w:rFonts w:eastAsia="宋体"/>
              </w:rPr>
              <w:t>Moderate</w:t>
            </w:r>
            <w:r w:rsidRPr="00B14309">
              <w:rPr>
                <w:rFonts w:eastAsia="宋体"/>
                <w:vertAlign w:val="superscript"/>
              </w:rPr>
              <w:t>a</w:t>
            </w:r>
            <w:proofErr w:type="spellEnd"/>
          </w:p>
        </w:tc>
      </w:tr>
      <w:tr w:rsidR="00777B2F" w:rsidRPr="00B14309" w:rsidTr="005123A4">
        <w:tc>
          <w:tcPr>
            <w:tcW w:w="916" w:type="pct"/>
            <w:shd w:val="clear" w:color="auto" w:fill="FFFFFF"/>
            <w:vAlign w:val="center"/>
          </w:tcPr>
          <w:p w:rsidR="00777B2F" w:rsidRPr="00B14309" w:rsidRDefault="00777B2F" w:rsidP="005123A4">
            <w:pPr>
              <w:pStyle w:val="Tablebody"/>
            </w:pPr>
            <w:r w:rsidRPr="00B14309">
              <w:rPr>
                <w:rFonts w:eastAsia="宋体"/>
              </w:rPr>
              <w:t>Change in MDS-UPDRS Part II (week 12)</w:t>
            </w:r>
          </w:p>
        </w:tc>
        <w:tc>
          <w:tcPr>
            <w:tcW w:w="1101" w:type="pct"/>
            <w:shd w:val="clear" w:color="auto" w:fill="FFFFFF"/>
            <w:vAlign w:val="center"/>
          </w:tcPr>
          <w:p w:rsidR="00777B2F" w:rsidRPr="00B14309" w:rsidRDefault="00777B2F" w:rsidP="005123A4">
            <w:pPr>
              <w:pStyle w:val="Tablebody"/>
            </w:pPr>
            <w:r w:rsidRPr="00B14309">
              <w:rPr>
                <w:rFonts w:eastAsia="宋体"/>
              </w:rPr>
              <w:t xml:space="preserve">The mean change in MDS-UPDRS II ranged from </w:t>
            </w:r>
            <w:r>
              <w:rPr>
                <w:rFonts w:eastAsia="宋体"/>
              </w:rPr>
              <w:t>–</w:t>
            </w:r>
            <w:r w:rsidRPr="00B14309">
              <w:rPr>
                <w:rFonts w:eastAsia="宋体"/>
              </w:rPr>
              <w:t>4.74 to 0.5</w:t>
            </w:r>
          </w:p>
        </w:tc>
        <w:tc>
          <w:tcPr>
            <w:tcW w:w="851" w:type="pct"/>
            <w:shd w:val="clear" w:color="auto" w:fill="FFFFFF"/>
            <w:vAlign w:val="center"/>
          </w:tcPr>
          <w:p w:rsidR="00777B2F" w:rsidRPr="00B14309" w:rsidRDefault="00777B2F" w:rsidP="005123A4">
            <w:pPr>
              <w:pStyle w:val="Tablebody"/>
            </w:pPr>
            <w:r w:rsidRPr="00B14309">
              <w:rPr>
                <w:rFonts w:eastAsia="宋体"/>
              </w:rPr>
              <w:t>MD</w:t>
            </w:r>
            <w:r>
              <w:rPr>
                <w:rFonts w:eastAsia="宋体"/>
              </w:rPr>
              <w:t xml:space="preserve"> –</w:t>
            </w:r>
            <w:r w:rsidRPr="00B14309">
              <w:rPr>
                <w:rFonts w:eastAsia="宋体"/>
              </w:rPr>
              <w:t>1.83 lower (3.69 lower to 0.03 higher)</w:t>
            </w:r>
          </w:p>
        </w:tc>
        <w:tc>
          <w:tcPr>
            <w:tcW w:w="1171" w:type="pct"/>
            <w:shd w:val="clear" w:color="auto" w:fill="FFFFFF"/>
            <w:vAlign w:val="center"/>
          </w:tcPr>
          <w:p w:rsidR="00777B2F" w:rsidRPr="00B14309" w:rsidRDefault="00777B2F" w:rsidP="005123A4">
            <w:pPr>
              <w:pStyle w:val="Tablebody"/>
            </w:pPr>
            <w:r w:rsidRPr="00B14309">
              <w:rPr>
                <w:rFonts w:eastAsia="宋体"/>
              </w:rPr>
              <w:t>130 (3 RCTs)</w:t>
            </w:r>
          </w:p>
        </w:tc>
        <w:tc>
          <w:tcPr>
            <w:tcW w:w="959" w:type="pct"/>
            <w:shd w:val="clear" w:color="auto" w:fill="FFFFFF"/>
            <w:vAlign w:val="center"/>
          </w:tcPr>
          <w:p w:rsidR="00777B2F" w:rsidRPr="00B14309" w:rsidRDefault="00777B2F" w:rsidP="005123A4">
            <w:pPr>
              <w:pStyle w:val="Tablebody"/>
            </w:pPr>
            <w:proofErr w:type="spellStart"/>
            <w:r w:rsidRPr="00B14309">
              <w:rPr>
                <w:rFonts w:eastAsia="宋体"/>
              </w:rPr>
              <w:t>Moderate</w:t>
            </w:r>
            <w:r w:rsidRPr="00B14309">
              <w:rPr>
                <w:rFonts w:eastAsia="宋体"/>
                <w:vertAlign w:val="superscript"/>
              </w:rPr>
              <w:t>a</w:t>
            </w:r>
            <w:proofErr w:type="spellEnd"/>
          </w:p>
        </w:tc>
      </w:tr>
      <w:tr w:rsidR="00777B2F" w:rsidRPr="00B14309" w:rsidTr="005123A4">
        <w:tc>
          <w:tcPr>
            <w:tcW w:w="916" w:type="pct"/>
            <w:shd w:val="clear" w:color="auto" w:fill="FFFFFF"/>
            <w:vAlign w:val="center"/>
          </w:tcPr>
          <w:p w:rsidR="00777B2F" w:rsidRPr="00B14309" w:rsidRDefault="00777B2F" w:rsidP="005123A4">
            <w:pPr>
              <w:pStyle w:val="Tablebody"/>
            </w:pPr>
            <w:r w:rsidRPr="00B14309">
              <w:rPr>
                <w:rFonts w:eastAsia="宋体"/>
              </w:rPr>
              <w:t>Change in MDS-UPDRS Part II (week 24)</w:t>
            </w:r>
          </w:p>
        </w:tc>
        <w:tc>
          <w:tcPr>
            <w:tcW w:w="1101" w:type="pct"/>
            <w:shd w:val="clear" w:color="auto" w:fill="FFFFFF"/>
            <w:vAlign w:val="center"/>
          </w:tcPr>
          <w:p w:rsidR="00777B2F" w:rsidRPr="00B14309" w:rsidRDefault="00777B2F" w:rsidP="005123A4">
            <w:pPr>
              <w:pStyle w:val="Tablebody"/>
            </w:pPr>
            <w:r w:rsidRPr="00B14309">
              <w:rPr>
                <w:rFonts w:eastAsia="宋体"/>
              </w:rPr>
              <w:t xml:space="preserve">The mean change in MDS-UPDRS II ranged from </w:t>
            </w:r>
            <w:r>
              <w:rPr>
                <w:rFonts w:eastAsia="宋体"/>
              </w:rPr>
              <w:t>–</w:t>
            </w:r>
            <w:r w:rsidRPr="00B14309">
              <w:rPr>
                <w:rFonts w:eastAsia="宋体"/>
              </w:rPr>
              <w:t>0.27 to 1.3</w:t>
            </w:r>
          </w:p>
        </w:tc>
        <w:tc>
          <w:tcPr>
            <w:tcW w:w="851" w:type="pct"/>
            <w:shd w:val="clear" w:color="auto" w:fill="FFFFFF"/>
            <w:vAlign w:val="center"/>
          </w:tcPr>
          <w:p w:rsidR="00777B2F" w:rsidRPr="00B14309" w:rsidRDefault="00777B2F" w:rsidP="005123A4">
            <w:pPr>
              <w:pStyle w:val="Tablebody"/>
            </w:pPr>
            <w:r w:rsidRPr="00B14309">
              <w:rPr>
                <w:rFonts w:eastAsia="宋体"/>
              </w:rPr>
              <w:t>MD 0.09 higher (</w:t>
            </w:r>
            <w:r>
              <w:rPr>
                <w:rFonts w:eastAsia="宋体"/>
              </w:rPr>
              <w:t>–</w:t>
            </w:r>
            <w:r w:rsidRPr="00B14309">
              <w:rPr>
                <w:rFonts w:eastAsia="宋体"/>
              </w:rPr>
              <w:t>1.65 lower to 1.84 higher)</w:t>
            </w:r>
          </w:p>
        </w:tc>
        <w:tc>
          <w:tcPr>
            <w:tcW w:w="1171" w:type="pct"/>
            <w:shd w:val="clear" w:color="auto" w:fill="FFFFFF"/>
            <w:vAlign w:val="center"/>
          </w:tcPr>
          <w:p w:rsidR="00777B2F" w:rsidRPr="00B14309" w:rsidRDefault="00777B2F" w:rsidP="005123A4">
            <w:pPr>
              <w:pStyle w:val="Tablebody"/>
            </w:pPr>
            <w:r w:rsidRPr="00B14309">
              <w:rPr>
                <w:rFonts w:eastAsia="宋体"/>
              </w:rPr>
              <w:t>91 (2 RCTs)</w:t>
            </w:r>
          </w:p>
        </w:tc>
        <w:tc>
          <w:tcPr>
            <w:tcW w:w="959" w:type="pct"/>
            <w:shd w:val="clear" w:color="auto" w:fill="FFFFFF"/>
            <w:vAlign w:val="center"/>
          </w:tcPr>
          <w:p w:rsidR="00777B2F" w:rsidRPr="00B14309" w:rsidRDefault="00777B2F" w:rsidP="005123A4">
            <w:pPr>
              <w:pStyle w:val="Tablebody"/>
            </w:pPr>
            <w:proofErr w:type="spellStart"/>
            <w:r w:rsidRPr="00B14309">
              <w:rPr>
                <w:rFonts w:eastAsia="宋体"/>
              </w:rPr>
              <w:t>Moderate</w:t>
            </w:r>
            <w:r w:rsidRPr="00B14309">
              <w:rPr>
                <w:rFonts w:eastAsia="宋体"/>
                <w:vertAlign w:val="superscript"/>
              </w:rPr>
              <w:t>a</w:t>
            </w:r>
            <w:proofErr w:type="spellEnd"/>
          </w:p>
        </w:tc>
      </w:tr>
      <w:tr w:rsidR="00777B2F" w:rsidRPr="00B14309" w:rsidTr="005123A4">
        <w:tc>
          <w:tcPr>
            <w:tcW w:w="916" w:type="pct"/>
            <w:shd w:val="clear" w:color="auto" w:fill="FFFFFF"/>
            <w:vAlign w:val="center"/>
          </w:tcPr>
          <w:p w:rsidR="00777B2F" w:rsidRPr="00B14309" w:rsidRDefault="00777B2F" w:rsidP="005123A4">
            <w:pPr>
              <w:pStyle w:val="Tablebody"/>
            </w:pPr>
            <w:r w:rsidRPr="00B14309">
              <w:rPr>
                <w:rFonts w:eastAsia="宋体"/>
              </w:rPr>
              <w:t>Change in MDS-UPDRS Part III (week 4)</w:t>
            </w:r>
          </w:p>
        </w:tc>
        <w:tc>
          <w:tcPr>
            <w:tcW w:w="1101" w:type="pct"/>
            <w:shd w:val="clear" w:color="auto" w:fill="FFFFFF"/>
            <w:vAlign w:val="center"/>
          </w:tcPr>
          <w:p w:rsidR="00777B2F" w:rsidRPr="00B14309" w:rsidRDefault="00777B2F" w:rsidP="005123A4">
            <w:pPr>
              <w:pStyle w:val="Tablebody"/>
            </w:pPr>
            <w:r w:rsidRPr="00B14309">
              <w:rPr>
                <w:rFonts w:eastAsia="宋体"/>
              </w:rPr>
              <w:t xml:space="preserve">The mean change in MDS-UPDRS III ranged from </w:t>
            </w:r>
            <w:r>
              <w:rPr>
                <w:rFonts w:eastAsia="宋体"/>
              </w:rPr>
              <w:t>–</w:t>
            </w:r>
            <w:r w:rsidRPr="00B14309">
              <w:rPr>
                <w:rFonts w:eastAsia="宋体"/>
              </w:rPr>
              <w:t xml:space="preserve">8.53 to </w:t>
            </w:r>
            <w:r>
              <w:rPr>
                <w:rFonts w:eastAsia="宋体"/>
              </w:rPr>
              <w:t>–</w:t>
            </w:r>
            <w:r w:rsidRPr="00B14309">
              <w:rPr>
                <w:rFonts w:eastAsia="宋体"/>
              </w:rPr>
              <w:t>0.61</w:t>
            </w:r>
          </w:p>
        </w:tc>
        <w:tc>
          <w:tcPr>
            <w:tcW w:w="851" w:type="pct"/>
            <w:shd w:val="clear" w:color="auto" w:fill="FFFFFF"/>
            <w:vAlign w:val="center"/>
          </w:tcPr>
          <w:p w:rsidR="00777B2F" w:rsidRPr="00B14309" w:rsidRDefault="00777B2F" w:rsidP="005123A4">
            <w:pPr>
              <w:pStyle w:val="Tablebody"/>
            </w:pPr>
            <w:r w:rsidRPr="00B14309">
              <w:rPr>
                <w:rFonts w:eastAsia="宋体"/>
              </w:rPr>
              <w:t xml:space="preserve">MD </w:t>
            </w:r>
            <w:r>
              <w:rPr>
                <w:rFonts w:eastAsia="宋体"/>
              </w:rPr>
              <w:t>–</w:t>
            </w:r>
            <w:r w:rsidRPr="00B14309">
              <w:rPr>
                <w:rFonts w:eastAsia="宋体"/>
              </w:rPr>
              <w:t>2.42 lower (5.97 lower to 1.12 higher)</w:t>
            </w:r>
          </w:p>
        </w:tc>
        <w:tc>
          <w:tcPr>
            <w:tcW w:w="1171" w:type="pct"/>
            <w:shd w:val="clear" w:color="auto" w:fill="FFFFFF"/>
            <w:vAlign w:val="center"/>
          </w:tcPr>
          <w:p w:rsidR="00777B2F" w:rsidRPr="00B14309" w:rsidRDefault="00777B2F" w:rsidP="005123A4">
            <w:pPr>
              <w:pStyle w:val="Tablebody"/>
            </w:pPr>
            <w:r w:rsidRPr="00B14309">
              <w:rPr>
                <w:rFonts w:eastAsia="宋体"/>
              </w:rPr>
              <w:t>135 (3 RCTs)</w:t>
            </w:r>
          </w:p>
        </w:tc>
        <w:tc>
          <w:tcPr>
            <w:tcW w:w="959" w:type="pct"/>
            <w:shd w:val="clear" w:color="auto" w:fill="FFFFFF"/>
            <w:vAlign w:val="center"/>
          </w:tcPr>
          <w:p w:rsidR="00777B2F" w:rsidRPr="00B14309" w:rsidRDefault="00777B2F" w:rsidP="005123A4">
            <w:pPr>
              <w:pStyle w:val="Tablebody"/>
            </w:pPr>
            <w:proofErr w:type="spellStart"/>
            <w:r w:rsidRPr="00B14309">
              <w:rPr>
                <w:rFonts w:eastAsia="宋体"/>
              </w:rPr>
              <w:t>Moderate</w:t>
            </w:r>
            <w:r w:rsidRPr="00B14309">
              <w:rPr>
                <w:rFonts w:eastAsia="宋体"/>
                <w:vertAlign w:val="superscript"/>
              </w:rPr>
              <w:t>a</w:t>
            </w:r>
            <w:proofErr w:type="spellEnd"/>
          </w:p>
        </w:tc>
      </w:tr>
      <w:tr w:rsidR="00777B2F" w:rsidRPr="00B14309" w:rsidTr="005123A4">
        <w:tc>
          <w:tcPr>
            <w:tcW w:w="916" w:type="pct"/>
            <w:shd w:val="clear" w:color="auto" w:fill="FFFFFF"/>
            <w:vAlign w:val="center"/>
          </w:tcPr>
          <w:p w:rsidR="00777B2F" w:rsidRPr="00B14309" w:rsidRDefault="00777B2F" w:rsidP="005123A4">
            <w:pPr>
              <w:pStyle w:val="Tablebody"/>
            </w:pPr>
            <w:r w:rsidRPr="00B14309">
              <w:rPr>
                <w:rFonts w:eastAsia="宋体"/>
              </w:rPr>
              <w:t>Change in MDS-UPDRS Part III (week 12)</w:t>
            </w:r>
          </w:p>
        </w:tc>
        <w:tc>
          <w:tcPr>
            <w:tcW w:w="1101" w:type="pct"/>
            <w:shd w:val="clear" w:color="auto" w:fill="FFFFFF"/>
            <w:vAlign w:val="center"/>
          </w:tcPr>
          <w:p w:rsidR="00777B2F" w:rsidRPr="00B14309" w:rsidRDefault="00777B2F" w:rsidP="005123A4">
            <w:pPr>
              <w:pStyle w:val="Tablebody"/>
            </w:pPr>
            <w:r w:rsidRPr="00B14309">
              <w:rPr>
                <w:rFonts w:eastAsia="宋体"/>
              </w:rPr>
              <w:t xml:space="preserve">The mean change in MDS-UPDRS III ranged from </w:t>
            </w:r>
            <w:r>
              <w:rPr>
                <w:rFonts w:eastAsia="宋体"/>
              </w:rPr>
              <w:t>–</w:t>
            </w:r>
            <w:r w:rsidRPr="00B14309">
              <w:rPr>
                <w:rFonts w:eastAsia="宋体"/>
              </w:rPr>
              <w:t xml:space="preserve">8.86 to </w:t>
            </w:r>
            <w:r>
              <w:rPr>
                <w:rFonts w:eastAsia="宋体"/>
              </w:rPr>
              <w:t>–</w:t>
            </w:r>
            <w:r w:rsidRPr="00B14309">
              <w:rPr>
                <w:rFonts w:eastAsia="宋体"/>
              </w:rPr>
              <w:t>0.07</w:t>
            </w:r>
          </w:p>
        </w:tc>
        <w:tc>
          <w:tcPr>
            <w:tcW w:w="851" w:type="pct"/>
            <w:shd w:val="clear" w:color="auto" w:fill="FFFFFF"/>
            <w:vAlign w:val="center"/>
          </w:tcPr>
          <w:p w:rsidR="00777B2F" w:rsidRPr="00B14309" w:rsidRDefault="00777B2F" w:rsidP="005123A4">
            <w:pPr>
              <w:pStyle w:val="Tablebody"/>
            </w:pPr>
            <w:r w:rsidRPr="00B14309">
              <w:rPr>
                <w:rFonts w:eastAsia="宋体"/>
              </w:rPr>
              <w:t xml:space="preserve">MD </w:t>
            </w:r>
            <w:r>
              <w:rPr>
                <w:rFonts w:eastAsia="宋体"/>
              </w:rPr>
              <w:t>–</w:t>
            </w:r>
            <w:r w:rsidRPr="00B14309">
              <w:rPr>
                <w:rFonts w:eastAsia="宋体"/>
              </w:rPr>
              <w:t>2.79 lower (9.04 lower to 3.47 higher)</w:t>
            </w:r>
          </w:p>
        </w:tc>
        <w:tc>
          <w:tcPr>
            <w:tcW w:w="1171" w:type="pct"/>
            <w:shd w:val="clear" w:color="auto" w:fill="FFFFFF"/>
            <w:vAlign w:val="center"/>
          </w:tcPr>
          <w:p w:rsidR="00777B2F" w:rsidRPr="00B14309" w:rsidRDefault="00777B2F" w:rsidP="005123A4">
            <w:pPr>
              <w:pStyle w:val="Tablebody"/>
            </w:pPr>
            <w:r w:rsidRPr="00B14309">
              <w:rPr>
                <w:rFonts w:eastAsia="宋体"/>
              </w:rPr>
              <w:t>130 (3 RCTs)</w:t>
            </w:r>
          </w:p>
        </w:tc>
        <w:tc>
          <w:tcPr>
            <w:tcW w:w="959" w:type="pct"/>
            <w:shd w:val="clear" w:color="auto" w:fill="FFFFFF"/>
            <w:vAlign w:val="center"/>
          </w:tcPr>
          <w:p w:rsidR="00777B2F" w:rsidRPr="00B14309" w:rsidRDefault="00777B2F" w:rsidP="005123A4">
            <w:pPr>
              <w:pStyle w:val="Tablebody"/>
            </w:pPr>
            <w:proofErr w:type="spellStart"/>
            <w:proofErr w:type="gramStart"/>
            <w:r w:rsidRPr="00B14309">
              <w:rPr>
                <w:rFonts w:eastAsia="Segoe UI"/>
                <w:shd w:val="clear" w:color="auto" w:fill="FFFFFF"/>
              </w:rPr>
              <w:t>Low</w:t>
            </w:r>
            <w:r w:rsidRPr="00B14309">
              <w:rPr>
                <w:rFonts w:eastAsia="宋体"/>
                <w:vertAlign w:val="superscript"/>
              </w:rPr>
              <w:t>a,b</w:t>
            </w:r>
            <w:proofErr w:type="spellEnd"/>
            <w:proofErr w:type="gramEnd"/>
          </w:p>
        </w:tc>
      </w:tr>
      <w:tr w:rsidR="00777B2F" w:rsidRPr="00B14309" w:rsidTr="005123A4">
        <w:tc>
          <w:tcPr>
            <w:tcW w:w="916" w:type="pct"/>
            <w:shd w:val="clear" w:color="auto" w:fill="FFFFFF"/>
            <w:vAlign w:val="center"/>
          </w:tcPr>
          <w:p w:rsidR="00777B2F" w:rsidRPr="00B14309" w:rsidRDefault="00777B2F" w:rsidP="005123A4">
            <w:pPr>
              <w:pStyle w:val="Tablebody"/>
            </w:pPr>
            <w:r w:rsidRPr="00B14309">
              <w:rPr>
                <w:rFonts w:eastAsia="宋体"/>
              </w:rPr>
              <w:t xml:space="preserve">Change in MDS-UPDRS Part III </w:t>
            </w:r>
            <w:r w:rsidRPr="00B14309">
              <w:rPr>
                <w:rFonts w:eastAsia="宋体"/>
              </w:rPr>
              <w:lastRenderedPageBreak/>
              <w:t>(week 24)</w:t>
            </w:r>
          </w:p>
        </w:tc>
        <w:tc>
          <w:tcPr>
            <w:tcW w:w="1101" w:type="pct"/>
            <w:shd w:val="clear" w:color="auto" w:fill="FFFFFF"/>
            <w:vAlign w:val="center"/>
          </w:tcPr>
          <w:p w:rsidR="00777B2F" w:rsidRPr="00B14309" w:rsidRDefault="00777B2F" w:rsidP="005123A4">
            <w:pPr>
              <w:pStyle w:val="Tablebody"/>
            </w:pPr>
            <w:r w:rsidRPr="00B14309">
              <w:rPr>
                <w:rFonts w:eastAsia="宋体"/>
              </w:rPr>
              <w:lastRenderedPageBreak/>
              <w:t xml:space="preserve">The mean change in MDS-UPDRS III </w:t>
            </w:r>
            <w:r w:rsidRPr="00B14309">
              <w:rPr>
                <w:rFonts w:eastAsia="宋体"/>
              </w:rPr>
              <w:lastRenderedPageBreak/>
              <w:t xml:space="preserve">ranged from </w:t>
            </w:r>
            <w:r>
              <w:rPr>
                <w:rFonts w:eastAsia="宋体"/>
              </w:rPr>
              <w:t>–</w:t>
            </w:r>
            <w:r w:rsidRPr="00B14309">
              <w:rPr>
                <w:rFonts w:eastAsia="宋体"/>
              </w:rPr>
              <w:t xml:space="preserve">5.6 to </w:t>
            </w:r>
            <w:r>
              <w:rPr>
                <w:rFonts w:eastAsia="宋体"/>
              </w:rPr>
              <w:t>–</w:t>
            </w:r>
            <w:r w:rsidRPr="00B14309">
              <w:rPr>
                <w:rFonts w:eastAsia="宋体"/>
              </w:rPr>
              <w:t>1.5</w:t>
            </w:r>
          </w:p>
        </w:tc>
        <w:tc>
          <w:tcPr>
            <w:tcW w:w="851" w:type="pct"/>
            <w:shd w:val="clear" w:color="auto" w:fill="FFFFFF"/>
            <w:vAlign w:val="center"/>
          </w:tcPr>
          <w:p w:rsidR="00777B2F" w:rsidRPr="00B14309" w:rsidRDefault="00777B2F" w:rsidP="005123A4">
            <w:pPr>
              <w:pStyle w:val="Tablebody"/>
            </w:pPr>
            <w:r w:rsidRPr="00B14309">
              <w:rPr>
                <w:rFonts w:eastAsia="宋体"/>
              </w:rPr>
              <w:lastRenderedPageBreak/>
              <w:t>MD 1.65 higher (</w:t>
            </w:r>
            <w:r>
              <w:rPr>
                <w:rFonts w:eastAsia="宋体"/>
              </w:rPr>
              <w:t>–</w:t>
            </w:r>
            <w:r w:rsidRPr="00B14309">
              <w:rPr>
                <w:rFonts w:eastAsia="宋体"/>
              </w:rPr>
              <w:t xml:space="preserve">1.84 lower to </w:t>
            </w:r>
            <w:r w:rsidRPr="00B14309">
              <w:rPr>
                <w:rFonts w:eastAsia="宋体"/>
              </w:rPr>
              <w:lastRenderedPageBreak/>
              <w:t>5.13 higher)</w:t>
            </w:r>
          </w:p>
        </w:tc>
        <w:tc>
          <w:tcPr>
            <w:tcW w:w="1171" w:type="pct"/>
            <w:shd w:val="clear" w:color="auto" w:fill="FFFFFF"/>
            <w:vAlign w:val="center"/>
          </w:tcPr>
          <w:p w:rsidR="00777B2F" w:rsidRPr="00B14309" w:rsidRDefault="00777B2F" w:rsidP="005123A4">
            <w:pPr>
              <w:pStyle w:val="Tablebody"/>
            </w:pPr>
            <w:r w:rsidRPr="00B14309">
              <w:rPr>
                <w:rFonts w:eastAsia="宋体"/>
              </w:rPr>
              <w:lastRenderedPageBreak/>
              <w:t>91 (2 RCTs)</w:t>
            </w:r>
          </w:p>
        </w:tc>
        <w:tc>
          <w:tcPr>
            <w:tcW w:w="959" w:type="pct"/>
            <w:shd w:val="clear" w:color="auto" w:fill="FFFFFF"/>
            <w:vAlign w:val="center"/>
          </w:tcPr>
          <w:p w:rsidR="00777B2F" w:rsidRPr="00B14309" w:rsidRDefault="00777B2F" w:rsidP="005123A4">
            <w:pPr>
              <w:pStyle w:val="Tablebody"/>
            </w:pPr>
            <w:proofErr w:type="spellStart"/>
            <w:r w:rsidRPr="00B14309">
              <w:rPr>
                <w:rFonts w:eastAsia="宋体"/>
              </w:rPr>
              <w:t>Moderate</w:t>
            </w:r>
            <w:r w:rsidRPr="00B14309">
              <w:rPr>
                <w:rFonts w:eastAsia="宋体"/>
                <w:vertAlign w:val="superscript"/>
              </w:rPr>
              <w:t>a</w:t>
            </w:r>
            <w:proofErr w:type="spellEnd"/>
          </w:p>
        </w:tc>
      </w:tr>
      <w:tr w:rsidR="00777B2F" w:rsidRPr="00B14309" w:rsidTr="005123A4">
        <w:tc>
          <w:tcPr>
            <w:tcW w:w="916" w:type="pct"/>
            <w:shd w:val="clear" w:color="auto" w:fill="FFFFFF"/>
            <w:vAlign w:val="center"/>
          </w:tcPr>
          <w:p w:rsidR="00777B2F" w:rsidRPr="00B14309" w:rsidRDefault="00777B2F" w:rsidP="005123A4">
            <w:pPr>
              <w:pStyle w:val="Tablebody"/>
            </w:pPr>
            <w:r w:rsidRPr="00B14309">
              <w:rPr>
                <w:rFonts w:eastAsia="宋体"/>
              </w:rPr>
              <w:t xml:space="preserve">Change in </w:t>
            </w:r>
            <w:proofErr w:type="spellStart"/>
            <w:r w:rsidRPr="00B14309">
              <w:rPr>
                <w:rFonts w:eastAsia="宋体"/>
              </w:rPr>
              <w:t>MoCA</w:t>
            </w:r>
            <w:proofErr w:type="spellEnd"/>
            <w:r w:rsidRPr="00B14309">
              <w:rPr>
                <w:rFonts w:eastAsia="宋体"/>
              </w:rPr>
              <w:t xml:space="preserve"> Score (week 4)</w:t>
            </w:r>
          </w:p>
        </w:tc>
        <w:tc>
          <w:tcPr>
            <w:tcW w:w="1101" w:type="pct"/>
            <w:shd w:val="clear" w:color="auto" w:fill="FFFFFF"/>
            <w:vAlign w:val="center"/>
          </w:tcPr>
          <w:p w:rsidR="00777B2F" w:rsidRPr="00B14309" w:rsidRDefault="00777B2F" w:rsidP="005123A4">
            <w:pPr>
              <w:pStyle w:val="Tablebody"/>
            </w:pPr>
            <w:r w:rsidRPr="00B14309">
              <w:rPr>
                <w:rFonts w:eastAsia="宋体"/>
              </w:rPr>
              <w:t xml:space="preserve">The mean change in </w:t>
            </w:r>
            <w:proofErr w:type="spellStart"/>
            <w:r w:rsidRPr="00B14309">
              <w:rPr>
                <w:rFonts w:eastAsia="宋体"/>
              </w:rPr>
              <w:t>MoCA</w:t>
            </w:r>
            <w:proofErr w:type="spellEnd"/>
            <w:r w:rsidRPr="00B14309">
              <w:rPr>
                <w:rFonts w:eastAsia="宋体"/>
              </w:rPr>
              <w:t xml:space="preserve"> ranged from </w:t>
            </w:r>
            <w:r>
              <w:rPr>
                <w:rFonts w:eastAsia="宋体"/>
              </w:rPr>
              <w:t>–</w:t>
            </w:r>
            <w:r w:rsidRPr="00B14309">
              <w:rPr>
                <w:rFonts w:eastAsia="宋体"/>
              </w:rPr>
              <w:t>1.46 to 3.89</w:t>
            </w:r>
          </w:p>
        </w:tc>
        <w:tc>
          <w:tcPr>
            <w:tcW w:w="851" w:type="pct"/>
            <w:shd w:val="clear" w:color="auto" w:fill="FFFFFF"/>
            <w:vAlign w:val="center"/>
          </w:tcPr>
          <w:p w:rsidR="00777B2F" w:rsidRPr="00B14309" w:rsidRDefault="00777B2F" w:rsidP="005123A4">
            <w:pPr>
              <w:pStyle w:val="Tablebody"/>
            </w:pPr>
            <w:r w:rsidRPr="00B14309">
              <w:rPr>
                <w:rFonts w:eastAsia="宋体"/>
              </w:rPr>
              <w:t>MD 0.16 higher (</w:t>
            </w:r>
            <w:r>
              <w:rPr>
                <w:rFonts w:eastAsia="宋体"/>
              </w:rPr>
              <w:t>–</w:t>
            </w:r>
            <w:r w:rsidRPr="00B14309">
              <w:rPr>
                <w:rFonts w:eastAsia="宋体"/>
              </w:rPr>
              <w:t>1.01 lower to 1.32 higher)</w:t>
            </w:r>
          </w:p>
        </w:tc>
        <w:tc>
          <w:tcPr>
            <w:tcW w:w="1171" w:type="pct"/>
            <w:shd w:val="clear" w:color="auto" w:fill="FFFFFF"/>
            <w:vAlign w:val="center"/>
          </w:tcPr>
          <w:p w:rsidR="00777B2F" w:rsidRPr="00B14309" w:rsidRDefault="00777B2F" w:rsidP="005123A4">
            <w:pPr>
              <w:pStyle w:val="Tablebody"/>
            </w:pPr>
            <w:r w:rsidRPr="00B14309">
              <w:rPr>
                <w:rFonts w:eastAsia="宋体"/>
              </w:rPr>
              <w:t>135 (3 RCTs)</w:t>
            </w:r>
          </w:p>
        </w:tc>
        <w:tc>
          <w:tcPr>
            <w:tcW w:w="959" w:type="pct"/>
            <w:shd w:val="clear" w:color="auto" w:fill="FFFFFF"/>
            <w:vAlign w:val="center"/>
          </w:tcPr>
          <w:p w:rsidR="00777B2F" w:rsidRPr="00B14309" w:rsidRDefault="00777B2F" w:rsidP="005123A4">
            <w:pPr>
              <w:pStyle w:val="Tablebody"/>
            </w:pPr>
            <w:proofErr w:type="spellStart"/>
            <w:r w:rsidRPr="00B14309">
              <w:rPr>
                <w:rFonts w:eastAsia="宋体"/>
              </w:rPr>
              <w:t>Moderate</w:t>
            </w:r>
            <w:r w:rsidRPr="00B14309">
              <w:rPr>
                <w:rFonts w:eastAsia="宋体"/>
                <w:vertAlign w:val="superscript"/>
              </w:rPr>
              <w:t>a</w:t>
            </w:r>
            <w:proofErr w:type="spellEnd"/>
          </w:p>
        </w:tc>
      </w:tr>
      <w:tr w:rsidR="00777B2F" w:rsidRPr="00B14309" w:rsidTr="005123A4">
        <w:tc>
          <w:tcPr>
            <w:tcW w:w="916" w:type="pct"/>
            <w:shd w:val="clear" w:color="auto" w:fill="FFFFFF"/>
            <w:vAlign w:val="center"/>
          </w:tcPr>
          <w:p w:rsidR="00777B2F" w:rsidRPr="00B14309" w:rsidRDefault="00777B2F" w:rsidP="005123A4">
            <w:pPr>
              <w:pStyle w:val="Tablebody"/>
            </w:pPr>
            <w:r w:rsidRPr="00B14309">
              <w:rPr>
                <w:rFonts w:eastAsia="宋体"/>
              </w:rPr>
              <w:t>Change in MMSE Score (week 4)</w:t>
            </w:r>
          </w:p>
        </w:tc>
        <w:tc>
          <w:tcPr>
            <w:tcW w:w="1101" w:type="pct"/>
            <w:shd w:val="clear" w:color="auto" w:fill="FFFFFF"/>
            <w:vAlign w:val="center"/>
          </w:tcPr>
          <w:p w:rsidR="00777B2F" w:rsidRPr="00B14309" w:rsidRDefault="00777B2F" w:rsidP="005123A4">
            <w:pPr>
              <w:pStyle w:val="Tablebody"/>
            </w:pPr>
            <w:r w:rsidRPr="00B14309">
              <w:rPr>
                <w:rFonts w:eastAsia="宋体"/>
              </w:rPr>
              <w:t xml:space="preserve">The mean change in MMSE ranged from </w:t>
            </w:r>
            <w:r>
              <w:rPr>
                <w:rFonts w:eastAsia="宋体"/>
              </w:rPr>
              <w:t>–</w:t>
            </w:r>
            <w:r w:rsidRPr="00B14309">
              <w:rPr>
                <w:rFonts w:eastAsia="宋体"/>
              </w:rPr>
              <w:t>0.56 to 1.89</w:t>
            </w:r>
          </w:p>
        </w:tc>
        <w:tc>
          <w:tcPr>
            <w:tcW w:w="851" w:type="pct"/>
            <w:shd w:val="clear" w:color="auto" w:fill="FFFFFF"/>
            <w:vAlign w:val="center"/>
          </w:tcPr>
          <w:p w:rsidR="00777B2F" w:rsidRPr="00B14309" w:rsidRDefault="00777B2F" w:rsidP="005123A4">
            <w:pPr>
              <w:pStyle w:val="Tablebody"/>
            </w:pPr>
            <w:r w:rsidRPr="00B14309">
              <w:rPr>
                <w:rFonts w:eastAsia="宋体"/>
              </w:rPr>
              <w:t>MD 0.79 higher (</w:t>
            </w:r>
            <w:r>
              <w:rPr>
                <w:rFonts w:eastAsia="宋体"/>
              </w:rPr>
              <w:t>–</w:t>
            </w:r>
            <w:r w:rsidRPr="00B14309">
              <w:rPr>
                <w:rFonts w:eastAsia="宋体"/>
              </w:rPr>
              <w:t>0.36 lower to 1.94 higher)</w:t>
            </w:r>
          </w:p>
        </w:tc>
        <w:tc>
          <w:tcPr>
            <w:tcW w:w="1171" w:type="pct"/>
            <w:shd w:val="clear" w:color="auto" w:fill="FFFFFF"/>
            <w:vAlign w:val="center"/>
          </w:tcPr>
          <w:p w:rsidR="00777B2F" w:rsidRPr="00B14309" w:rsidRDefault="00777B2F" w:rsidP="005123A4">
            <w:pPr>
              <w:pStyle w:val="Tablebody"/>
            </w:pPr>
            <w:r w:rsidRPr="00B14309">
              <w:rPr>
                <w:rFonts w:eastAsia="宋体"/>
              </w:rPr>
              <w:t>135 (3 RCTs)</w:t>
            </w:r>
          </w:p>
        </w:tc>
        <w:tc>
          <w:tcPr>
            <w:tcW w:w="959" w:type="pct"/>
            <w:shd w:val="clear" w:color="auto" w:fill="FFFFFF"/>
            <w:vAlign w:val="center"/>
          </w:tcPr>
          <w:p w:rsidR="00777B2F" w:rsidRPr="00B14309" w:rsidRDefault="00777B2F" w:rsidP="005123A4">
            <w:pPr>
              <w:pStyle w:val="Tablebody"/>
            </w:pPr>
            <w:proofErr w:type="spellStart"/>
            <w:r w:rsidRPr="00B14309">
              <w:rPr>
                <w:rFonts w:eastAsia="宋体"/>
              </w:rPr>
              <w:t>Moderate</w:t>
            </w:r>
            <w:r w:rsidRPr="00B14309">
              <w:rPr>
                <w:rFonts w:eastAsia="宋体"/>
                <w:vertAlign w:val="superscript"/>
              </w:rPr>
              <w:t>a</w:t>
            </w:r>
            <w:proofErr w:type="spellEnd"/>
          </w:p>
        </w:tc>
      </w:tr>
    </w:tbl>
    <w:p w:rsidR="00777B2F" w:rsidRPr="00B14309" w:rsidRDefault="00777B2F" w:rsidP="00777B2F">
      <w:pPr>
        <w:pStyle w:val="Tablefooter"/>
      </w:pPr>
      <w:r w:rsidRPr="00B14309">
        <w:rPr>
          <w:rFonts w:eastAsia="宋体"/>
        </w:rPr>
        <w:t xml:space="preserve">Note: CI, confidence interval; MD, mean difference; RCT, randomized controlled trial; </w:t>
      </w:r>
      <w:r w:rsidRPr="00B14309">
        <w:rPr>
          <w:rFonts w:eastAsia="宋体"/>
          <w:vertAlign w:val="superscript"/>
        </w:rPr>
        <w:t>a</w:t>
      </w:r>
      <w:r w:rsidRPr="003248FD">
        <w:rPr>
          <w:rFonts w:eastAsia="宋体"/>
        </w:rPr>
        <w:t xml:space="preserve"> </w:t>
      </w:r>
      <w:r w:rsidRPr="00B14309">
        <w:rPr>
          <w:rFonts w:eastAsia="宋体"/>
        </w:rPr>
        <w:t xml:space="preserve">95% Confidence Interval (CI) is wide and crossing 0; </w:t>
      </w:r>
      <w:r w:rsidRPr="00B14309">
        <w:rPr>
          <w:rFonts w:eastAsia="宋体"/>
          <w:vertAlign w:val="superscript"/>
        </w:rPr>
        <w:t>b</w:t>
      </w:r>
      <w:r w:rsidRPr="00B14309">
        <w:rPr>
          <w:rFonts w:eastAsia="宋体"/>
        </w:rPr>
        <w:t xml:space="preserve"> Heterogeneity (I</w:t>
      </w:r>
      <w:r w:rsidRPr="003636CD">
        <w:rPr>
          <w:rFonts w:eastAsia="宋体"/>
          <w:vertAlign w:val="superscript"/>
        </w:rPr>
        <w:t>2</w:t>
      </w:r>
      <w:r w:rsidRPr="00B14309">
        <w:rPr>
          <w:rFonts w:eastAsia="宋体"/>
        </w:rPr>
        <w:t>)</w:t>
      </w:r>
      <w:r>
        <w:rPr>
          <w:rFonts w:eastAsia="宋体"/>
        </w:rPr>
        <w:t xml:space="preserve"> </w:t>
      </w:r>
      <w:r w:rsidRPr="00B14309">
        <w:rPr>
          <w:rFonts w:eastAsia="宋体"/>
        </w:rPr>
        <w:t>&gt;50% (as specified in each outcome).</w:t>
      </w:r>
    </w:p>
    <w:p w:rsidR="00777B2F" w:rsidRPr="00777B2F" w:rsidRDefault="00777B2F" w:rsidP="003636CD">
      <w:pPr>
        <w:pStyle w:val="Text"/>
        <w:ind w:firstLine="420"/>
      </w:pPr>
    </w:p>
    <w:p w:rsidR="00777B2F" w:rsidRPr="00B14309" w:rsidRDefault="00777B2F" w:rsidP="003636CD">
      <w:pPr>
        <w:pStyle w:val="Text"/>
        <w:ind w:firstLine="420"/>
      </w:pPr>
    </w:p>
    <w:p w:rsidR="009127D4" w:rsidRPr="003636CD" w:rsidRDefault="003636CD" w:rsidP="003636CD">
      <w:pPr>
        <w:pStyle w:val="2"/>
      </w:pPr>
      <w:r w:rsidRPr="003636CD">
        <w:t>2.5 D</w:t>
      </w:r>
      <w:r w:rsidR="009775E3" w:rsidRPr="003636CD">
        <w:t xml:space="preserve">ata </w:t>
      </w:r>
      <w:r w:rsidRPr="003636CD">
        <w:t>S</w:t>
      </w:r>
      <w:r w:rsidR="009775E3" w:rsidRPr="003636CD">
        <w:t xml:space="preserve">ynthesis and </w:t>
      </w:r>
      <w:r w:rsidRPr="003636CD">
        <w:t>S</w:t>
      </w:r>
      <w:r w:rsidR="009775E3" w:rsidRPr="003636CD">
        <w:t xml:space="preserve">tatistical </w:t>
      </w:r>
      <w:r w:rsidRPr="003636CD">
        <w:t>A</w:t>
      </w:r>
      <w:r w:rsidR="009775E3" w:rsidRPr="003636CD">
        <w:t>nalysis</w:t>
      </w:r>
    </w:p>
    <w:p w:rsidR="009127D4" w:rsidRPr="00B14309" w:rsidRDefault="009775E3" w:rsidP="003636CD">
      <w:pPr>
        <w:pStyle w:val="Text"/>
        <w:ind w:firstLine="420"/>
      </w:pPr>
      <w:r w:rsidRPr="00B14309">
        <w:t>For continuous outcomes, pooled-effect estimates were expressed as mean differences (MDs) with 95% confidence intervals (CIs). Meta-analyses were conducted using a random-effects model in Review Manager (</w:t>
      </w:r>
      <w:proofErr w:type="spellStart"/>
      <w:r w:rsidRPr="00B14309">
        <w:t>RevMan</w:t>
      </w:r>
      <w:proofErr w:type="spellEnd"/>
      <w:r w:rsidRPr="00B14309">
        <w:t>, version 5.4.1).</w:t>
      </w:r>
    </w:p>
    <w:p w:rsidR="009127D4" w:rsidRPr="00B14309" w:rsidRDefault="009775E3" w:rsidP="00FE21D3">
      <w:pPr>
        <w:pStyle w:val="Text"/>
        <w:ind w:firstLine="420"/>
      </w:pPr>
      <w:r w:rsidRPr="00B14309">
        <w:t xml:space="preserve">When change-from-baseline SDs were not directly reported, they were calculated using the following formula: </w:t>
      </w:r>
      <m:oMath>
        <m:sSub>
          <m:sSubPr>
            <m:ctrlPr>
              <w:rPr>
                <w:rFonts w:ascii="Cambria Math" w:hAnsi="Cambria Math"/>
              </w:rPr>
            </m:ctrlPr>
          </m:sSubPr>
          <m:e>
            <m:r>
              <m:rPr>
                <m:sty m:val="p"/>
              </m:rPr>
              <w:rPr>
                <w:rFonts w:ascii="Cambria Math" w:hAnsi="Cambria Math"/>
              </w:rPr>
              <m:t>SD</m:t>
            </m:r>
          </m:e>
          <m:sub>
            <m:r>
              <m:rPr>
                <m:nor/>
              </m:rPr>
              <m:t>change</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m:t>
                </m:r>
                <m:sSub>
                  <m:sSubPr>
                    <m:ctrlPr>
                      <w:rPr>
                        <w:rFonts w:ascii="Cambria Math" w:hAnsi="Cambria Math"/>
                      </w:rPr>
                    </m:ctrlPr>
                  </m:sSubPr>
                  <m:e>
                    <m:r>
                      <m:rPr>
                        <m:sty m:val="p"/>
                      </m:rPr>
                      <w:rPr>
                        <w:rFonts w:ascii="Cambria Math" w:hAnsi="Cambria Math"/>
                      </w:rPr>
                      <m:t>SD</m:t>
                    </m:r>
                  </m:e>
                  <m:sub>
                    <m:r>
                      <m:rPr>
                        <m:nor/>
                      </m:rPr>
                      <m:t>pre</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m:rPr>
                        <m:sty m:val="p"/>
                      </m:rPr>
                      <w:rPr>
                        <w:rFonts w:ascii="Cambria Math" w:hAnsi="Cambria Math"/>
                      </w:rPr>
                      <m:t>SD</m:t>
                    </m:r>
                  </m:e>
                  <m:sub>
                    <m:r>
                      <m:rPr>
                        <m:nor/>
                      </m:rPr>
                      <m:t>post</m:t>
                    </m:r>
                  </m:sub>
                </m:sSub>
                <m:r>
                  <w:rPr>
                    <w:rFonts w:ascii="Cambria Math" w:hAnsi="Cambria Math"/>
                  </w:rPr>
                  <m:t>)</m:t>
                </m:r>
              </m:e>
              <m:sup>
                <m:r>
                  <w:rPr>
                    <w:rFonts w:ascii="Cambria Math" w:hAnsi="Cambria Math"/>
                  </w:rPr>
                  <m:t>2</m:t>
                </m:r>
              </m:sup>
            </m:sSup>
            <m:r>
              <w:rPr>
                <w:rFonts w:ascii="Cambria Math" w:hAnsi="Cambria Math"/>
              </w:rPr>
              <m:t>-(2r×</m:t>
            </m:r>
            <m:sSub>
              <m:sSubPr>
                <m:ctrlPr>
                  <w:rPr>
                    <w:rFonts w:ascii="Cambria Math" w:hAnsi="Cambria Math"/>
                  </w:rPr>
                </m:ctrlPr>
              </m:sSubPr>
              <m:e>
                <m:r>
                  <m:rPr>
                    <m:sty m:val="p"/>
                  </m:rPr>
                  <w:rPr>
                    <w:rFonts w:ascii="Cambria Math" w:hAnsi="Cambria Math"/>
                  </w:rPr>
                  <m:t>SD</m:t>
                </m:r>
              </m:e>
              <m:sub>
                <m:r>
                  <m:rPr>
                    <m:nor/>
                  </m:rPr>
                  <m:t>pre</m:t>
                </m:r>
              </m:sub>
            </m:sSub>
            <m:r>
              <w:rPr>
                <w:rFonts w:ascii="Cambria Math" w:hAnsi="Cambria Math"/>
              </w:rPr>
              <m:t>×</m:t>
            </m:r>
            <m:sSub>
              <m:sSubPr>
                <m:ctrlPr>
                  <w:rPr>
                    <w:rFonts w:ascii="Cambria Math" w:hAnsi="Cambria Math"/>
                  </w:rPr>
                </m:ctrlPr>
              </m:sSubPr>
              <m:e>
                <m:r>
                  <m:rPr>
                    <m:sty m:val="p"/>
                  </m:rPr>
                  <w:rPr>
                    <w:rFonts w:ascii="Cambria Math" w:hAnsi="Cambria Math"/>
                  </w:rPr>
                  <m:t>SD</m:t>
                </m:r>
              </m:e>
              <m:sub>
                <m:r>
                  <m:rPr>
                    <m:nor/>
                  </m:rPr>
                  <m:t>post</m:t>
                </m:r>
              </m:sub>
            </m:sSub>
            <m:r>
              <w:rPr>
                <w:rFonts w:ascii="Cambria Math" w:hAnsi="Cambria Math"/>
              </w:rPr>
              <m:t>)</m:t>
            </m:r>
          </m:e>
        </m:rad>
      </m:oMath>
      <w:r w:rsidR="00FE21D3">
        <w:rPr>
          <w:rFonts w:eastAsiaTheme="minorEastAsia" w:hint="eastAsia"/>
          <w:lang w:eastAsia="zh-CN"/>
        </w:rPr>
        <w:t xml:space="preserve"> </w:t>
      </w:r>
      <w:r w:rsidRPr="00B14309">
        <w:t>[18], where r represents the correlation coefficient between baseline and follow-up measurements. Because this value was not reported in the original studies, r was assumed to be 0.5 for the primary analysis. Sensitivity analyses using r = 0.3 and r = 0.7 were additionally performed, and the pooled effect estimates remained materially unchanged, indicating that the findings were robust to different assumptions regarding the correlation coefficient.</w:t>
      </w:r>
    </w:p>
    <w:p w:rsidR="009127D4" w:rsidRPr="00B14309" w:rsidRDefault="009775E3" w:rsidP="003636CD">
      <w:pPr>
        <w:pStyle w:val="Text"/>
        <w:ind w:firstLine="420"/>
      </w:pPr>
      <w:r w:rsidRPr="00B14309">
        <w:t>Additionally, when studies reported medians instead of means, median values were converted to means using the method described by Wan et al. [19]. A total of 2 of the 5 included studies required median-to-mean conversion. Because such conversion may have introduced bias, particularly in small samples or skewed data distributions, this limitation was considered during the interpretation of the results.</w:t>
      </w:r>
    </w:p>
    <w:p w:rsidR="009127D4" w:rsidRPr="00B14309" w:rsidRDefault="009775E3" w:rsidP="003636CD">
      <w:pPr>
        <w:pStyle w:val="Text"/>
        <w:ind w:firstLine="420"/>
      </w:pPr>
      <w:r w:rsidRPr="00B14309">
        <w:t>Statistical heterogeneity was assessed using the Cochran Q test and the Higgins I</w:t>
      </w:r>
      <w:r w:rsidR="003636CD" w:rsidRPr="003636CD">
        <w:rPr>
          <w:vertAlign w:val="superscript"/>
        </w:rPr>
        <w:t>2</w:t>
      </w:r>
      <w:r w:rsidRPr="00B14309">
        <w:t xml:space="preserve"> statistic. An I</w:t>
      </w:r>
      <w:r w:rsidR="003636CD" w:rsidRPr="003636CD">
        <w:rPr>
          <w:vertAlign w:val="superscript"/>
        </w:rPr>
        <w:t>2</w:t>
      </w:r>
      <w:r w:rsidRPr="00B14309">
        <w:t xml:space="preserve"> value greater than 50% was considered indicative of substantial heterogeneity. When substantial heterogeneity was detected, sensitivity analysis using a leave-one-out approach was performed to explore potential sources of heterogeneity [20].</w:t>
      </w:r>
    </w:p>
    <w:p w:rsidR="009127D4" w:rsidRPr="00B14309" w:rsidRDefault="009775E3" w:rsidP="003636CD">
      <w:pPr>
        <w:pStyle w:val="Text"/>
        <w:ind w:firstLine="420"/>
      </w:pPr>
      <w:r w:rsidRPr="00B14309">
        <w:t>Publication bias was explored using funnel plots. However, because fewer than 10 studies were included in each meta-analysis, the interpretability of funnel plot symmetry was limited, and publication bias could not be reliably assessed.</w:t>
      </w:r>
    </w:p>
    <w:p w:rsidR="009127D4" w:rsidRPr="00B14309" w:rsidRDefault="009127D4" w:rsidP="003636CD">
      <w:pPr>
        <w:pStyle w:val="Text"/>
        <w:ind w:firstLine="420"/>
      </w:pPr>
    </w:p>
    <w:p w:rsidR="009127D4" w:rsidRPr="009C4D62" w:rsidRDefault="009C4D62" w:rsidP="009C4D62">
      <w:pPr>
        <w:pStyle w:val="1"/>
      </w:pPr>
      <w:r>
        <w:t xml:space="preserve">3. </w:t>
      </w:r>
      <w:r w:rsidR="009775E3" w:rsidRPr="009C4D62">
        <w:t>Results</w:t>
      </w:r>
    </w:p>
    <w:p w:rsidR="009127D4" w:rsidRPr="009C4D62" w:rsidRDefault="009C4D62" w:rsidP="009C4D62">
      <w:pPr>
        <w:pStyle w:val="2"/>
      </w:pPr>
      <w:r w:rsidRPr="009C4D62">
        <w:t>3.1 L</w:t>
      </w:r>
      <w:r w:rsidR="009775E3" w:rsidRPr="009C4D62">
        <w:t xml:space="preserve">iterature </w:t>
      </w:r>
      <w:r w:rsidRPr="009C4D62">
        <w:t>S</w:t>
      </w:r>
      <w:r w:rsidR="009775E3" w:rsidRPr="009C4D62">
        <w:t>election</w:t>
      </w:r>
    </w:p>
    <w:p w:rsidR="009127D4" w:rsidRPr="00B14309" w:rsidRDefault="009775E3" w:rsidP="009C4D62">
      <w:pPr>
        <w:pStyle w:val="Text"/>
        <w:ind w:firstLine="420"/>
      </w:pPr>
      <w:r w:rsidRPr="00B14309">
        <w:t xml:space="preserve">A comprehensive search initially identified 109 articles. After removal of 40 duplicate entries, we retained a total of 69 unique articles for further evaluation. Subsequent screening based on titles and abstracts excluded another 56 articles. </w:t>
      </w:r>
      <w:r w:rsidRPr="00B14309">
        <w:lastRenderedPageBreak/>
        <w:t>Eventually, according to the preset inclusion criteria, 13 studies that met the full-text assessment conditions were retained. Ultimately, this meta-analysis encompassed five RCTs (Fig. 1).</w:t>
      </w:r>
    </w:p>
    <w:p w:rsidR="009127D4" w:rsidRPr="00B14309" w:rsidRDefault="009127D4" w:rsidP="009C4D62">
      <w:pPr>
        <w:pStyle w:val="Text"/>
        <w:ind w:firstLine="420"/>
      </w:pPr>
    </w:p>
    <w:p w:rsidR="009127D4" w:rsidRPr="009C4D62" w:rsidRDefault="009C4D62" w:rsidP="009C4D62">
      <w:pPr>
        <w:pStyle w:val="2"/>
      </w:pPr>
      <w:r w:rsidRPr="009C4D62">
        <w:t>3.2 S</w:t>
      </w:r>
      <w:r w:rsidR="009775E3" w:rsidRPr="009C4D62">
        <w:t xml:space="preserve">tudy </w:t>
      </w:r>
      <w:r w:rsidRPr="009C4D62">
        <w:t>C</w:t>
      </w:r>
      <w:r w:rsidR="009775E3" w:rsidRPr="009C4D62">
        <w:t>haracteristics</w:t>
      </w:r>
    </w:p>
    <w:p w:rsidR="009127D4" w:rsidRPr="00B14309" w:rsidRDefault="009775E3" w:rsidP="009943F7">
      <w:pPr>
        <w:pStyle w:val="Text"/>
        <w:ind w:firstLine="420"/>
      </w:pPr>
      <w:r w:rsidRPr="00B14309">
        <w:t xml:space="preserve">The present meta-analysis included five randomized controlled trials that met the predefined eligibility criteria. Among these studies, one was conducted in Belgium, one in Finland, and three in China. The included trials were published between 2023 and 2025. In total, 226 participants were included, of whom 119 received FMT and 107 received placebo or conventional care. Across studies, the mean or median age of participants ranged from 60.5 to 73.8 years, BMI ranged from 22.3 to 26.3, and PD duration ranged from 3.0 to 7.0 years. The characteristics of the included studies and participants are summarized in Table </w:t>
      </w:r>
      <w:r w:rsidR="00777B2F">
        <w:t>2</w:t>
      </w:r>
      <w:r w:rsidRPr="00B14309">
        <w:t xml:space="preserve">. </w:t>
      </w:r>
    </w:p>
    <w:p w:rsidR="009127D4" w:rsidRPr="00B14309" w:rsidRDefault="009127D4" w:rsidP="009943F7">
      <w:pPr>
        <w:pStyle w:val="Text"/>
        <w:ind w:firstLine="420"/>
      </w:pPr>
    </w:p>
    <w:p w:rsidR="009127D4" w:rsidRPr="009943F7" w:rsidRDefault="009775E3" w:rsidP="009943F7">
      <w:pPr>
        <w:pStyle w:val="Tablecaption"/>
        <w:spacing w:before="312" w:after="312"/>
      </w:pPr>
      <w:r w:rsidRPr="009943F7">
        <w:rPr>
          <w:rFonts w:eastAsia="思源黑体 CN Bold"/>
        </w:rPr>
        <w:t>Table</w:t>
      </w:r>
      <w:r w:rsidR="00777B2F">
        <w:rPr>
          <w:rFonts w:eastAsia="思源黑体 CN Bold"/>
        </w:rPr>
        <w:t xml:space="preserve"> 2</w:t>
      </w:r>
      <w:r w:rsidRPr="009943F7">
        <w:rPr>
          <w:rFonts w:eastAsia="思源黑体 CN Bold"/>
        </w:rPr>
        <w:t>.</w:t>
      </w:r>
      <w:r w:rsidR="009943F7" w:rsidRPr="009943F7">
        <w:rPr>
          <w:rFonts w:eastAsia="思源黑体 CN Bold"/>
        </w:rPr>
        <w:t xml:space="preserve"> </w:t>
      </w:r>
      <w:r w:rsidRPr="009943F7">
        <w:rPr>
          <w:rFonts w:eastAsia="思源黑体 CN Bold"/>
        </w:rPr>
        <w:t>Chara</w:t>
      </w:r>
      <w:r w:rsidR="009943F7" w:rsidRPr="009943F7">
        <w:rPr>
          <w:rFonts w:eastAsia="思源黑体 CN Bold"/>
        </w:rPr>
        <w:t>cteristics of the included studies and participants.</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963"/>
        <w:gridCol w:w="1307"/>
        <w:gridCol w:w="648"/>
        <w:gridCol w:w="881"/>
        <w:gridCol w:w="648"/>
        <w:gridCol w:w="881"/>
        <w:gridCol w:w="648"/>
        <w:gridCol w:w="881"/>
        <w:gridCol w:w="648"/>
        <w:gridCol w:w="969"/>
      </w:tblGrid>
      <w:tr w:rsidR="009943F7" w:rsidRPr="00B14309" w:rsidTr="009943F7">
        <w:trPr>
          <w:tblHeader/>
        </w:trPr>
        <w:tc>
          <w:tcPr>
            <w:tcW w:w="0" w:type="auto"/>
            <w:vMerge w:val="restart"/>
            <w:tcBorders>
              <w:top w:val="single" w:sz="4" w:space="0" w:color="auto"/>
              <w:bottom w:val="nil"/>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Study ID</w:t>
            </w:r>
          </w:p>
        </w:tc>
        <w:tc>
          <w:tcPr>
            <w:tcW w:w="0" w:type="auto"/>
            <w:vMerge w:val="restart"/>
            <w:tcBorders>
              <w:top w:val="single" w:sz="4" w:space="0" w:color="auto"/>
              <w:bottom w:val="nil"/>
            </w:tcBorders>
            <w:shd w:val="clear" w:color="auto" w:fill="FFFFFF"/>
            <w:vAlign w:val="center"/>
          </w:tcPr>
          <w:p w:rsidR="009943F7" w:rsidRPr="00B14309" w:rsidRDefault="009943F7" w:rsidP="009943F7">
            <w:pPr>
              <w:pStyle w:val="Tablebody"/>
              <w:spacing w:line="240" w:lineRule="auto"/>
              <w:rPr>
                <w:rFonts w:eastAsia="思源黑体 CN Bold"/>
              </w:rPr>
            </w:pPr>
            <w:r w:rsidRPr="00B14309">
              <w:rPr>
                <w:rFonts w:eastAsia="思源黑体 CN Bold"/>
              </w:rPr>
              <w:t>Location</w:t>
            </w:r>
          </w:p>
        </w:tc>
        <w:tc>
          <w:tcPr>
            <w:tcW w:w="0" w:type="auto"/>
            <w:vMerge w:val="restart"/>
            <w:tcBorders>
              <w:top w:val="single" w:sz="4" w:space="0" w:color="auto"/>
              <w:bottom w:val="nil"/>
            </w:tcBorders>
            <w:shd w:val="clear" w:color="auto" w:fill="FFFFFF"/>
            <w:vAlign w:val="center"/>
          </w:tcPr>
          <w:p w:rsidR="009943F7" w:rsidRPr="00B14309" w:rsidRDefault="009943F7" w:rsidP="009943F7">
            <w:pPr>
              <w:pStyle w:val="Tablebody"/>
              <w:spacing w:line="240" w:lineRule="auto"/>
              <w:rPr>
                <w:rFonts w:eastAsia="思源黑体 CN Bold"/>
              </w:rPr>
            </w:pPr>
            <w:r w:rsidRPr="00B14309">
              <w:rPr>
                <w:rFonts w:eastAsia="思源黑体 CN Bold"/>
              </w:rPr>
              <w:t>Study design</w:t>
            </w:r>
          </w:p>
        </w:tc>
        <w:tc>
          <w:tcPr>
            <w:tcW w:w="0" w:type="auto"/>
            <w:gridSpan w:val="2"/>
            <w:tcBorders>
              <w:top w:val="single" w:sz="4" w:space="0" w:color="auto"/>
              <w:bottom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Sample size</w:t>
            </w:r>
          </w:p>
        </w:tc>
        <w:tc>
          <w:tcPr>
            <w:tcW w:w="1529" w:type="dxa"/>
            <w:gridSpan w:val="2"/>
            <w:tcBorders>
              <w:top w:val="single" w:sz="4" w:space="0" w:color="auto"/>
              <w:bottom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Age</w:t>
            </w:r>
            <w:r>
              <w:rPr>
                <w:rFonts w:eastAsia="思源黑体 CN Bold"/>
              </w:rPr>
              <w:t xml:space="preserve"> (</w:t>
            </w:r>
            <w:r w:rsidRPr="00B14309">
              <w:rPr>
                <w:rFonts w:eastAsia="思源黑体 CN Bold"/>
              </w:rPr>
              <w:t>years</w:t>
            </w:r>
            <w:r>
              <w:rPr>
                <w:rFonts w:eastAsia="思源黑体 CN Bold"/>
              </w:rPr>
              <w:t>)</w:t>
            </w:r>
          </w:p>
        </w:tc>
        <w:tc>
          <w:tcPr>
            <w:tcW w:w="0" w:type="auto"/>
            <w:gridSpan w:val="2"/>
            <w:tcBorders>
              <w:top w:val="single" w:sz="4" w:space="0" w:color="auto"/>
              <w:bottom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BMI</w:t>
            </w:r>
            <w:r>
              <w:rPr>
                <w:rFonts w:eastAsia="思源黑体 CN Bold"/>
              </w:rPr>
              <w:t xml:space="preserve"> (</w:t>
            </w:r>
            <w:r w:rsidRPr="00B14309">
              <w:rPr>
                <w:rFonts w:eastAsia="思源黑体 CN Bold"/>
              </w:rPr>
              <w:t>kg/m</w:t>
            </w:r>
            <w:r w:rsidRPr="00B14309">
              <w:rPr>
                <w:rFonts w:eastAsia="思源黑体 CN Bold"/>
                <w:vertAlign w:val="superscript"/>
              </w:rPr>
              <w:t>2</w:t>
            </w:r>
            <w:r>
              <w:rPr>
                <w:rFonts w:eastAsia="思源黑体 CN Bold"/>
              </w:rPr>
              <w:t>)</w:t>
            </w:r>
          </w:p>
        </w:tc>
        <w:tc>
          <w:tcPr>
            <w:tcW w:w="1617" w:type="dxa"/>
            <w:gridSpan w:val="2"/>
            <w:tcBorders>
              <w:top w:val="single" w:sz="4" w:space="0" w:color="auto"/>
              <w:bottom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PD</w:t>
            </w:r>
            <w:r>
              <w:rPr>
                <w:rFonts w:eastAsia="思源黑体 CN Bold"/>
              </w:rPr>
              <w:t xml:space="preserve"> </w:t>
            </w:r>
            <w:r w:rsidRPr="00B14309">
              <w:rPr>
                <w:rFonts w:eastAsia="思源黑体 CN Bold"/>
              </w:rPr>
              <w:t>duration</w:t>
            </w:r>
            <w:r>
              <w:rPr>
                <w:rFonts w:eastAsia="思源黑体 CN Bold"/>
              </w:rPr>
              <w:t xml:space="preserve"> </w:t>
            </w:r>
            <w:r w:rsidRPr="00B14309">
              <w:rPr>
                <w:rFonts w:eastAsia="思源黑体 CN Bold"/>
              </w:rPr>
              <w:t>(year)</w:t>
            </w:r>
          </w:p>
        </w:tc>
      </w:tr>
      <w:tr w:rsidR="009943F7" w:rsidRPr="00B14309" w:rsidTr="009943F7">
        <w:trPr>
          <w:tblHeader/>
        </w:trPr>
        <w:tc>
          <w:tcPr>
            <w:tcW w:w="0" w:type="auto"/>
            <w:vMerge/>
            <w:tcBorders>
              <w:top w:val="nil"/>
              <w:bottom w:val="single" w:sz="4" w:space="0" w:color="auto"/>
            </w:tcBorders>
            <w:shd w:val="clear" w:color="auto" w:fill="FFFFFF"/>
            <w:vAlign w:val="center"/>
          </w:tcPr>
          <w:p w:rsidR="009943F7" w:rsidRPr="00B14309" w:rsidRDefault="009943F7" w:rsidP="009943F7">
            <w:pPr>
              <w:pStyle w:val="Tablebody"/>
              <w:spacing w:line="240" w:lineRule="auto"/>
            </w:pPr>
          </w:p>
        </w:tc>
        <w:tc>
          <w:tcPr>
            <w:tcW w:w="0" w:type="auto"/>
            <w:vMerge/>
            <w:tcBorders>
              <w:top w:val="nil"/>
              <w:bottom w:val="single" w:sz="4" w:space="0" w:color="auto"/>
            </w:tcBorders>
            <w:shd w:val="clear" w:color="auto" w:fill="FFFFFF"/>
            <w:vAlign w:val="center"/>
          </w:tcPr>
          <w:p w:rsidR="009943F7" w:rsidRPr="00B14309" w:rsidRDefault="009943F7" w:rsidP="009943F7">
            <w:pPr>
              <w:pStyle w:val="Tablebody"/>
              <w:spacing w:line="240" w:lineRule="auto"/>
            </w:pPr>
          </w:p>
        </w:tc>
        <w:tc>
          <w:tcPr>
            <w:tcW w:w="0" w:type="auto"/>
            <w:vMerge/>
            <w:tcBorders>
              <w:top w:val="nil"/>
              <w:bottom w:val="single" w:sz="4" w:space="0" w:color="auto"/>
            </w:tcBorders>
            <w:shd w:val="clear" w:color="auto" w:fill="FFFFFF"/>
            <w:vAlign w:val="center"/>
          </w:tcPr>
          <w:p w:rsidR="009943F7" w:rsidRPr="00B14309" w:rsidRDefault="009943F7" w:rsidP="009943F7">
            <w:pPr>
              <w:pStyle w:val="Tablebody"/>
              <w:spacing w:line="240" w:lineRule="auto"/>
            </w:pPr>
          </w:p>
        </w:tc>
        <w:tc>
          <w:tcPr>
            <w:tcW w:w="0" w:type="auto"/>
            <w:tcBorders>
              <w:top w:val="single" w:sz="4" w:space="0" w:color="auto"/>
              <w:bottom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FMT</w:t>
            </w:r>
          </w:p>
        </w:tc>
        <w:tc>
          <w:tcPr>
            <w:tcW w:w="0" w:type="auto"/>
            <w:tcBorders>
              <w:top w:val="single" w:sz="4" w:space="0" w:color="auto"/>
              <w:bottom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Placebo</w:t>
            </w:r>
          </w:p>
        </w:tc>
        <w:tc>
          <w:tcPr>
            <w:tcW w:w="648" w:type="dxa"/>
            <w:tcBorders>
              <w:top w:val="single" w:sz="4" w:space="0" w:color="auto"/>
              <w:bottom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FMT</w:t>
            </w:r>
          </w:p>
        </w:tc>
        <w:tc>
          <w:tcPr>
            <w:tcW w:w="881" w:type="dxa"/>
            <w:tcBorders>
              <w:top w:val="single" w:sz="4" w:space="0" w:color="auto"/>
              <w:bottom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Placebo</w:t>
            </w:r>
          </w:p>
        </w:tc>
        <w:tc>
          <w:tcPr>
            <w:tcW w:w="0" w:type="auto"/>
            <w:tcBorders>
              <w:top w:val="single" w:sz="4" w:space="0" w:color="auto"/>
              <w:bottom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FMT</w:t>
            </w:r>
          </w:p>
        </w:tc>
        <w:tc>
          <w:tcPr>
            <w:tcW w:w="0" w:type="auto"/>
            <w:tcBorders>
              <w:top w:val="single" w:sz="4" w:space="0" w:color="auto"/>
              <w:bottom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Placebo</w:t>
            </w:r>
          </w:p>
        </w:tc>
        <w:tc>
          <w:tcPr>
            <w:tcW w:w="648" w:type="dxa"/>
            <w:tcBorders>
              <w:top w:val="single" w:sz="4" w:space="0" w:color="auto"/>
              <w:bottom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FMT</w:t>
            </w:r>
          </w:p>
        </w:tc>
        <w:tc>
          <w:tcPr>
            <w:tcW w:w="0" w:type="auto"/>
            <w:tcBorders>
              <w:top w:val="single" w:sz="4" w:space="0" w:color="auto"/>
              <w:bottom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Placebo</w:t>
            </w:r>
          </w:p>
        </w:tc>
      </w:tr>
      <w:tr w:rsidR="009943F7" w:rsidRPr="00B14309" w:rsidTr="009943F7">
        <w:trPr>
          <w:trHeight w:val="324"/>
        </w:trPr>
        <w:tc>
          <w:tcPr>
            <w:tcW w:w="0" w:type="auto"/>
            <w:tcBorders>
              <w:top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Bruggeman 2024</w:t>
            </w:r>
          </w:p>
        </w:tc>
        <w:tc>
          <w:tcPr>
            <w:tcW w:w="0" w:type="auto"/>
            <w:tcBorders>
              <w:top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Belgium</w:t>
            </w:r>
          </w:p>
        </w:tc>
        <w:tc>
          <w:tcPr>
            <w:tcW w:w="0" w:type="auto"/>
            <w:tcBorders>
              <w:top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RCT</w:t>
            </w:r>
          </w:p>
        </w:tc>
        <w:tc>
          <w:tcPr>
            <w:tcW w:w="0" w:type="auto"/>
            <w:tcBorders>
              <w:top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22</w:t>
            </w:r>
          </w:p>
        </w:tc>
        <w:tc>
          <w:tcPr>
            <w:tcW w:w="0" w:type="auto"/>
            <w:tcBorders>
              <w:top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24</w:t>
            </w:r>
          </w:p>
        </w:tc>
        <w:tc>
          <w:tcPr>
            <w:tcW w:w="648" w:type="dxa"/>
            <w:tcBorders>
              <w:top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61.0</w:t>
            </w:r>
          </w:p>
        </w:tc>
        <w:tc>
          <w:tcPr>
            <w:tcW w:w="881" w:type="dxa"/>
            <w:tcBorders>
              <w:top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60.5</w:t>
            </w:r>
          </w:p>
        </w:tc>
        <w:tc>
          <w:tcPr>
            <w:tcW w:w="0" w:type="auto"/>
            <w:tcBorders>
              <w:top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24.6</w:t>
            </w:r>
          </w:p>
        </w:tc>
        <w:tc>
          <w:tcPr>
            <w:tcW w:w="0" w:type="auto"/>
            <w:tcBorders>
              <w:top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24.3</w:t>
            </w:r>
          </w:p>
        </w:tc>
        <w:tc>
          <w:tcPr>
            <w:tcW w:w="648" w:type="dxa"/>
            <w:tcBorders>
              <w:top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4.2</w:t>
            </w:r>
          </w:p>
        </w:tc>
        <w:tc>
          <w:tcPr>
            <w:tcW w:w="0" w:type="auto"/>
            <w:tcBorders>
              <w:top w:val="single" w:sz="4" w:space="0" w:color="auto"/>
            </w:tcBorders>
            <w:shd w:val="clear" w:color="auto" w:fill="FFFFFF"/>
            <w:vAlign w:val="center"/>
          </w:tcPr>
          <w:p w:rsidR="009943F7" w:rsidRPr="00B14309" w:rsidRDefault="009943F7" w:rsidP="009943F7">
            <w:pPr>
              <w:pStyle w:val="Tablebody"/>
              <w:spacing w:line="240" w:lineRule="auto"/>
            </w:pPr>
            <w:r w:rsidRPr="00B14309">
              <w:rPr>
                <w:rFonts w:eastAsia="思源黑体 CN Bold"/>
              </w:rPr>
              <w:t>4.4</w:t>
            </w:r>
          </w:p>
        </w:tc>
      </w:tr>
      <w:tr w:rsidR="009943F7" w:rsidRPr="00B14309" w:rsidTr="009943F7">
        <w:tc>
          <w:tcPr>
            <w:tcW w:w="0" w:type="auto"/>
            <w:shd w:val="clear" w:color="auto" w:fill="FFFFFF"/>
            <w:vAlign w:val="center"/>
          </w:tcPr>
          <w:p w:rsidR="009943F7" w:rsidRPr="00B14309" w:rsidRDefault="009943F7" w:rsidP="009943F7">
            <w:pPr>
              <w:pStyle w:val="Tablebody"/>
              <w:spacing w:line="240" w:lineRule="auto"/>
            </w:pPr>
            <w:proofErr w:type="spellStart"/>
            <w:r w:rsidRPr="00B14309">
              <w:rPr>
                <w:rFonts w:eastAsia="思源黑体 CN Bold"/>
              </w:rPr>
              <w:t>Scheperjans</w:t>
            </w:r>
            <w:proofErr w:type="spellEnd"/>
            <w:r w:rsidRPr="00B14309">
              <w:rPr>
                <w:rFonts w:eastAsia="思源黑体 CN Bold"/>
              </w:rPr>
              <w:t xml:space="preserve"> 2024</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Finland</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RCT</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30</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15</w:t>
            </w:r>
          </w:p>
        </w:tc>
        <w:tc>
          <w:tcPr>
            <w:tcW w:w="648" w:type="dxa"/>
            <w:shd w:val="clear" w:color="auto" w:fill="FFFFFF"/>
            <w:vAlign w:val="center"/>
          </w:tcPr>
          <w:p w:rsidR="009943F7" w:rsidRPr="00B14309" w:rsidRDefault="009943F7" w:rsidP="009943F7">
            <w:pPr>
              <w:pStyle w:val="Tablebody"/>
              <w:spacing w:line="240" w:lineRule="auto"/>
            </w:pPr>
            <w:r w:rsidRPr="00B14309">
              <w:rPr>
                <w:rFonts w:eastAsia="思源黑体 CN Bold"/>
              </w:rPr>
              <w:t>66.0</w:t>
            </w:r>
            <w:r w:rsidRPr="00B14309">
              <w:rPr>
                <w:rFonts w:eastAsia="思源黑体 CN Bold"/>
                <w:vertAlign w:val="superscript"/>
              </w:rPr>
              <w:t>a</w:t>
            </w:r>
          </w:p>
        </w:tc>
        <w:tc>
          <w:tcPr>
            <w:tcW w:w="881" w:type="dxa"/>
            <w:shd w:val="clear" w:color="auto" w:fill="FFFFFF"/>
            <w:vAlign w:val="center"/>
          </w:tcPr>
          <w:p w:rsidR="009943F7" w:rsidRPr="00B14309" w:rsidRDefault="009943F7" w:rsidP="009943F7">
            <w:pPr>
              <w:pStyle w:val="Tablebody"/>
              <w:spacing w:line="240" w:lineRule="auto"/>
            </w:pPr>
            <w:r w:rsidRPr="00B14309">
              <w:rPr>
                <w:rFonts w:eastAsia="思源黑体 CN Bold"/>
              </w:rPr>
              <w:t>65.0</w:t>
            </w:r>
            <w:r w:rsidRPr="00B14309">
              <w:rPr>
                <w:rFonts w:eastAsia="思源黑体 CN Bold"/>
                <w:vertAlign w:val="superscript"/>
              </w:rPr>
              <w:t>a</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26.2</w:t>
            </w:r>
            <w:r w:rsidRPr="00B14309">
              <w:rPr>
                <w:rFonts w:eastAsia="思源黑体 CN Bold"/>
                <w:vertAlign w:val="superscript"/>
              </w:rPr>
              <w:t>a</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26.1</w:t>
            </w:r>
            <w:r w:rsidRPr="00B14309">
              <w:rPr>
                <w:rFonts w:eastAsia="思源黑体 CN Bold"/>
                <w:vertAlign w:val="superscript"/>
              </w:rPr>
              <w:t>a</w:t>
            </w:r>
          </w:p>
        </w:tc>
        <w:tc>
          <w:tcPr>
            <w:tcW w:w="648" w:type="dxa"/>
            <w:shd w:val="clear" w:color="auto" w:fill="FFFFFF"/>
            <w:vAlign w:val="center"/>
          </w:tcPr>
          <w:p w:rsidR="009943F7" w:rsidRPr="00B14309" w:rsidRDefault="009943F7" w:rsidP="009943F7">
            <w:pPr>
              <w:pStyle w:val="Tablebody"/>
              <w:spacing w:line="240" w:lineRule="auto"/>
            </w:pPr>
            <w:r w:rsidRPr="00B14309">
              <w:rPr>
                <w:rFonts w:eastAsia="思源黑体 CN Bold"/>
              </w:rPr>
              <w:t>5.9</w:t>
            </w:r>
            <w:r w:rsidRPr="00B14309">
              <w:rPr>
                <w:rFonts w:eastAsia="思源黑体 CN Bold"/>
                <w:vertAlign w:val="superscript"/>
              </w:rPr>
              <w:t>a</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7.0</w:t>
            </w:r>
            <w:r w:rsidRPr="00B14309">
              <w:rPr>
                <w:rFonts w:eastAsia="思源黑体 CN Bold"/>
                <w:vertAlign w:val="superscript"/>
              </w:rPr>
              <w:t>a</w:t>
            </w:r>
          </w:p>
        </w:tc>
      </w:tr>
      <w:tr w:rsidR="009943F7" w:rsidRPr="00B14309" w:rsidTr="009943F7">
        <w:trPr>
          <w:trHeight w:val="314"/>
        </w:trPr>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Liu 2023</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China</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RCT</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25</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26</w:t>
            </w:r>
          </w:p>
        </w:tc>
        <w:tc>
          <w:tcPr>
            <w:tcW w:w="648" w:type="dxa"/>
            <w:shd w:val="clear" w:color="auto" w:fill="FFFFFF"/>
            <w:vAlign w:val="center"/>
          </w:tcPr>
          <w:p w:rsidR="009943F7" w:rsidRPr="00B14309" w:rsidRDefault="009943F7" w:rsidP="009943F7">
            <w:pPr>
              <w:pStyle w:val="Tablebody"/>
              <w:spacing w:line="240" w:lineRule="auto"/>
            </w:pPr>
            <w:r w:rsidRPr="00B14309">
              <w:rPr>
                <w:rFonts w:eastAsia="思源黑体 CN Bold"/>
              </w:rPr>
              <w:t>70.9</w:t>
            </w:r>
          </w:p>
        </w:tc>
        <w:tc>
          <w:tcPr>
            <w:tcW w:w="881" w:type="dxa"/>
            <w:shd w:val="clear" w:color="auto" w:fill="FFFFFF"/>
            <w:vAlign w:val="center"/>
          </w:tcPr>
          <w:p w:rsidR="009943F7" w:rsidRPr="00B14309" w:rsidRDefault="009943F7" w:rsidP="009943F7">
            <w:pPr>
              <w:pStyle w:val="Tablebody"/>
              <w:spacing w:line="240" w:lineRule="auto"/>
            </w:pPr>
            <w:r w:rsidRPr="00B14309">
              <w:rPr>
                <w:rFonts w:eastAsia="思源黑体 CN Bold"/>
              </w:rPr>
              <w:t>73.8</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N/A</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N/A</w:t>
            </w:r>
          </w:p>
        </w:tc>
        <w:tc>
          <w:tcPr>
            <w:tcW w:w="648" w:type="dxa"/>
            <w:shd w:val="clear" w:color="auto" w:fill="FFFFFF"/>
            <w:vAlign w:val="center"/>
          </w:tcPr>
          <w:p w:rsidR="009943F7" w:rsidRPr="00B14309" w:rsidRDefault="009943F7" w:rsidP="009943F7">
            <w:pPr>
              <w:pStyle w:val="Tablebody"/>
              <w:spacing w:line="240" w:lineRule="auto"/>
            </w:pPr>
            <w:r w:rsidRPr="00B14309">
              <w:rPr>
                <w:rFonts w:eastAsia="思源黑体 CN Bold"/>
              </w:rPr>
              <w:t>3.4</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3.9</w:t>
            </w:r>
          </w:p>
        </w:tc>
      </w:tr>
      <w:tr w:rsidR="009943F7" w:rsidRPr="00B14309" w:rsidTr="009943F7">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Wang 2025</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China</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RCT</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15</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15</w:t>
            </w:r>
          </w:p>
        </w:tc>
        <w:tc>
          <w:tcPr>
            <w:tcW w:w="648" w:type="dxa"/>
            <w:shd w:val="clear" w:color="auto" w:fill="FFFFFF"/>
            <w:vAlign w:val="center"/>
          </w:tcPr>
          <w:p w:rsidR="009943F7" w:rsidRPr="00B14309" w:rsidRDefault="009943F7" w:rsidP="009943F7">
            <w:pPr>
              <w:pStyle w:val="Tablebody"/>
              <w:spacing w:line="240" w:lineRule="auto"/>
            </w:pPr>
            <w:r w:rsidRPr="00B14309">
              <w:rPr>
                <w:rFonts w:eastAsia="思源黑体 CN Bold"/>
              </w:rPr>
              <w:t>67.0</w:t>
            </w:r>
            <w:r w:rsidRPr="00B14309">
              <w:rPr>
                <w:rFonts w:eastAsia="思源黑体 CN Bold"/>
                <w:vertAlign w:val="superscript"/>
              </w:rPr>
              <w:t>a</w:t>
            </w:r>
          </w:p>
        </w:tc>
        <w:tc>
          <w:tcPr>
            <w:tcW w:w="881" w:type="dxa"/>
            <w:shd w:val="clear" w:color="auto" w:fill="FFFFFF"/>
            <w:vAlign w:val="center"/>
          </w:tcPr>
          <w:p w:rsidR="009943F7" w:rsidRPr="00B14309" w:rsidRDefault="009943F7" w:rsidP="009943F7">
            <w:pPr>
              <w:pStyle w:val="Tablebody"/>
              <w:spacing w:line="240" w:lineRule="auto"/>
            </w:pPr>
            <w:r w:rsidRPr="00B14309">
              <w:rPr>
                <w:rFonts w:eastAsia="思源黑体 CN Bold"/>
              </w:rPr>
              <w:t>68.0</w:t>
            </w:r>
            <w:r w:rsidRPr="00B14309">
              <w:rPr>
                <w:rFonts w:eastAsia="思源黑体 CN Bold"/>
                <w:vertAlign w:val="superscript"/>
              </w:rPr>
              <w:t>a</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24.9</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25.4</w:t>
            </w:r>
          </w:p>
        </w:tc>
        <w:tc>
          <w:tcPr>
            <w:tcW w:w="648" w:type="dxa"/>
            <w:shd w:val="clear" w:color="auto" w:fill="FFFFFF"/>
            <w:vAlign w:val="center"/>
          </w:tcPr>
          <w:p w:rsidR="009943F7" w:rsidRPr="00B14309" w:rsidRDefault="009943F7" w:rsidP="009943F7">
            <w:pPr>
              <w:pStyle w:val="Tablebody"/>
              <w:spacing w:line="240" w:lineRule="auto"/>
            </w:pPr>
            <w:r w:rsidRPr="00B14309">
              <w:rPr>
                <w:rFonts w:eastAsia="思源黑体 CN Bold"/>
              </w:rPr>
              <w:t>3.0</w:t>
            </w:r>
            <w:r w:rsidRPr="00B14309">
              <w:rPr>
                <w:rFonts w:eastAsia="思源黑体 CN Bold"/>
                <w:vertAlign w:val="superscript"/>
              </w:rPr>
              <w:t>a</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3.0</w:t>
            </w:r>
            <w:r w:rsidRPr="00B14309">
              <w:rPr>
                <w:rFonts w:eastAsia="思源黑体 CN Bold"/>
                <w:vertAlign w:val="superscript"/>
              </w:rPr>
              <w:t>a</w:t>
            </w:r>
          </w:p>
        </w:tc>
      </w:tr>
      <w:tr w:rsidR="009943F7" w:rsidRPr="00B14309" w:rsidTr="009943F7">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Cheng 2023</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China</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RCT</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27</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27</w:t>
            </w:r>
          </w:p>
        </w:tc>
        <w:tc>
          <w:tcPr>
            <w:tcW w:w="648" w:type="dxa"/>
            <w:shd w:val="clear" w:color="auto" w:fill="FFFFFF"/>
            <w:vAlign w:val="center"/>
          </w:tcPr>
          <w:p w:rsidR="009943F7" w:rsidRPr="00B14309" w:rsidRDefault="009943F7" w:rsidP="009943F7">
            <w:pPr>
              <w:pStyle w:val="Tablebody"/>
              <w:spacing w:line="240" w:lineRule="auto"/>
            </w:pPr>
            <w:r w:rsidRPr="00B14309">
              <w:rPr>
                <w:rFonts w:eastAsia="思源黑体 CN Bold"/>
              </w:rPr>
              <w:t>60.5</w:t>
            </w:r>
          </w:p>
        </w:tc>
        <w:tc>
          <w:tcPr>
            <w:tcW w:w="881" w:type="dxa"/>
            <w:shd w:val="clear" w:color="auto" w:fill="FFFFFF"/>
            <w:vAlign w:val="center"/>
          </w:tcPr>
          <w:p w:rsidR="009943F7" w:rsidRPr="00B14309" w:rsidRDefault="009943F7" w:rsidP="009943F7">
            <w:pPr>
              <w:pStyle w:val="Tablebody"/>
              <w:spacing w:line="240" w:lineRule="auto"/>
            </w:pPr>
            <w:r w:rsidRPr="00B14309">
              <w:rPr>
                <w:rFonts w:eastAsia="思源黑体 CN Bold"/>
              </w:rPr>
              <w:t>62.6</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22.3</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22.4</w:t>
            </w:r>
          </w:p>
        </w:tc>
        <w:tc>
          <w:tcPr>
            <w:tcW w:w="648" w:type="dxa"/>
            <w:shd w:val="clear" w:color="auto" w:fill="FFFFFF"/>
            <w:vAlign w:val="center"/>
          </w:tcPr>
          <w:p w:rsidR="009943F7" w:rsidRPr="00B14309" w:rsidRDefault="009943F7" w:rsidP="009943F7">
            <w:pPr>
              <w:pStyle w:val="Tablebody"/>
              <w:spacing w:line="240" w:lineRule="auto"/>
            </w:pPr>
            <w:r w:rsidRPr="00B14309">
              <w:rPr>
                <w:rFonts w:eastAsia="思源黑体 CN Bold"/>
              </w:rPr>
              <w:t>6.7</w:t>
            </w:r>
          </w:p>
        </w:tc>
        <w:tc>
          <w:tcPr>
            <w:tcW w:w="0" w:type="auto"/>
            <w:shd w:val="clear" w:color="auto" w:fill="FFFFFF"/>
            <w:vAlign w:val="center"/>
          </w:tcPr>
          <w:p w:rsidR="009943F7" w:rsidRPr="00B14309" w:rsidRDefault="009943F7" w:rsidP="009943F7">
            <w:pPr>
              <w:pStyle w:val="Tablebody"/>
              <w:spacing w:line="240" w:lineRule="auto"/>
            </w:pPr>
            <w:r w:rsidRPr="00B14309">
              <w:rPr>
                <w:rFonts w:eastAsia="思源黑体 CN Bold"/>
              </w:rPr>
              <w:t>5.9</w:t>
            </w:r>
          </w:p>
        </w:tc>
      </w:tr>
    </w:tbl>
    <w:p w:rsidR="009127D4" w:rsidRPr="00B14309" w:rsidRDefault="009775E3" w:rsidP="009943F7">
      <w:pPr>
        <w:pStyle w:val="Tablefooter"/>
        <w:rPr>
          <w:rFonts w:eastAsia="思源黑体 CN Bold"/>
        </w:rPr>
      </w:pPr>
      <w:r w:rsidRPr="00B14309">
        <w:rPr>
          <w:rFonts w:eastAsia="思源黑体 CN Bold"/>
        </w:rPr>
        <w:t>Note: RCT, randomized controlled trial; FMT, fecal microbiota transplantation; PD, Parkinson</w:t>
      </w:r>
      <w:r w:rsidR="007A2A70">
        <w:rPr>
          <w:rFonts w:eastAsia="思源黑体 CN Bold"/>
        </w:rPr>
        <w:t>’</w:t>
      </w:r>
      <w:r w:rsidRPr="00B14309">
        <w:rPr>
          <w:rFonts w:eastAsia="思源黑体 CN Bold"/>
        </w:rPr>
        <w:t xml:space="preserve">s disease. Unless otherwise indicated, values are presented as means. </w:t>
      </w:r>
      <w:r w:rsidRPr="00B14309">
        <w:rPr>
          <w:rFonts w:eastAsia="思源黑体 CN Bold"/>
          <w:vertAlign w:val="superscript"/>
        </w:rPr>
        <w:t>a</w:t>
      </w:r>
      <w:r w:rsidRPr="009943F7">
        <w:rPr>
          <w:rFonts w:eastAsia="思源黑体 CN Bold"/>
        </w:rPr>
        <w:t xml:space="preserve"> </w:t>
      </w:r>
      <w:r w:rsidRPr="00B14309">
        <w:rPr>
          <w:rFonts w:eastAsia="思源黑体 CN Bold"/>
        </w:rPr>
        <w:t>Values were reported as medians in the original study. N/A indicates that the variable was not reported in the original study.</w:t>
      </w:r>
    </w:p>
    <w:p w:rsidR="009127D4" w:rsidRPr="00B14309" w:rsidRDefault="009127D4" w:rsidP="009943F7">
      <w:pPr>
        <w:pStyle w:val="Text"/>
        <w:ind w:firstLine="420"/>
        <w:rPr>
          <w:rFonts w:eastAsia="思源黑体 CN Bold"/>
        </w:rPr>
      </w:pPr>
    </w:p>
    <w:p w:rsidR="009127D4" w:rsidRPr="00B14309" w:rsidRDefault="009127D4" w:rsidP="009943F7">
      <w:pPr>
        <w:pStyle w:val="Text"/>
        <w:ind w:firstLine="420"/>
        <w:rPr>
          <w:rFonts w:eastAsia="思源黑体 CN Bold"/>
        </w:rPr>
      </w:pPr>
    </w:p>
    <w:p w:rsidR="009127D4" w:rsidRPr="00B14309" w:rsidRDefault="009775E3" w:rsidP="009943F7">
      <w:pPr>
        <w:pStyle w:val="Text"/>
        <w:ind w:firstLine="420"/>
        <w:rPr>
          <w:rFonts w:eastAsia="思源黑体 CN Bold"/>
        </w:rPr>
      </w:pPr>
      <w:r w:rsidRPr="00B14309">
        <w:rPr>
          <w:rFonts w:eastAsia="思源黑体 CN Bold"/>
        </w:rPr>
        <w:t xml:space="preserve">Intervention protocols varied across the included trials. Four studies used frozen fecal material, and one study used fresh fecal material. With regard to the route of administration, two studies used colonoscopy, one used a </w:t>
      </w:r>
      <w:proofErr w:type="spellStart"/>
      <w:r w:rsidRPr="00B14309">
        <w:rPr>
          <w:rFonts w:eastAsia="思源黑体 CN Bold"/>
        </w:rPr>
        <w:t>nasojejunal</w:t>
      </w:r>
      <w:proofErr w:type="spellEnd"/>
      <w:r w:rsidRPr="00B14309">
        <w:rPr>
          <w:rFonts w:eastAsia="思源黑体 CN Bold"/>
        </w:rPr>
        <w:t xml:space="preserve"> tube, and two used oral capsules. In addition, three studies adopted a single-dose FMT regimen, whereas two studies used repeated-dose administration. A summary of these differences in FMT intervention protocols is provided in Table </w:t>
      </w:r>
      <w:r w:rsidR="00777B2F">
        <w:rPr>
          <w:rFonts w:eastAsia="思源黑体 CN Bold"/>
        </w:rPr>
        <w:t>3</w:t>
      </w:r>
      <w:r w:rsidRPr="00B14309">
        <w:rPr>
          <w:rFonts w:eastAsia="思源黑体 CN Bold"/>
        </w:rPr>
        <w:t>.</w:t>
      </w:r>
    </w:p>
    <w:p w:rsidR="009127D4" w:rsidRPr="00B14309" w:rsidRDefault="009127D4" w:rsidP="009943F7">
      <w:pPr>
        <w:pStyle w:val="Text"/>
        <w:ind w:firstLine="420"/>
        <w:rPr>
          <w:rFonts w:eastAsia="思源黑体 CN Bold"/>
        </w:rPr>
      </w:pPr>
    </w:p>
    <w:p w:rsidR="009127D4" w:rsidRPr="009943F7" w:rsidRDefault="009775E3" w:rsidP="009943F7">
      <w:pPr>
        <w:pStyle w:val="Tablecaption"/>
        <w:spacing w:before="312" w:after="312"/>
      </w:pPr>
      <w:r w:rsidRPr="009943F7">
        <w:t xml:space="preserve">Table </w:t>
      </w:r>
      <w:r w:rsidR="00777B2F">
        <w:t>3</w:t>
      </w:r>
      <w:r w:rsidRPr="009943F7">
        <w:t xml:space="preserve">. Summary of FMT </w:t>
      </w:r>
      <w:r w:rsidR="009943F7" w:rsidRPr="009943F7">
        <w:t>intervention differenc</w:t>
      </w:r>
      <w:r w:rsidRPr="009943F7">
        <w:t>es</w:t>
      </w:r>
      <w:r w:rsidR="009943F7" w:rsidRPr="009943F7">
        <w:t>.</w:t>
      </w:r>
    </w:p>
    <w:tbl>
      <w:tblPr>
        <w:tblW w:w="3473" w:type="pct"/>
        <w:jc w:val="center"/>
        <w:tblBorders>
          <w:top w:val="single" w:sz="4" w:space="0" w:color="auto"/>
          <w:bottom w:val="single" w:sz="4" w:space="0" w:color="auto"/>
        </w:tblBorders>
        <w:tblLook w:val="04A0" w:firstRow="1" w:lastRow="0" w:firstColumn="1" w:lastColumn="0" w:noHBand="0" w:noVBand="1"/>
      </w:tblPr>
      <w:tblGrid>
        <w:gridCol w:w="2409"/>
        <w:gridCol w:w="1277"/>
        <w:gridCol w:w="2126"/>
        <w:gridCol w:w="1276"/>
      </w:tblGrid>
      <w:tr w:rsidR="00051158" w:rsidRPr="00B14309" w:rsidTr="009943F7">
        <w:trPr>
          <w:trHeight w:val="270"/>
          <w:tblHeader/>
          <w:jc w:val="center"/>
        </w:trPr>
        <w:tc>
          <w:tcPr>
            <w:tcW w:w="1699" w:type="pct"/>
            <w:tcBorders>
              <w:top w:val="single" w:sz="4" w:space="0" w:color="auto"/>
              <w:bottom w:val="single" w:sz="4" w:space="0" w:color="auto"/>
            </w:tcBorders>
            <w:noWrap/>
            <w:vAlign w:val="center"/>
          </w:tcPr>
          <w:p w:rsidR="009127D4" w:rsidRPr="00B14309" w:rsidRDefault="009775E3" w:rsidP="009943F7">
            <w:pPr>
              <w:pStyle w:val="Tablebody"/>
              <w:rPr>
                <w:rFonts w:eastAsia="宋体"/>
              </w:rPr>
            </w:pPr>
            <w:r w:rsidRPr="00B14309">
              <w:rPr>
                <w:rFonts w:eastAsia="宋体"/>
              </w:rPr>
              <w:t>Study</w:t>
            </w:r>
          </w:p>
        </w:tc>
        <w:tc>
          <w:tcPr>
            <w:tcW w:w="901" w:type="pct"/>
            <w:tcBorders>
              <w:top w:val="single" w:sz="4" w:space="0" w:color="auto"/>
              <w:bottom w:val="single" w:sz="4" w:space="0" w:color="auto"/>
            </w:tcBorders>
            <w:noWrap/>
            <w:vAlign w:val="center"/>
          </w:tcPr>
          <w:p w:rsidR="009127D4" w:rsidRPr="00B14309" w:rsidRDefault="009775E3" w:rsidP="009943F7">
            <w:pPr>
              <w:pStyle w:val="Tablebody"/>
              <w:rPr>
                <w:rFonts w:eastAsia="宋体"/>
              </w:rPr>
            </w:pPr>
            <w:r w:rsidRPr="00B14309">
              <w:rPr>
                <w:rFonts w:eastAsia="宋体"/>
              </w:rPr>
              <w:t>Fecal type</w:t>
            </w:r>
          </w:p>
        </w:tc>
        <w:tc>
          <w:tcPr>
            <w:tcW w:w="1500" w:type="pct"/>
            <w:tcBorders>
              <w:top w:val="single" w:sz="4" w:space="0" w:color="auto"/>
              <w:bottom w:val="single" w:sz="4" w:space="0" w:color="auto"/>
            </w:tcBorders>
            <w:noWrap/>
            <w:vAlign w:val="center"/>
          </w:tcPr>
          <w:p w:rsidR="009127D4" w:rsidRPr="00B14309" w:rsidRDefault="009775E3" w:rsidP="009943F7">
            <w:pPr>
              <w:pStyle w:val="Tablebody"/>
              <w:rPr>
                <w:rFonts w:eastAsia="宋体"/>
              </w:rPr>
            </w:pPr>
            <w:r w:rsidRPr="00B14309">
              <w:rPr>
                <w:rFonts w:eastAsia="宋体"/>
              </w:rPr>
              <w:t>Administration route</w:t>
            </w:r>
          </w:p>
        </w:tc>
        <w:tc>
          <w:tcPr>
            <w:tcW w:w="900" w:type="pct"/>
            <w:tcBorders>
              <w:top w:val="single" w:sz="4" w:space="0" w:color="auto"/>
              <w:bottom w:val="single" w:sz="4" w:space="0" w:color="auto"/>
            </w:tcBorders>
            <w:noWrap/>
            <w:vAlign w:val="center"/>
          </w:tcPr>
          <w:p w:rsidR="009127D4" w:rsidRPr="00B14309" w:rsidRDefault="009775E3" w:rsidP="009943F7">
            <w:pPr>
              <w:pStyle w:val="Tablebody"/>
              <w:rPr>
                <w:rFonts w:eastAsia="宋体"/>
              </w:rPr>
            </w:pPr>
            <w:r w:rsidRPr="00B14309">
              <w:rPr>
                <w:rFonts w:eastAsia="宋体"/>
              </w:rPr>
              <w:t>Dosing</w:t>
            </w:r>
          </w:p>
        </w:tc>
      </w:tr>
      <w:tr w:rsidR="00051158" w:rsidRPr="00B14309" w:rsidTr="009943F7">
        <w:trPr>
          <w:trHeight w:val="270"/>
          <w:jc w:val="center"/>
        </w:trPr>
        <w:tc>
          <w:tcPr>
            <w:tcW w:w="1699" w:type="pct"/>
            <w:tcBorders>
              <w:top w:val="single" w:sz="4" w:space="0" w:color="auto"/>
            </w:tcBorders>
            <w:noWrap/>
            <w:vAlign w:val="center"/>
          </w:tcPr>
          <w:p w:rsidR="009127D4" w:rsidRPr="00B14309" w:rsidRDefault="009775E3" w:rsidP="009943F7">
            <w:pPr>
              <w:pStyle w:val="Tablebody"/>
              <w:rPr>
                <w:rFonts w:eastAsia="宋体"/>
              </w:rPr>
            </w:pPr>
            <w:r w:rsidRPr="00B14309">
              <w:rPr>
                <w:rFonts w:eastAsia="宋体"/>
              </w:rPr>
              <w:t>Bruggeman et al., 2024</w:t>
            </w:r>
          </w:p>
        </w:tc>
        <w:tc>
          <w:tcPr>
            <w:tcW w:w="901" w:type="pct"/>
            <w:tcBorders>
              <w:top w:val="single" w:sz="4" w:space="0" w:color="auto"/>
            </w:tcBorders>
            <w:noWrap/>
            <w:vAlign w:val="center"/>
          </w:tcPr>
          <w:p w:rsidR="009127D4" w:rsidRPr="00B14309" w:rsidRDefault="009775E3" w:rsidP="009943F7">
            <w:pPr>
              <w:pStyle w:val="Tablebody"/>
              <w:rPr>
                <w:rFonts w:eastAsia="宋体"/>
              </w:rPr>
            </w:pPr>
            <w:r w:rsidRPr="00B14309">
              <w:rPr>
                <w:rFonts w:eastAsia="宋体"/>
              </w:rPr>
              <w:t>Frozen</w:t>
            </w:r>
          </w:p>
        </w:tc>
        <w:tc>
          <w:tcPr>
            <w:tcW w:w="1500" w:type="pct"/>
            <w:tcBorders>
              <w:top w:val="single" w:sz="4" w:space="0" w:color="auto"/>
            </w:tcBorders>
            <w:noWrap/>
            <w:vAlign w:val="center"/>
          </w:tcPr>
          <w:p w:rsidR="009127D4" w:rsidRPr="00B14309" w:rsidRDefault="009775E3" w:rsidP="009943F7">
            <w:pPr>
              <w:pStyle w:val="Tablebody"/>
              <w:rPr>
                <w:rFonts w:eastAsia="宋体"/>
              </w:rPr>
            </w:pPr>
            <w:proofErr w:type="spellStart"/>
            <w:r w:rsidRPr="00B14309">
              <w:rPr>
                <w:rFonts w:eastAsia="宋体"/>
              </w:rPr>
              <w:t>Nasojejunal</w:t>
            </w:r>
            <w:proofErr w:type="spellEnd"/>
            <w:r w:rsidRPr="00B14309">
              <w:rPr>
                <w:rFonts w:eastAsia="宋体"/>
              </w:rPr>
              <w:t xml:space="preserve"> </w:t>
            </w:r>
          </w:p>
        </w:tc>
        <w:tc>
          <w:tcPr>
            <w:tcW w:w="900" w:type="pct"/>
            <w:tcBorders>
              <w:top w:val="single" w:sz="4" w:space="0" w:color="auto"/>
            </w:tcBorders>
            <w:noWrap/>
            <w:vAlign w:val="center"/>
          </w:tcPr>
          <w:p w:rsidR="009127D4" w:rsidRPr="00B14309" w:rsidRDefault="009775E3" w:rsidP="009943F7">
            <w:pPr>
              <w:pStyle w:val="Tablebody"/>
              <w:rPr>
                <w:rFonts w:eastAsia="宋体"/>
              </w:rPr>
            </w:pPr>
            <w:r w:rsidRPr="00B14309">
              <w:rPr>
                <w:rFonts w:eastAsia="宋体"/>
              </w:rPr>
              <w:t>Single</w:t>
            </w:r>
          </w:p>
        </w:tc>
      </w:tr>
      <w:tr w:rsidR="00051158" w:rsidRPr="00B14309" w:rsidTr="009943F7">
        <w:trPr>
          <w:trHeight w:val="270"/>
          <w:jc w:val="center"/>
        </w:trPr>
        <w:tc>
          <w:tcPr>
            <w:tcW w:w="1699" w:type="pct"/>
            <w:noWrap/>
            <w:vAlign w:val="center"/>
          </w:tcPr>
          <w:p w:rsidR="009127D4" w:rsidRPr="00B14309" w:rsidRDefault="009775E3" w:rsidP="009943F7">
            <w:pPr>
              <w:pStyle w:val="Tablebody"/>
              <w:rPr>
                <w:rFonts w:eastAsia="宋体"/>
              </w:rPr>
            </w:pPr>
            <w:proofErr w:type="spellStart"/>
            <w:r w:rsidRPr="00B14309">
              <w:rPr>
                <w:rFonts w:eastAsia="宋体"/>
              </w:rPr>
              <w:t>Scheperjans</w:t>
            </w:r>
            <w:proofErr w:type="spellEnd"/>
            <w:r w:rsidRPr="00B14309">
              <w:rPr>
                <w:rFonts w:eastAsia="宋体"/>
              </w:rPr>
              <w:t xml:space="preserve"> et al., 2024</w:t>
            </w:r>
          </w:p>
        </w:tc>
        <w:tc>
          <w:tcPr>
            <w:tcW w:w="901" w:type="pct"/>
            <w:noWrap/>
            <w:vAlign w:val="center"/>
          </w:tcPr>
          <w:p w:rsidR="009127D4" w:rsidRPr="00B14309" w:rsidRDefault="009775E3" w:rsidP="009943F7">
            <w:pPr>
              <w:pStyle w:val="Tablebody"/>
              <w:rPr>
                <w:rFonts w:eastAsia="宋体"/>
              </w:rPr>
            </w:pPr>
            <w:r w:rsidRPr="00B14309">
              <w:rPr>
                <w:rFonts w:eastAsia="宋体"/>
              </w:rPr>
              <w:t>Frozen</w:t>
            </w:r>
          </w:p>
        </w:tc>
        <w:tc>
          <w:tcPr>
            <w:tcW w:w="1500" w:type="pct"/>
            <w:noWrap/>
            <w:vAlign w:val="center"/>
          </w:tcPr>
          <w:p w:rsidR="009127D4" w:rsidRPr="00B14309" w:rsidRDefault="009775E3" w:rsidP="009943F7">
            <w:pPr>
              <w:pStyle w:val="Tablebody"/>
              <w:rPr>
                <w:rFonts w:eastAsia="宋体"/>
              </w:rPr>
            </w:pPr>
            <w:r w:rsidRPr="00B14309">
              <w:rPr>
                <w:rFonts w:eastAsia="宋体"/>
              </w:rPr>
              <w:t>Colonoscopy</w:t>
            </w:r>
          </w:p>
        </w:tc>
        <w:tc>
          <w:tcPr>
            <w:tcW w:w="900" w:type="pct"/>
            <w:noWrap/>
            <w:vAlign w:val="center"/>
          </w:tcPr>
          <w:p w:rsidR="009127D4" w:rsidRPr="00B14309" w:rsidRDefault="009775E3" w:rsidP="009943F7">
            <w:pPr>
              <w:pStyle w:val="Tablebody"/>
              <w:rPr>
                <w:rFonts w:eastAsia="宋体"/>
              </w:rPr>
            </w:pPr>
            <w:r w:rsidRPr="00B14309">
              <w:rPr>
                <w:rFonts w:eastAsia="宋体"/>
              </w:rPr>
              <w:t>Single</w:t>
            </w:r>
          </w:p>
        </w:tc>
      </w:tr>
      <w:tr w:rsidR="00051158" w:rsidRPr="00B14309" w:rsidTr="009943F7">
        <w:trPr>
          <w:trHeight w:val="270"/>
          <w:jc w:val="center"/>
        </w:trPr>
        <w:tc>
          <w:tcPr>
            <w:tcW w:w="1699" w:type="pct"/>
            <w:noWrap/>
            <w:vAlign w:val="center"/>
          </w:tcPr>
          <w:p w:rsidR="009127D4" w:rsidRPr="00B14309" w:rsidRDefault="009775E3" w:rsidP="009943F7">
            <w:pPr>
              <w:pStyle w:val="Tablebody"/>
              <w:rPr>
                <w:rFonts w:eastAsia="宋体"/>
              </w:rPr>
            </w:pPr>
            <w:r w:rsidRPr="00B14309">
              <w:rPr>
                <w:rFonts w:eastAsia="思源黑体 CN Bold"/>
              </w:rPr>
              <w:t>Liu, 2023</w:t>
            </w:r>
          </w:p>
        </w:tc>
        <w:tc>
          <w:tcPr>
            <w:tcW w:w="901" w:type="pct"/>
            <w:noWrap/>
            <w:vAlign w:val="center"/>
          </w:tcPr>
          <w:p w:rsidR="009127D4" w:rsidRPr="00B14309" w:rsidRDefault="009775E3" w:rsidP="009943F7">
            <w:pPr>
              <w:pStyle w:val="Tablebody"/>
              <w:rPr>
                <w:rFonts w:eastAsia="宋体"/>
              </w:rPr>
            </w:pPr>
            <w:r w:rsidRPr="00B14309">
              <w:rPr>
                <w:rFonts w:eastAsia="宋体"/>
              </w:rPr>
              <w:t>Frozen</w:t>
            </w:r>
          </w:p>
        </w:tc>
        <w:tc>
          <w:tcPr>
            <w:tcW w:w="1500" w:type="pct"/>
            <w:noWrap/>
            <w:vAlign w:val="center"/>
          </w:tcPr>
          <w:p w:rsidR="009127D4" w:rsidRPr="00B14309" w:rsidRDefault="009775E3" w:rsidP="009943F7">
            <w:pPr>
              <w:pStyle w:val="Tablebody"/>
              <w:rPr>
                <w:rFonts w:eastAsia="宋体"/>
              </w:rPr>
            </w:pPr>
            <w:r w:rsidRPr="00B14309">
              <w:rPr>
                <w:rFonts w:eastAsia="宋体"/>
              </w:rPr>
              <w:t>Oral capsules</w:t>
            </w:r>
          </w:p>
        </w:tc>
        <w:tc>
          <w:tcPr>
            <w:tcW w:w="900" w:type="pct"/>
            <w:noWrap/>
            <w:vAlign w:val="center"/>
          </w:tcPr>
          <w:p w:rsidR="009127D4" w:rsidRPr="00B14309" w:rsidRDefault="009775E3" w:rsidP="009943F7">
            <w:pPr>
              <w:pStyle w:val="Tablebody"/>
              <w:rPr>
                <w:rFonts w:eastAsia="宋体"/>
              </w:rPr>
            </w:pPr>
            <w:r w:rsidRPr="00B14309">
              <w:rPr>
                <w:rFonts w:eastAsia="宋体"/>
              </w:rPr>
              <w:t>Repeated</w:t>
            </w:r>
          </w:p>
        </w:tc>
      </w:tr>
      <w:tr w:rsidR="00051158" w:rsidRPr="00B14309" w:rsidTr="009943F7">
        <w:trPr>
          <w:trHeight w:val="270"/>
          <w:jc w:val="center"/>
        </w:trPr>
        <w:tc>
          <w:tcPr>
            <w:tcW w:w="1699" w:type="pct"/>
            <w:noWrap/>
            <w:vAlign w:val="center"/>
          </w:tcPr>
          <w:p w:rsidR="009127D4" w:rsidRPr="00B14309" w:rsidRDefault="009775E3" w:rsidP="009943F7">
            <w:pPr>
              <w:pStyle w:val="Tablebody"/>
              <w:rPr>
                <w:rFonts w:eastAsia="宋体"/>
              </w:rPr>
            </w:pPr>
            <w:r w:rsidRPr="00B14309">
              <w:rPr>
                <w:rFonts w:eastAsia="思源黑体 CN Bold"/>
              </w:rPr>
              <w:t>Wang, 2025</w:t>
            </w:r>
          </w:p>
        </w:tc>
        <w:tc>
          <w:tcPr>
            <w:tcW w:w="901" w:type="pct"/>
            <w:noWrap/>
            <w:vAlign w:val="center"/>
          </w:tcPr>
          <w:p w:rsidR="009127D4" w:rsidRPr="00B14309" w:rsidRDefault="009775E3" w:rsidP="009943F7">
            <w:pPr>
              <w:pStyle w:val="Tablebody"/>
              <w:rPr>
                <w:rFonts w:eastAsia="宋体"/>
              </w:rPr>
            </w:pPr>
            <w:r w:rsidRPr="00B14309">
              <w:rPr>
                <w:rFonts w:eastAsia="宋体"/>
              </w:rPr>
              <w:t>Fresh</w:t>
            </w:r>
          </w:p>
        </w:tc>
        <w:tc>
          <w:tcPr>
            <w:tcW w:w="1500" w:type="pct"/>
            <w:noWrap/>
            <w:vAlign w:val="center"/>
          </w:tcPr>
          <w:p w:rsidR="009127D4" w:rsidRPr="00B14309" w:rsidRDefault="009775E3" w:rsidP="009943F7">
            <w:pPr>
              <w:pStyle w:val="Tablebody"/>
              <w:rPr>
                <w:rFonts w:eastAsia="宋体"/>
              </w:rPr>
            </w:pPr>
            <w:r w:rsidRPr="00B14309">
              <w:rPr>
                <w:rFonts w:eastAsia="宋体"/>
              </w:rPr>
              <w:t>Colonoscopy</w:t>
            </w:r>
          </w:p>
        </w:tc>
        <w:tc>
          <w:tcPr>
            <w:tcW w:w="900" w:type="pct"/>
            <w:noWrap/>
            <w:vAlign w:val="center"/>
          </w:tcPr>
          <w:p w:rsidR="009127D4" w:rsidRPr="00B14309" w:rsidRDefault="009775E3" w:rsidP="009943F7">
            <w:pPr>
              <w:pStyle w:val="Tablebody"/>
              <w:rPr>
                <w:rFonts w:eastAsia="宋体"/>
              </w:rPr>
            </w:pPr>
            <w:r w:rsidRPr="00B14309">
              <w:rPr>
                <w:rFonts w:eastAsia="宋体"/>
              </w:rPr>
              <w:t>Single</w:t>
            </w:r>
          </w:p>
        </w:tc>
      </w:tr>
      <w:tr w:rsidR="00051158" w:rsidRPr="00B14309" w:rsidTr="009943F7">
        <w:trPr>
          <w:trHeight w:val="270"/>
          <w:jc w:val="center"/>
        </w:trPr>
        <w:tc>
          <w:tcPr>
            <w:tcW w:w="1699" w:type="pct"/>
            <w:noWrap/>
            <w:vAlign w:val="center"/>
          </w:tcPr>
          <w:p w:rsidR="009127D4" w:rsidRPr="00B14309" w:rsidRDefault="009775E3" w:rsidP="009943F7">
            <w:pPr>
              <w:pStyle w:val="Tablebody"/>
              <w:rPr>
                <w:rFonts w:eastAsia="宋体"/>
              </w:rPr>
            </w:pPr>
            <w:r w:rsidRPr="00B14309">
              <w:rPr>
                <w:rFonts w:eastAsia="思源黑体 CN Bold"/>
              </w:rPr>
              <w:t>Cheng, 2023</w:t>
            </w:r>
          </w:p>
        </w:tc>
        <w:tc>
          <w:tcPr>
            <w:tcW w:w="901" w:type="pct"/>
            <w:noWrap/>
            <w:vAlign w:val="center"/>
          </w:tcPr>
          <w:p w:rsidR="009127D4" w:rsidRPr="00B14309" w:rsidRDefault="009775E3" w:rsidP="009943F7">
            <w:pPr>
              <w:pStyle w:val="Tablebody"/>
              <w:rPr>
                <w:rFonts w:eastAsia="宋体"/>
              </w:rPr>
            </w:pPr>
            <w:r w:rsidRPr="00B14309">
              <w:rPr>
                <w:rFonts w:eastAsia="宋体"/>
              </w:rPr>
              <w:t>Frozen</w:t>
            </w:r>
          </w:p>
        </w:tc>
        <w:tc>
          <w:tcPr>
            <w:tcW w:w="1500" w:type="pct"/>
            <w:noWrap/>
            <w:vAlign w:val="center"/>
          </w:tcPr>
          <w:p w:rsidR="009127D4" w:rsidRPr="00B14309" w:rsidRDefault="009775E3" w:rsidP="009943F7">
            <w:pPr>
              <w:pStyle w:val="Tablebody"/>
              <w:rPr>
                <w:rFonts w:eastAsia="宋体"/>
              </w:rPr>
            </w:pPr>
            <w:r w:rsidRPr="00B14309">
              <w:rPr>
                <w:rFonts w:eastAsia="宋体"/>
              </w:rPr>
              <w:t>Oral capsules</w:t>
            </w:r>
          </w:p>
        </w:tc>
        <w:tc>
          <w:tcPr>
            <w:tcW w:w="900" w:type="pct"/>
            <w:noWrap/>
            <w:vAlign w:val="center"/>
          </w:tcPr>
          <w:p w:rsidR="009127D4" w:rsidRPr="00B14309" w:rsidRDefault="009775E3" w:rsidP="009943F7">
            <w:pPr>
              <w:pStyle w:val="Tablebody"/>
              <w:rPr>
                <w:rFonts w:eastAsia="宋体"/>
              </w:rPr>
            </w:pPr>
            <w:r w:rsidRPr="00B14309">
              <w:rPr>
                <w:rFonts w:eastAsia="宋体"/>
              </w:rPr>
              <w:t>Repeated</w:t>
            </w:r>
          </w:p>
        </w:tc>
      </w:tr>
    </w:tbl>
    <w:p w:rsidR="009127D4" w:rsidRPr="00B14309" w:rsidRDefault="009127D4" w:rsidP="009943F7">
      <w:pPr>
        <w:pStyle w:val="Tablefooter"/>
        <w:rPr>
          <w:rFonts w:eastAsia="思源黑体 CN Bold"/>
        </w:rPr>
      </w:pPr>
    </w:p>
    <w:p w:rsidR="009127D4" w:rsidRDefault="009127D4" w:rsidP="009943F7">
      <w:pPr>
        <w:pStyle w:val="Text"/>
        <w:ind w:firstLine="420"/>
        <w:rPr>
          <w:rFonts w:eastAsia="思源黑体 CN Bold"/>
        </w:rPr>
      </w:pPr>
    </w:p>
    <w:p w:rsidR="009943F7" w:rsidRPr="00B14309" w:rsidRDefault="009943F7" w:rsidP="009943F7">
      <w:pPr>
        <w:pStyle w:val="Text"/>
        <w:ind w:firstLine="420"/>
        <w:rPr>
          <w:rFonts w:eastAsia="思源黑体 CN Bold"/>
        </w:rPr>
      </w:pPr>
    </w:p>
    <w:p w:rsidR="009127D4" w:rsidRPr="009943F7" w:rsidRDefault="009943F7" w:rsidP="009943F7">
      <w:pPr>
        <w:pStyle w:val="2"/>
      </w:pPr>
      <w:r w:rsidRPr="009943F7">
        <w:lastRenderedPageBreak/>
        <w:t>3.3 B</w:t>
      </w:r>
      <w:r w:rsidR="009775E3" w:rsidRPr="009943F7">
        <w:t xml:space="preserve">ias </w:t>
      </w:r>
      <w:r w:rsidRPr="009943F7">
        <w:t>A</w:t>
      </w:r>
      <w:r w:rsidR="009775E3" w:rsidRPr="009943F7">
        <w:t>ssessment</w:t>
      </w:r>
    </w:p>
    <w:p w:rsidR="009127D4" w:rsidRPr="00B14309" w:rsidRDefault="009775E3" w:rsidP="009943F7">
      <w:pPr>
        <w:pStyle w:val="Text"/>
        <w:ind w:firstLine="420"/>
      </w:pPr>
      <w:r w:rsidRPr="00B14309">
        <w:t>Risk of bias was assessed using the Cochrane Risk of Bias tool for randomized controlled trials [21]. Overall, the methodological quality of the included studies was mixed. One trial was judged to be at high risk of bias, mainly because blinding of participants and study personnel was not clearly implemented. The remaining studies showed some concerns in domains related to blinding and allocation concealment. A summary of the risk of bias assessment is presented in Figs.</w:t>
      </w:r>
      <w:r w:rsidR="000C6D3D">
        <w:t xml:space="preserve"> </w:t>
      </w:r>
      <w:r w:rsidRPr="00B14309">
        <w:t>2</w:t>
      </w:r>
      <w:r w:rsidR="000C6D3D">
        <w:t>,</w:t>
      </w:r>
      <w:r w:rsidRPr="00B14309">
        <w:t>3.</w:t>
      </w:r>
    </w:p>
    <w:p w:rsidR="009127D4" w:rsidRPr="000C6D3D" w:rsidRDefault="009127D4" w:rsidP="009943F7">
      <w:pPr>
        <w:pStyle w:val="Text"/>
        <w:ind w:firstLine="420"/>
      </w:pPr>
    </w:p>
    <w:p w:rsidR="009127D4" w:rsidRPr="00B14309" w:rsidRDefault="009775E3" w:rsidP="009943F7">
      <w:pPr>
        <w:pStyle w:val="Figure"/>
        <w:rPr>
          <w:rFonts w:eastAsia="思源黑体 CN Bold"/>
        </w:rPr>
      </w:pPr>
      <w:r w:rsidRPr="00B14309">
        <w:rPr>
          <w:rFonts w:eastAsia="思源黑体 CN Bold"/>
          <w:noProof/>
        </w:rPr>
        <w:drawing>
          <wp:inline distT="0" distB="0" distL="114300" distR="114300">
            <wp:extent cx="5269230" cy="2165350"/>
            <wp:effectExtent l="0" t="0" r="13970" b="19050"/>
            <wp:docPr id="23" name="图片 23" descr="Risk of bias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Risk of bias graph"/>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5269230" cy="2165350"/>
                    </a:xfrm>
                    <a:prstGeom prst="rect">
                      <a:avLst/>
                    </a:prstGeom>
                  </pic:spPr>
                </pic:pic>
              </a:graphicData>
            </a:graphic>
          </wp:inline>
        </w:drawing>
      </w:r>
    </w:p>
    <w:p w:rsidR="009127D4" w:rsidRPr="009943F7" w:rsidRDefault="009775E3" w:rsidP="009943F7">
      <w:pPr>
        <w:pStyle w:val="Figurecaption"/>
        <w:rPr>
          <w:rFonts w:eastAsia="思源黑体 CN Bold"/>
          <w:b/>
        </w:rPr>
      </w:pPr>
      <w:r w:rsidRPr="009943F7">
        <w:rPr>
          <w:rFonts w:eastAsia="思源黑体 CN Bold"/>
          <w:b/>
        </w:rPr>
        <w:t>Fig</w:t>
      </w:r>
      <w:r w:rsidRPr="009943F7">
        <w:rPr>
          <w:rFonts w:eastAsia="思源黑体 CN Bold" w:hint="eastAsia"/>
          <w:b/>
        </w:rPr>
        <w:t>.</w:t>
      </w:r>
      <w:r w:rsidRPr="009943F7">
        <w:rPr>
          <w:rFonts w:eastAsia="思源黑体 CN Bold"/>
          <w:b/>
        </w:rPr>
        <w:t xml:space="preserve"> 2. Review authors</w:t>
      </w:r>
      <w:r w:rsidR="007A2A70">
        <w:rPr>
          <w:rFonts w:eastAsia="思源黑体 CN Bold"/>
          <w:b/>
        </w:rPr>
        <w:t>’</w:t>
      </w:r>
      <w:r w:rsidRPr="009943F7">
        <w:rPr>
          <w:rFonts w:eastAsia="思源黑体 CN Bold"/>
          <w:b/>
        </w:rPr>
        <w:t xml:space="preserve"> judgments about each risk of bias item, presented as percentage across all included studies.</w:t>
      </w:r>
    </w:p>
    <w:p w:rsidR="009127D4" w:rsidRPr="00B14309" w:rsidRDefault="009127D4">
      <w:pPr>
        <w:spacing w:line="288" w:lineRule="auto"/>
        <w:rPr>
          <w:rFonts w:ascii="Times New Roman" w:hAnsi="Times New Roman" w:cs="Times New Roman"/>
          <w:color w:val="000000" w:themeColor="text1"/>
          <w:kern w:val="0"/>
          <w:szCs w:val="21"/>
          <w:lang w:bidi="ar"/>
        </w:rPr>
      </w:pPr>
    </w:p>
    <w:p w:rsidR="009127D4" w:rsidRPr="00B14309" w:rsidRDefault="009775E3" w:rsidP="009943F7">
      <w:pPr>
        <w:pStyle w:val="Figure"/>
      </w:pPr>
      <w:r w:rsidRPr="009943F7">
        <w:rPr>
          <w:noProof/>
        </w:rPr>
        <w:drawing>
          <wp:inline distT="0" distB="0" distL="114300" distR="114300">
            <wp:extent cx="3343275" cy="5095875"/>
            <wp:effectExtent l="0" t="0" r="9525" b="9525"/>
            <wp:docPr id="22" name="图片 22" descr="Risk of bias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Risk of bias summary"/>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3343275" cy="5095875"/>
                    </a:xfrm>
                    <a:prstGeom prst="rect">
                      <a:avLst/>
                    </a:prstGeom>
                  </pic:spPr>
                </pic:pic>
              </a:graphicData>
            </a:graphic>
          </wp:inline>
        </w:drawing>
      </w:r>
    </w:p>
    <w:p w:rsidR="009127D4" w:rsidRPr="009943F7" w:rsidRDefault="009775E3" w:rsidP="009943F7">
      <w:pPr>
        <w:pStyle w:val="Figurecaption"/>
        <w:rPr>
          <w:b/>
        </w:rPr>
      </w:pPr>
      <w:r w:rsidRPr="009943F7">
        <w:rPr>
          <w:b/>
        </w:rPr>
        <w:t>Fig</w:t>
      </w:r>
      <w:r w:rsidRPr="009943F7">
        <w:rPr>
          <w:rFonts w:hint="eastAsia"/>
          <w:b/>
        </w:rPr>
        <w:t>.</w:t>
      </w:r>
      <w:r w:rsidRPr="009943F7">
        <w:rPr>
          <w:b/>
        </w:rPr>
        <w:t xml:space="preserve"> 3. </w:t>
      </w:r>
      <w:r w:rsidRPr="009943F7">
        <w:rPr>
          <w:rFonts w:eastAsia="AdvOT64994a16"/>
          <w:b/>
        </w:rPr>
        <w:t>Risk of bias traf</w:t>
      </w:r>
      <w:r w:rsidRPr="009943F7">
        <w:rPr>
          <w:rFonts w:eastAsia="AdvOT64994a16 + fb"/>
          <w:b/>
        </w:rPr>
        <w:t>fi</w:t>
      </w:r>
      <w:r w:rsidRPr="009943F7">
        <w:rPr>
          <w:rFonts w:eastAsia="AdvOT64994a16"/>
          <w:b/>
        </w:rPr>
        <w:t>c light plot</w:t>
      </w:r>
      <w:r w:rsidR="009943F7" w:rsidRPr="009943F7">
        <w:rPr>
          <w:rFonts w:eastAsia="AdvOT64994a16"/>
          <w:b/>
        </w:rPr>
        <w:t>.</w:t>
      </w:r>
    </w:p>
    <w:p w:rsidR="009127D4" w:rsidRPr="00B14309" w:rsidRDefault="009127D4" w:rsidP="009943F7">
      <w:pPr>
        <w:pStyle w:val="Text"/>
        <w:ind w:firstLine="420"/>
      </w:pPr>
    </w:p>
    <w:p w:rsidR="009127D4" w:rsidRPr="00B14309" w:rsidRDefault="009127D4" w:rsidP="009943F7">
      <w:pPr>
        <w:pStyle w:val="Text"/>
        <w:ind w:firstLine="420"/>
        <w:rPr>
          <w:i/>
          <w:iCs/>
        </w:rPr>
      </w:pPr>
    </w:p>
    <w:p w:rsidR="009127D4" w:rsidRPr="009943F7" w:rsidRDefault="009943F7" w:rsidP="009943F7">
      <w:pPr>
        <w:pStyle w:val="2"/>
      </w:pPr>
      <w:r w:rsidRPr="009943F7">
        <w:lastRenderedPageBreak/>
        <w:t>3.4 A</w:t>
      </w:r>
      <w:r w:rsidR="009775E3" w:rsidRPr="009943F7">
        <w:t xml:space="preserve">nalysis of </w:t>
      </w:r>
      <w:r w:rsidRPr="009943F7">
        <w:t>P</w:t>
      </w:r>
      <w:r w:rsidR="009775E3" w:rsidRPr="009943F7">
        <w:t xml:space="preserve">rimary </w:t>
      </w:r>
      <w:r w:rsidRPr="009943F7">
        <w:t>O</w:t>
      </w:r>
      <w:r w:rsidR="009775E3" w:rsidRPr="009943F7">
        <w:t>utcome</w:t>
      </w:r>
    </w:p>
    <w:p w:rsidR="009127D4" w:rsidRPr="009943F7" w:rsidRDefault="009943F7" w:rsidP="009943F7">
      <w:pPr>
        <w:pStyle w:val="3"/>
      </w:pPr>
      <w:r w:rsidRPr="009943F7">
        <w:t>3.4.1 M</w:t>
      </w:r>
      <w:r w:rsidR="009775E3" w:rsidRPr="009943F7">
        <w:rPr>
          <w:rFonts w:hint="eastAsia"/>
        </w:rPr>
        <w:t xml:space="preserve">otor and </w:t>
      </w:r>
      <w:r w:rsidRPr="009943F7">
        <w:t>D</w:t>
      </w:r>
      <w:r w:rsidR="009775E3" w:rsidRPr="009943F7">
        <w:rPr>
          <w:rFonts w:hint="eastAsia"/>
        </w:rPr>
        <w:t xml:space="preserve">aily </w:t>
      </w:r>
      <w:r w:rsidRPr="009943F7">
        <w:t>L</w:t>
      </w:r>
      <w:r w:rsidR="009775E3" w:rsidRPr="009943F7">
        <w:rPr>
          <w:rFonts w:hint="eastAsia"/>
        </w:rPr>
        <w:t xml:space="preserve">iving </w:t>
      </w:r>
      <w:r w:rsidRPr="009943F7">
        <w:t>O</w:t>
      </w:r>
      <w:r w:rsidR="009775E3" w:rsidRPr="009943F7">
        <w:rPr>
          <w:rFonts w:hint="eastAsia"/>
        </w:rPr>
        <w:t>utcomes</w:t>
      </w:r>
    </w:p>
    <w:p w:rsidR="009127D4" w:rsidRPr="00B14309" w:rsidRDefault="009775E3" w:rsidP="00740753">
      <w:pPr>
        <w:pStyle w:val="Text"/>
        <w:ind w:firstLine="420"/>
      </w:pPr>
      <w:r w:rsidRPr="00B14309">
        <w:t xml:space="preserve">Across the included studies, FMT did not produce statistically significant improvements in MDS-UPDRS Parts </w:t>
      </w:r>
      <w:r w:rsidRPr="00B14309">
        <w:rPr>
          <w:rFonts w:eastAsia="AdvOT64994a16"/>
          <w:lang w:bidi="ar"/>
        </w:rPr>
        <w:t>I</w:t>
      </w:r>
      <w:r w:rsidRPr="00B14309">
        <w:rPr>
          <w:rFonts w:eastAsia="宋体"/>
          <w:lang w:bidi="ar"/>
        </w:rPr>
        <w:t>-III</w:t>
      </w:r>
      <w:r w:rsidRPr="00B14309">
        <w:t xml:space="preserve"> at any assessed follow-up time point. For MDS-UPDRS Part </w:t>
      </w:r>
      <w:r w:rsidRPr="00B14309">
        <w:rPr>
          <w:rFonts w:eastAsia="AdvOT64994a16"/>
          <w:lang w:bidi="ar"/>
        </w:rPr>
        <w:t>I</w:t>
      </w:r>
      <w:r w:rsidRPr="00B14309">
        <w:t>, no significant differences were observed at week 12 (MD</w:t>
      </w:r>
      <w:r w:rsidR="00740753">
        <w:t xml:space="preserve"> </w:t>
      </w:r>
      <w:r w:rsidRPr="00B14309">
        <w:t xml:space="preserve">= </w:t>
      </w:r>
      <w:r w:rsidR="00740753">
        <w:t>–</w:t>
      </w:r>
      <w:r w:rsidRPr="00B14309">
        <w:t xml:space="preserve">0.91; 95% CI: </w:t>
      </w:r>
      <w:r w:rsidR="00740753">
        <w:t>–</w:t>
      </w:r>
      <w:r w:rsidRPr="00B14309">
        <w:t xml:space="preserve">2.22 to 0.39; </w:t>
      </w:r>
      <w:r w:rsidRPr="00740753">
        <w:rPr>
          <w:i/>
        </w:rPr>
        <w:t>p</w:t>
      </w:r>
      <w:r w:rsidRPr="00B14309">
        <w:t xml:space="preserve"> = 0.17; I</w:t>
      </w:r>
      <w:r w:rsidRPr="00B14309">
        <w:rPr>
          <w:vertAlign w:val="superscript"/>
        </w:rPr>
        <w:t>2</w:t>
      </w:r>
      <w:r w:rsidRPr="00B14309">
        <w:t xml:space="preserve"> = 0%) or week 24 (MD = 0.70; 95% CI: </w:t>
      </w:r>
      <w:r w:rsidR="00740753">
        <w:t>–</w:t>
      </w:r>
      <w:r w:rsidRPr="00B14309">
        <w:t xml:space="preserve">0.96 to 2.35; </w:t>
      </w:r>
      <w:r w:rsidRPr="00740753">
        <w:rPr>
          <w:i/>
        </w:rPr>
        <w:t>p</w:t>
      </w:r>
      <w:r w:rsidRPr="00B14309">
        <w:t xml:space="preserve"> = 0.41; I</w:t>
      </w:r>
      <w:r w:rsidRPr="00B14309">
        <w:rPr>
          <w:vertAlign w:val="superscript"/>
        </w:rPr>
        <w:t>2</w:t>
      </w:r>
      <w:r w:rsidRPr="00B14309">
        <w:t xml:space="preserve"> = 0%). Similarly, MDS-UPDRS Part </w:t>
      </w:r>
      <w:r w:rsidRPr="00B14309">
        <w:rPr>
          <w:rFonts w:eastAsia="宋体"/>
          <w:lang w:bidi="ar"/>
        </w:rPr>
        <w:t>II</w:t>
      </w:r>
      <w:r w:rsidRPr="00B14309">
        <w:t xml:space="preserve"> showed no statistically significant difference at week 12 (MD = </w:t>
      </w:r>
      <w:r w:rsidR="00740753">
        <w:t>–</w:t>
      </w:r>
      <w:r w:rsidRPr="00B14309">
        <w:t xml:space="preserve">1.83; 95% CI: </w:t>
      </w:r>
      <w:r w:rsidR="00740753">
        <w:t>–</w:t>
      </w:r>
      <w:r w:rsidRPr="00B14309">
        <w:t xml:space="preserve">3.69 to 0.03; </w:t>
      </w:r>
      <w:r w:rsidRPr="00740753">
        <w:rPr>
          <w:i/>
        </w:rPr>
        <w:t>p</w:t>
      </w:r>
      <w:r w:rsidRPr="00B14309">
        <w:t xml:space="preserve"> = 0.05; I</w:t>
      </w:r>
      <w:r w:rsidRPr="00B14309">
        <w:rPr>
          <w:vertAlign w:val="superscript"/>
        </w:rPr>
        <w:t>2</w:t>
      </w:r>
      <w:r w:rsidRPr="00B14309">
        <w:t xml:space="preserve"> = 48%) or week 24 (MD = 0.09; 95% CI: </w:t>
      </w:r>
      <w:r w:rsidR="00D9226E">
        <w:t>–</w:t>
      </w:r>
      <w:r w:rsidRPr="00B14309">
        <w:t xml:space="preserve">1.65 to 1.84; </w:t>
      </w:r>
      <w:r w:rsidRPr="00740753">
        <w:rPr>
          <w:i/>
        </w:rPr>
        <w:t>p</w:t>
      </w:r>
      <w:r w:rsidRPr="00B14309">
        <w:t xml:space="preserve"> = 0.92; I</w:t>
      </w:r>
      <w:r w:rsidRPr="00B14309">
        <w:rPr>
          <w:vertAlign w:val="superscript"/>
        </w:rPr>
        <w:t>2</w:t>
      </w:r>
      <w:r w:rsidRPr="00B14309">
        <w:t xml:space="preserve"> = 0%), although the week-12 result showed a borderline trend favoring FMT. For MDS-UPDRS Part </w:t>
      </w:r>
      <w:r w:rsidRPr="00B14309">
        <w:rPr>
          <w:rFonts w:eastAsia="宋体"/>
          <w:lang w:bidi="ar"/>
        </w:rPr>
        <w:t>III</w:t>
      </w:r>
      <w:r w:rsidRPr="00B14309">
        <w:t xml:space="preserve">, no significant effects were detected at week 4 (MD = </w:t>
      </w:r>
      <w:r w:rsidR="00740753">
        <w:t>–</w:t>
      </w:r>
      <w:r w:rsidRPr="00B14309">
        <w:t xml:space="preserve">2.42; 95% CI: </w:t>
      </w:r>
      <w:r w:rsidR="00740753">
        <w:t>–</w:t>
      </w:r>
      <w:r w:rsidRPr="00B14309">
        <w:t xml:space="preserve">5.97 to 1.12; </w:t>
      </w:r>
      <w:r w:rsidRPr="00740753">
        <w:rPr>
          <w:i/>
        </w:rPr>
        <w:t>p</w:t>
      </w:r>
      <w:r w:rsidRPr="00B14309">
        <w:t xml:space="preserve"> = 0.18; I</w:t>
      </w:r>
      <w:r w:rsidRPr="00B14309">
        <w:rPr>
          <w:vertAlign w:val="superscript"/>
        </w:rPr>
        <w:t>2</w:t>
      </w:r>
      <w:r w:rsidRPr="00B14309">
        <w:t xml:space="preserve"> = 0%), week 12 (MD = </w:t>
      </w:r>
      <w:r w:rsidR="00740753">
        <w:t>–</w:t>
      </w:r>
      <w:r w:rsidRPr="00B14309">
        <w:t xml:space="preserve">2.79; 95% CI: </w:t>
      </w:r>
      <w:r w:rsidR="00740753">
        <w:t>–</w:t>
      </w:r>
      <w:r w:rsidRPr="00B14309">
        <w:t xml:space="preserve">9.04 to 3.47; </w:t>
      </w:r>
      <w:r w:rsidRPr="00740753">
        <w:rPr>
          <w:i/>
        </w:rPr>
        <w:t>p</w:t>
      </w:r>
      <w:r w:rsidRPr="00B14309">
        <w:t xml:space="preserve"> = 0.38; I</w:t>
      </w:r>
      <w:r w:rsidRPr="00B14309">
        <w:rPr>
          <w:vertAlign w:val="superscript"/>
        </w:rPr>
        <w:t>2</w:t>
      </w:r>
      <w:r w:rsidRPr="00B14309">
        <w:t xml:space="preserve"> = 62%), or week 24 (MD = 1.65; 95% CI: </w:t>
      </w:r>
      <w:r w:rsidR="00740753">
        <w:t>–</w:t>
      </w:r>
      <w:r w:rsidRPr="00B14309">
        <w:t xml:space="preserve">1.84 to 5.13; </w:t>
      </w:r>
      <w:r w:rsidRPr="00740753">
        <w:rPr>
          <w:i/>
        </w:rPr>
        <w:t>p</w:t>
      </w:r>
      <w:r w:rsidRPr="00B14309">
        <w:t xml:space="preserve"> = 0.35; I</w:t>
      </w:r>
      <w:r w:rsidRPr="00B14309">
        <w:rPr>
          <w:vertAlign w:val="superscript"/>
        </w:rPr>
        <w:t>2</w:t>
      </w:r>
      <w:r w:rsidRPr="00B14309">
        <w:t xml:space="preserve"> = 0%) (Figs.</w:t>
      </w:r>
      <w:r w:rsidR="003248FD">
        <w:t xml:space="preserve"> </w:t>
      </w:r>
      <w:r w:rsidRPr="00B14309">
        <w:t>4</w:t>
      </w:r>
      <w:r w:rsidR="000C6D3D" w:rsidRPr="000C6D3D">
        <w:rPr>
          <w:rFonts w:eastAsia="宋体"/>
          <w:lang w:bidi="ar"/>
        </w:rPr>
        <w:t>,5,6,7,8,9,</w:t>
      </w:r>
      <w:r w:rsidRPr="00B14309">
        <w:t>10</w:t>
      </w:r>
      <w:r w:rsidR="000C6D3D">
        <w:t xml:space="preserve"> </w:t>
      </w:r>
      <w:r w:rsidRPr="00B14309">
        <w:t xml:space="preserve">and </w:t>
      </w:r>
      <w:r w:rsidR="00777B2F">
        <w:t>Table 1</w:t>
      </w:r>
      <w:r w:rsidRPr="00B14309">
        <w:t>).</w:t>
      </w:r>
    </w:p>
    <w:p w:rsidR="009127D4" w:rsidRPr="00B14309" w:rsidRDefault="009127D4" w:rsidP="00740753">
      <w:pPr>
        <w:pStyle w:val="Text"/>
        <w:ind w:firstLine="420"/>
      </w:pPr>
    </w:p>
    <w:p w:rsidR="009127D4" w:rsidRPr="00B14309" w:rsidRDefault="009127D4" w:rsidP="00740753">
      <w:pPr>
        <w:pStyle w:val="Text"/>
        <w:ind w:firstLine="420"/>
      </w:pPr>
    </w:p>
    <w:p w:rsidR="009127D4" w:rsidRPr="00B14309" w:rsidRDefault="009127D4" w:rsidP="00740753">
      <w:pPr>
        <w:pStyle w:val="Text"/>
        <w:ind w:firstLine="420"/>
      </w:pPr>
    </w:p>
    <w:p w:rsidR="009127D4" w:rsidRPr="00B14309" w:rsidRDefault="009775E3" w:rsidP="003248FD">
      <w:pPr>
        <w:pStyle w:val="Figure"/>
        <w:rPr>
          <w:rFonts w:eastAsia="AdvOT2387ff64 . B"/>
          <w:lang w:bidi="ar"/>
        </w:rPr>
      </w:pPr>
      <w:r w:rsidRPr="00B14309">
        <w:rPr>
          <w:noProof/>
        </w:rPr>
        <w:drawing>
          <wp:inline distT="0" distB="0" distL="114300" distR="114300">
            <wp:extent cx="5272405" cy="918845"/>
            <wp:effectExtent l="0" t="0" r="10795" b="20955"/>
            <wp:docPr id="21" name="图片 21" descr="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12"/>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272405" cy="918845"/>
                    </a:xfrm>
                    <a:prstGeom prst="rect">
                      <a:avLst/>
                    </a:prstGeom>
                  </pic:spPr>
                </pic:pic>
              </a:graphicData>
            </a:graphic>
          </wp:inline>
        </w:drawing>
      </w:r>
    </w:p>
    <w:p w:rsidR="009127D4" w:rsidRPr="003248FD" w:rsidRDefault="009775E3" w:rsidP="003248FD">
      <w:pPr>
        <w:pStyle w:val="Figurecaption"/>
        <w:rPr>
          <w:rFonts w:eastAsia="AdvOT64994a16"/>
          <w:b/>
        </w:rPr>
      </w:pPr>
      <w:r w:rsidRPr="003248FD">
        <w:rPr>
          <w:rFonts w:eastAsia="AdvOT2387ff64 . B"/>
          <w:b/>
        </w:rPr>
        <w:t>Fig</w:t>
      </w:r>
      <w:r w:rsidRPr="003248FD">
        <w:rPr>
          <w:b/>
        </w:rPr>
        <w:t>.</w:t>
      </w:r>
      <w:r w:rsidRPr="003248FD">
        <w:rPr>
          <w:rFonts w:eastAsia="AdvOT2387ff64 . B"/>
          <w:b/>
        </w:rPr>
        <w:t xml:space="preserve"> 4. </w:t>
      </w:r>
      <w:r w:rsidRPr="003248FD">
        <w:rPr>
          <w:rFonts w:eastAsia="AdvOT64994a16"/>
          <w:b/>
        </w:rPr>
        <w:t>Forest plot for change in Movement Disorder Society Uni</w:t>
      </w:r>
      <w:r w:rsidRPr="003248FD">
        <w:rPr>
          <w:rFonts w:eastAsia="AdvOT64994a16 + fb"/>
          <w:b/>
        </w:rPr>
        <w:t>fi</w:t>
      </w:r>
      <w:r w:rsidRPr="003248FD">
        <w:rPr>
          <w:rFonts w:eastAsia="AdvOT64994a16"/>
          <w:b/>
        </w:rPr>
        <w:t>ed Parkinson</w:t>
      </w:r>
      <w:r w:rsidR="007A2A70">
        <w:rPr>
          <w:rFonts w:eastAsia="AdvOT64994a16 + 20"/>
          <w:b/>
        </w:rPr>
        <w:t>’</w:t>
      </w:r>
      <w:r w:rsidRPr="003248FD">
        <w:rPr>
          <w:rFonts w:eastAsia="AdvOT64994a16"/>
          <w:b/>
        </w:rPr>
        <w:t>s Disease Rating Scale (MDS-UPDRS)</w:t>
      </w:r>
      <w:r w:rsidR="003248FD" w:rsidRPr="003248FD">
        <w:rPr>
          <w:rFonts w:eastAsia="AdvOT64994a16"/>
          <w:b/>
        </w:rPr>
        <w:t xml:space="preserve"> </w:t>
      </w:r>
      <w:r w:rsidRPr="003248FD">
        <w:rPr>
          <w:rFonts w:eastAsia="AdvOT64994a16"/>
          <w:b/>
        </w:rPr>
        <w:t>Part I at week 12</w:t>
      </w:r>
      <w:r w:rsidR="003248FD" w:rsidRPr="003248FD">
        <w:rPr>
          <w:rFonts w:eastAsia="AdvOT64994a16"/>
          <w:b/>
        </w:rPr>
        <w:t>.</w:t>
      </w:r>
    </w:p>
    <w:p w:rsidR="009127D4" w:rsidRPr="00B14309" w:rsidRDefault="009127D4">
      <w:pPr>
        <w:spacing w:line="288" w:lineRule="auto"/>
        <w:ind w:firstLineChars="200" w:firstLine="420"/>
        <w:rPr>
          <w:rFonts w:ascii="Times New Roman" w:eastAsia="AdvOT64994a16" w:hAnsi="Times New Roman" w:cs="Times New Roman"/>
          <w:color w:val="000000" w:themeColor="text1"/>
          <w:kern w:val="0"/>
          <w:szCs w:val="21"/>
          <w:lang w:bidi="ar"/>
        </w:rPr>
      </w:pPr>
    </w:p>
    <w:p w:rsidR="009127D4" w:rsidRPr="00B14309" w:rsidRDefault="009127D4">
      <w:pPr>
        <w:spacing w:line="288" w:lineRule="auto"/>
        <w:ind w:firstLineChars="200" w:firstLine="420"/>
        <w:rPr>
          <w:rFonts w:ascii="Times New Roman" w:hAnsi="Times New Roman" w:cs="Times New Roman"/>
          <w:color w:val="000000" w:themeColor="text1"/>
          <w:szCs w:val="21"/>
        </w:rPr>
      </w:pPr>
    </w:p>
    <w:p w:rsidR="009127D4" w:rsidRPr="00B14309" w:rsidRDefault="009127D4">
      <w:pPr>
        <w:spacing w:line="288" w:lineRule="auto"/>
        <w:rPr>
          <w:rFonts w:ascii="Times New Roman" w:hAnsi="Times New Roman" w:cs="Times New Roman"/>
          <w:color w:val="000000" w:themeColor="text1"/>
          <w:szCs w:val="21"/>
        </w:rPr>
      </w:pPr>
    </w:p>
    <w:p w:rsidR="009127D4" w:rsidRPr="00B14309" w:rsidRDefault="009127D4">
      <w:pPr>
        <w:spacing w:line="288" w:lineRule="auto"/>
        <w:rPr>
          <w:rFonts w:ascii="Times New Roman" w:hAnsi="Times New Roman" w:cs="Times New Roman"/>
          <w:color w:val="000000" w:themeColor="text1"/>
          <w:szCs w:val="21"/>
        </w:rPr>
      </w:pPr>
    </w:p>
    <w:p w:rsidR="009127D4" w:rsidRPr="00B14309" w:rsidRDefault="009775E3" w:rsidP="004C09A2">
      <w:pPr>
        <w:pStyle w:val="Figure"/>
      </w:pPr>
      <w:r w:rsidRPr="00B14309">
        <w:rPr>
          <w:noProof/>
        </w:rPr>
        <w:drawing>
          <wp:inline distT="0" distB="0" distL="114300" distR="114300">
            <wp:extent cx="5273040" cy="885825"/>
            <wp:effectExtent l="0" t="0" r="10160" b="3175"/>
            <wp:docPr id="20" name="图片 20" descr="Forest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orest plot"/>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273040" cy="885825"/>
                    </a:xfrm>
                    <a:prstGeom prst="rect">
                      <a:avLst/>
                    </a:prstGeom>
                  </pic:spPr>
                </pic:pic>
              </a:graphicData>
            </a:graphic>
          </wp:inline>
        </w:drawing>
      </w:r>
    </w:p>
    <w:p w:rsidR="009127D4" w:rsidRPr="004C09A2" w:rsidRDefault="009775E3" w:rsidP="004C09A2">
      <w:pPr>
        <w:pStyle w:val="Figurecaption"/>
        <w:rPr>
          <w:b/>
        </w:rPr>
      </w:pPr>
      <w:r w:rsidRPr="004C09A2">
        <w:rPr>
          <w:rFonts w:eastAsia="AdvOT2387ff64 . B"/>
          <w:b/>
        </w:rPr>
        <w:t>Fig</w:t>
      </w:r>
      <w:r w:rsidRPr="004C09A2">
        <w:rPr>
          <w:b/>
        </w:rPr>
        <w:t>.</w:t>
      </w:r>
      <w:r w:rsidRPr="004C09A2">
        <w:rPr>
          <w:rFonts w:eastAsia="AdvOT2387ff64 . B"/>
          <w:b/>
        </w:rPr>
        <w:t xml:space="preserve"> 5. </w:t>
      </w:r>
      <w:r w:rsidRPr="004C09A2">
        <w:rPr>
          <w:rFonts w:eastAsia="AdvOT64994a16"/>
          <w:b/>
        </w:rPr>
        <w:t>Forest plot for Change in Movement Disorder Society Uni</w:t>
      </w:r>
      <w:r w:rsidRPr="004C09A2">
        <w:rPr>
          <w:rFonts w:eastAsia="AdvOT64994a16 + fb"/>
          <w:b/>
        </w:rPr>
        <w:t>fi</w:t>
      </w:r>
      <w:r w:rsidRPr="004C09A2">
        <w:rPr>
          <w:rFonts w:eastAsia="AdvOT64994a16"/>
          <w:b/>
        </w:rPr>
        <w:t>ed Parkinson</w:t>
      </w:r>
      <w:r w:rsidR="007A2A70">
        <w:rPr>
          <w:rFonts w:eastAsia="AdvOT64994a16 + 20"/>
          <w:b/>
        </w:rPr>
        <w:t>’</w:t>
      </w:r>
      <w:r w:rsidRPr="004C09A2">
        <w:rPr>
          <w:rFonts w:eastAsia="AdvOT64994a16"/>
          <w:b/>
        </w:rPr>
        <w:t>s Disease Rating Scale (MDS-UPDRS) Part I at week 24</w:t>
      </w:r>
      <w:r w:rsidR="004C09A2" w:rsidRPr="004C09A2">
        <w:rPr>
          <w:rFonts w:eastAsia="AdvOT64994a16"/>
          <w:b/>
        </w:rPr>
        <w:t>.</w:t>
      </w:r>
    </w:p>
    <w:p w:rsidR="009127D4" w:rsidRPr="00B14309" w:rsidRDefault="009127D4">
      <w:pPr>
        <w:spacing w:line="288" w:lineRule="auto"/>
        <w:rPr>
          <w:rFonts w:ascii="Times New Roman" w:hAnsi="Times New Roman" w:cs="Times New Roman"/>
          <w:color w:val="000000" w:themeColor="text1"/>
          <w:szCs w:val="21"/>
        </w:rPr>
      </w:pPr>
    </w:p>
    <w:p w:rsidR="009127D4" w:rsidRPr="00B14309" w:rsidRDefault="009775E3" w:rsidP="004C09A2">
      <w:pPr>
        <w:pStyle w:val="Figure"/>
      </w:pPr>
      <w:r w:rsidRPr="00B14309">
        <w:rPr>
          <w:noProof/>
        </w:rPr>
        <w:drawing>
          <wp:inline distT="0" distB="0" distL="114300" distR="114300">
            <wp:extent cx="5271770" cy="913130"/>
            <wp:effectExtent l="0" t="0" r="11430" b="1270"/>
            <wp:docPr id="19" name="图片 1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271770" cy="913130"/>
                    </a:xfrm>
                    <a:prstGeom prst="rect">
                      <a:avLst/>
                    </a:prstGeom>
                  </pic:spPr>
                </pic:pic>
              </a:graphicData>
            </a:graphic>
          </wp:inline>
        </w:drawing>
      </w:r>
    </w:p>
    <w:p w:rsidR="009127D4" w:rsidRPr="004C09A2" w:rsidRDefault="009775E3" w:rsidP="004C09A2">
      <w:pPr>
        <w:pStyle w:val="Figurecaption"/>
        <w:rPr>
          <w:rFonts w:eastAsia="AdvOT64994a16"/>
          <w:b/>
        </w:rPr>
      </w:pPr>
      <w:r w:rsidRPr="004C09A2">
        <w:rPr>
          <w:rFonts w:eastAsia="AdvOT2387ff64 . B"/>
          <w:b/>
        </w:rPr>
        <w:t>Fig</w:t>
      </w:r>
      <w:r w:rsidRPr="004C09A2">
        <w:rPr>
          <w:b/>
        </w:rPr>
        <w:t>.</w:t>
      </w:r>
      <w:r w:rsidRPr="004C09A2">
        <w:rPr>
          <w:rFonts w:eastAsia="AdvOT2387ff64 . B"/>
          <w:b/>
        </w:rPr>
        <w:t xml:space="preserve"> 6. </w:t>
      </w:r>
      <w:r w:rsidRPr="004C09A2">
        <w:rPr>
          <w:rFonts w:eastAsia="AdvOT64994a16"/>
          <w:b/>
        </w:rPr>
        <w:t>Forest plot for Change in Movement Disorder Society Uni</w:t>
      </w:r>
      <w:r w:rsidRPr="004C09A2">
        <w:rPr>
          <w:rFonts w:eastAsia="AdvOT64994a16 + fb"/>
          <w:b/>
        </w:rPr>
        <w:t>fi</w:t>
      </w:r>
      <w:r w:rsidRPr="004C09A2">
        <w:rPr>
          <w:rFonts w:eastAsia="AdvOT64994a16"/>
          <w:b/>
        </w:rPr>
        <w:t>ed Parkinson</w:t>
      </w:r>
      <w:r w:rsidR="007A2A70">
        <w:rPr>
          <w:rFonts w:eastAsia="AdvOT64994a16 + 20"/>
          <w:b/>
        </w:rPr>
        <w:t>’</w:t>
      </w:r>
      <w:r w:rsidRPr="004C09A2">
        <w:rPr>
          <w:rFonts w:eastAsia="AdvOT64994a16"/>
          <w:b/>
        </w:rPr>
        <w:t xml:space="preserve">s Disease Rating Scale (MDS-UPDRS) Part </w:t>
      </w:r>
      <w:r w:rsidRPr="004C09A2">
        <w:rPr>
          <w:rFonts w:eastAsia="宋体"/>
          <w:b/>
        </w:rPr>
        <w:t>Ⅱ</w:t>
      </w:r>
      <w:r w:rsidRPr="004C09A2">
        <w:rPr>
          <w:rFonts w:eastAsia="AdvOT64994a16"/>
          <w:b/>
        </w:rPr>
        <w:t xml:space="preserve"> at week 12</w:t>
      </w:r>
      <w:r w:rsidR="004C09A2" w:rsidRPr="004C09A2">
        <w:rPr>
          <w:rFonts w:eastAsia="AdvOT64994a16"/>
          <w:b/>
        </w:rPr>
        <w:t>.</w:t>
      </w:r>
    </w:p>
    <w:p w:rsidR="009127D4" w:rsidRPr="00B14309" w:rsidRDefault="009127D4">
      <w:pPr>
        <w:spacing w:line="288" w:lineRule="auto"/>
        <w:rPr>
          <w:rFonts w:ascii="Times New Roman" w:hAnsi="Times New Roman" w:cs="Times New Roman"/>
          <w:color w:val="000000" w:themeColor="text1"/>
          <w:szCs w:val="21"/>
        </w:rPr>
      </w:pPr>
    </w:p>
    <w:p w:rsidR="009127D4" w:rsidRPr="00B14309" w:rsidRDefault="009775E3" w:rsidP="004C09A2">
      <w:pPr>
        <w:pStyle w:val="Figure"/>
      </w:pPr>
      <w:r w:rsidRPr="00B14309">
        <w:rPr>
          <w:noProof/>
        </w:rPr>
        <w:lastRenderedPageBreak/>
        <w:drawing>
          <wp:inline distT="0" distB="0" distL="114300" distR="114300">
            <wp:extent cx="5266690" cy="877570"/>
            <wp:effectExtent l="0" t="0" r="16510" b="11430"/>
            <wp:docPr id="18" name="图片 18" descr="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24"/>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266690" cy="877570"/>
                    </a:xfrm>
                    <a:prstGeom prst="rect">
                      <a:avLst/>
                    </a:prstGeom>
                  </pic:spPr>
                </pic:pic>
              </a:graphicData>
            </a:graphic>
          </wp:inline>
        </w:drawing>
      </w:r>
    </w:p>
    <w:p w:rsidR="009127D4" w:rsidRPr="004C09A2" w:rsidRDefault="009775E3" w:rsidP="004C09A2">
      <w:pPr>
        <w:pStyle w:val="Figurecaption"/>
        <w:rPr>
          <w:b/>
        </w:rPr>
      </w:pPr>
      <w:r w:rsidRPr="004C09A2">
        <w:rPr>
          <w:rFonts w:eastAsia="AdvOT2387ff64 . B"/>
          <w:b/>
        </w:rPr>
        <w:t>Fig</w:t>
      </w:r>
      <w:r w:rsidRPr="004C09A2">
        <w:rPr>
          <w:b/>
        </w:rPr>
        <w:t>.</w:t>
      </w:r>
      <w:r w:rsidRPr="004C09A2">
        <w:rPr>
          <w:rFonts w:eastAsia="AdvOT2387ff64 . B"/>
          <w:b/>
        </w:rPr>
        <w:t xml:space="preserve"> 7. </w:t>
      </w:r>
      <w:r w:rsidRPr="004C09A2">
        <w:rPr>
          <w:rFonts w:eastAsia="AdvOT64994a16"/>
          <w:b/>
        </w:rPr>
        <w:t>Forest plot for Change in Movement Disorder Society Uni</w:t>
      </w:r>
      <w:r w:rsidRPr="004C09A2">
        <w:rPr>
          <w:rFonts w:eastAsia="AdvOT64994a16 + fb"/>
          <w:b/>
        </w:rPr>
        <w:t>fi</w:t>
      </w:r>
      <w:r w:rsidRPr="004C09A2">
        <w:rPr>
          <w:rFonts w:eastAsia="AdvOT64994a16"/>
          <w:b/>
        </w:rPr>
        <w:t>ed Parkinson</w:t>
      </w:r>
      <w:r w:rsidR="007A2A70">
        <w:rPr>
          <w:rFonts w:eastAsia="AdvOT64994a16 + 20"/>
          <w:b/>
        </w:rPr>
        <w:t>’</w:t>
      </w:r>
      <w:r w:rsidRPr="004C09A2">
        <w:rPr>
          <w:rFonts w:eastAsia="AdvOT64994a16"/>
          <w:b/>
        </w:rPr>
        <w:t xml:space="preserve">s Disease Rating Scale (MDS-UPDRS) Part </w:t>
      </w:r>
      <w:r w:rsidRPr="004C09A2">
        <w:rPr>
          <w:rFonts w:eastAsia="宋体"/>
          <w:b/>
        </w:rPr>
        <w:t>Ⅱ</w:t>
      </w:r>
      <w:r w:rsidRPr="004C09A2">
        <w:rPr>
          <w:rFonts w:eastAsia="AdvOT64994a16"/>
          <w:b/>
        </w:rPr>
        <w:t xml:space="preserve"> at week 24</w:t>
      </w:r>
      <w:r w:rsidR="004C09A2" w:rsidRPr="004C09A2">
        <w:rPr>
          <w:rFonts w:eastAsia="AdvOT64994a16"/>
          <w:b/>
        </w:rPr>
        <w:t>.</w:t>
      </w:r>
    </w:p>
    <w:p w:rsidR="009127D4" w:rsidRPr="00B14309" w:rsidRDefault="009127D4">
      <w:pPr>
        <w:spacing w:line="288" w:lineRule="auto"/>
        <w:rPr>
          <w:rFonts w:ascii="Times New Roman" w:hAnsi="Times New Roman" w:cs="Times New Roman"/>
          <w:color w:val="000000" w:themeColor="text1"/>
          <w:kern w:val="0"/>
          <w:szCs w:val="21"/>
          <w:lang w:bidi="ar"/>
        </w:rPr>
      </w:pPr>
    </w:p>
    <w:p w:rsidR="009127D4" w:rsidRPr="00B14309" w:rsidRDefault="009775E3" w:rsidP="004C09A2">
      <w:pPr>
        <w:pStyle w:val="Figure"/>
      </w:pPr>
      <w:r w:rsidRPr="00B14309">
        <w:rPr>
          <w:noProof/>
        </w:rPr>
        <w:drawing>
          <wp:inline distT="0" distB="0" distL="114300" distR="114300">
            <wp:extent cx="5270500" cy="895985"/>
            <wp:effectExtent l="0" t="0" r="12700" b="18415"/>
            <wp:docPr id="12" name="图片 12"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4"/>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270500" cy="895985"/>
                    </a:xfrm>
                    <a:prstGeom prst="rect">
                      <a:avLst/>
                    </a:prstGeom>
                  </pic:spPr>
                </pic:pic>
              </a:graphicData>
            </a:graphic>
          </wp:inline>
        </w:drawing>
      </w:r>
    </w:p>
    <w:p w:rsidR="009127D4" w:rsidRPr="004C09A2" w:rsidRDefault="009775E3" w:rsidP="004C09A2">
      <w:pPr>
        <w:pStyle w:val="Figurecaption"/>
        <w:rPr>
          <w:rFonts w:eastAsia="AdvOT64994a16"/>
          <w:b/>
        </w:rPr>
      </w:pPr>
      <w:r w:rsidRPr="004C09A2">
        <w:rPr>
          <w:rFonts w:eastAsia="AdvOT2387ff64 . B"/>
          <w:b/>
        </w:rPr>
        <w:t>Fig</w:t>
      </w:r>
      <w:r w:rsidRPr="004C09A2">
        <w:rPr>
          <w:b/>
        </w:rPr>
        <w:t>.</w:t>
      </w:r>
      <w:r w:rsidRPr="004C09A2">
        <w:rPr>
          <w:rFonts w:eastAsia="AdvOT2387ff64 . B"/>
          <w:b/>
        </w:rPr>
        <w:t xml:space="preserve"> 8. </w:t>
      </w:r>
      <w:r w:rsidRPr="004C09A2">
        <w:rPr>
          <w:rFonts w:eastAsia="AdvOT64994a16"/>
          <w:b/>
        </w:rPr>
        <w:t>Forest plot for Change in Movement Disorder Society Uni</w:t>
      </w:r>
      <w:r w:rsidRPr="004C09A2">
        <w:rPr>
          <w:rFonts w:eastAsia="AdvOT64994a16 + fb"/>
          <w:b/>
        </w:rPr>
        <w:t>fi</w:t>
      </w:r>
      <w:r w:rsidRPr="004C09A2">
        <w:rPr>
          <w:rFonts w:eastAsia="AdvOT64994a16"/>
          <w:b/>
        </w:rPr>
        <w:t>ed Parkinson</w:t>
      </w:r>
      <w:r w:rsidR="007A2A70">
        <w:rPr>
          <w:rFonts w:eastAsia="AdvOT64994a16 + 20"/>
          <w:b/>
        </w:rPr>
        <w:t>’</w:t>
      </w:r>
      <w:r w:rsidRPr="004C09A2">
        <w:rPr>
          <w:rFonts w:eastAsia="AdvOT64994a16"/>
          <w:b/>
        </w:rPr>
        <w:t xml:space="preserve">s Disease Rating Scale (MDS-UPDRS) Part </w:t>
      </w:r>
      <w:r w:rsidRPr="004C09A2">
        <w:rPr>
          <w:rFonts w:eastAsia="宋体"/>
          <w:b/>
        </w:rPr>
        <w:t>Ⅲ</w:t>
      </w:r>
      <w:r w:rsidRPr="004C09A2">
        <w:rPr>
          <w:rFonts w:eastAsia="AdvOT64994a16"/>
          <w:b/>
        </w:rPr>
        <w:t xml:space="preserve"> at week 4</w:t>
      </w:r>
      <w:r w:rsidR="004C09A2" w:rsidRPr="004C09A2">
        <w:rPr>
          <w:rFonts w:eastAsia="AdvOT64994a16"/>
          <w:b/>
        </w:rPr>
        <w:t>.</w:t>
      </w:r>
    </w:p>
    <w:p w:rsidR="009127D4" w:rsidRPr="00B14309" w:rsidRDefault="009127D4">
      <w:pPr>
        <w:spacing w:line="288" w:lineRule="auto"/>
        <w:rPr>
          <w:rFonts w:ascii="Times New Roman" w:eastAsia="AdvOT2387ff64 . B" w:hAnsi="Times New Roman" w:cs="Times New Roman"/>
          <w:color w:val="000000" w:themeColor="text1"/>
          <w:kern w:val="0"/>
          <w:szCs w:val="21"/>
          <w:lang w:bidi="ar"/>
        </w:rPr>
      </w:pPr>
    </w:p>
    <w:p w:rsidR="004C09A2" w:rsidRDefault="009775E3" w:rsidP="004C09A2">
      <w:pPr>
        <w:pStyle w:val="Figure"/>
        <w:rPr>
          <w:rFonts w:eastAsia="AdvOT2387ff64 . B"/>
          <w:lang w:bidi="ar"/>
        </w:rPr>
      </w:pPr>
      <w:r w:rsidRPr="004C09A2">
        <w:rPr>
          <w:noProof/>
        </w:rPr>
        <w:drawing>
          <wp:inline distT="0" distB="0" distL="114300" distR="114300">
            <wp:extent cx="5273040" cy="890270"/>
            <wp:effectExtent l="0" t="0" r="10160" b="24130"/>
            <wp:docPr id="14" name="图片 14" descr="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122"/>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273040" cy="890270"/>
                    </a:xfrm>
                    <a:prstGeom prst="rect">
                      <a:avLst/>
                    </a:prstGeom>
                  </pic:spPr>
                </pic:pic>
              </a:graphicData>
            </a:graphic>
          </wp:inline>
        </w:drawing>
      </w:r>
    </w:p>
    <w:p w:rsidR="009127D4" w:rsidRPr="004C09A2" w:rsidRDefault="009775E3" w:rsidP="004C09A2">
      <w:pPr>
        <w:pStyle w:val="Figurecaption"/>
        <w:rPr>
          <w:rFonts w:eastAsia="AdvOT64994a16"/>
          <w:b/>
        </w:rPr>
      </w:pPr>
      <w:r w:rsidRPr="004C09A2">
        <w:rPr>
          <w:rFonts w:eastAsia="AdvOT2387ff64 . B"/>
          <w:b/>
        </w:rPr>
        <w:t>Fig</w:t>
      </w:r>
      <w:r w:rsidRPr="004C09A2">
        <w:rPr>
          <w:b/>
        </w:rPr>
        <w:t>.</w:t>
      </w:r>
      <w:r w:rsidRPr="004C09A2">
        <w:rPr>
          <w:rFonts w:eastAsia="AdvOT2387ff64 . B"/>
          <w:b/>
        </w:rPr>
        <w:t xml:space="preserve"> 9. </w:t>
      </w:r>
      <w:r w:rsidRPr="004C09A2">
        <w:rPr>
          <w:rFonts w:eastAsia="AdvOT64994a16"/>
          <w:b/>
        </w:rPr>
        <w:t>Forest plot for Change in Movement Disorder Society Uni</w:t>
      </w:r>
      <w:r w:rsidRPr="004C09A2">
        <w:rPr>
          <w:rFonts w:eastAsia="AdvOT64994a16 + fb"/>
          <w:b/>
        </w:rPr>
        <w:t>fi</w:t>
      </w:r>
      <w:r w:rsidRPr="004C09A2">
        <w:rPr>
          <w:rFonts w:eastAsia="AdvOT64994a16"/>
          <w:b/>
        </w:rPr>
        <w:t>ed Parkinson</w:t>
      </w:r>
      <w:r w:rsidR="007A2A70">
        <w:rPr>
          <w:rFonts w:eastAsia="AdvOT64994a16 + 20"/>
          <w:b/>
        </w:rPr>
        <w:t>’</w:t>
      </w:r>
      <w:r w:rsidRPr="004C09A2">
        <w:rPr>
          <w:rFonts w:eastAsia="AdvOT64994a16"/>
          <w:b/>
        </w:rPr>
        <w:t xml:space="preserve">s Disease Rating Scale (MDS-UPDRS) Part </w:t>
      </w:r>
      <w:r w:rsidRPr="004C09A2">
        <w:rPr>
          <w:rFonts w:eastAsia="宋体"/>
          <w:b/>
        </w:rPr>
        <w:t>Ⅲ</w:t>
      </w:r>
      <w:r w:rsidRPr="004C09A2">
        <w:rPr>
          <w:rFonts w:eastAsia="AdvOT64994a16"/>
          <w:b/>
        </w:rPr>
        <w:t xml:space="preserve"> at week 12</w:t>
      </w:r>
      <w:r w:rsidR="004C09A2">
        <w:rPr>
          <w:rFonts w:eastAsia="AdvOT64994a16"/>
          <w:b/>
        </w:rPr>
        <w:t>.</w:t>
      </w:r>
    </w:p>
    <w:p w:rsidR="009127D4" w:rsidRPr="00B14309" w:rsidRDefault="009127D4">
      <w:pPr>
        <w:spacing w:line="288" w:lineRule="auto"/>
        <w:rPr>
          <w:rFonts w:ascii="Times New Roman" w:hAnsi="Times New Roman" w:cs="Times New Roman"/>
          <w:color w:val="000000" w:themeColor="text1"/>
          <w:kern w:val="0"/>
          <w:szCs w:val="21"/>
          <w:lang w:bidi="ar"/>
        </w:rPr>
      </w:pPr>
    </w:p>
    <w:p w:rsidR="009127D4" w:rsidRPr="00B14309" w:rsidRDefault="009775E3" w:rsidP="004C09A2">
      <w:pPr>
        <w:pStyle w:val="Figure"/>
      </w:pPr>
      <w:r w:rsidRPr="004C09A2">
        <w:rPr>
          <w:noProof/>
        </w:rPr>
        <w:drawing>
          <wp:inline distT="0" distB="0" distL="114300" distR="114300">
            <wp:extent cx="5269865" cy="861060"/>
            <wp:effectExtent l="0" t="0" r="13335" b="2540"/>
            <wp:docPr id="15" name="图片 15" descr="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24"/>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269865" cy="861060"/>
                    </a:xfrm>
                    <a:prstGeom prst="rect">
                      <a:avLst/>
                    </a:prstGeom>
                  </pic:spPr>
                </pic:pic>
              </a:graphicData>
            </a:graphic>
          </wp:inline>
        </w:drawing>
      </w:r>
    </w:p>
    <w:p w:rsidR="009127D4" w:rsidRPr="004C09A2" w:rsidRDefault="009775E3" w:rsidP="004C09A2">
      <w:pPr>
        <w:pStyle w:val="Figurecaption"/>
        <w:rPr>
          <w:b/>
        </w:rPr>
      </w:pPr>
      <w:r w:rsidRPr="004C09A2">
        <w:rPr>
          <w:rFonts w:eastAsia="AdvOT2387ff64 . B"/>
          <w:b/>
        </w:rPr>
        <w:t>Fig</w:t>
      </w:r>
      <w:r w:rsidRPr="004C09A2">
        <w:rPr>
          <w:b/>
        </w:rPr>
        <w:t>.</w:t>
      </w:r>
      <w:r w:rsidRPr="004C09A2">
        <w:rPr>
          <w:rFonts w:eastAsia="AdvOT2387ff64 . B"/>
          <w:b/>
        </w:rPr>
        <w:t xml:space="preserve"> 10. </w:t>
      </w:r>
      <w:r w:rsidRPr="004C09A2">
        <w:rPr>
          <w:rFonts w:eastAsia="AdvOT64994a16"/>
          <w:b/>
        </w:rPr>
        <w:t>Forest plot for Change in Movement Disorder Society Uni</w:t>
      </w:r>
      <w:r w:rsidRPr="004C09A2">
        <w:rPr>
          <w:rFonts w:eastAsia="AdvOT64994a16 + fb"/>
          <w:b/>
        </w:rPr>
        <w:t>fi</w:t>
      </w:r>
      <w:r w:rsidRPr="004C09A2">
        <w:rPr>
          <w:rFonts w:eastAsia="AdvOT64994a16"/>
          <w:b/>
        </w:rPr>
        <w:t>ed Parkinson</w:t>
      </w:r>
      <w:r w:rsidR="007A2A70">
        <w:rPr>
          <w:rFonts w:eastAsia="AdvOT64994a16 + 20"/>
          <w:b/>
        </w:rPr>
        <w:t>’</w:t>
      </w:r>
      <w:r w:rsidRPr="004C09A2">
        <w:rPr>
          <w:rFonts w:eastAsia="AdvOT64994a16"/>
          <w:b/>
        </w:rPr>
        <w:t xml:space="preserve">s Disease Rating Scale (MDS-UPDRS) Part </w:t>
      </w:r>
      <w:r w:rsidRPr="004C09A2">
        <w:rPr>
          <w:rFonts w:eastAsia="宋体"/>
          <w:b/>
        </w:rPr>
        <w:t>Ⅲ</w:t>
      </w:r>
      <w:r w:rsidRPr="004C09A2">
        <w:rPr>
          <w:rFonts w:eastAsia="AdvOT64994a16"/>
          <w:b/>
        </w:rPr>
        <w:t xml:space="preserve"> at week 24</w:t>
      </w:r>
      <w:r w:rsidR="004C09A2" w:rsidRPr="004C09A2">
        <w:rPr>
          <w:rFonts w:eastAsia="AdvOT64994a16"/>
          <w:b/>
        </w:rPr>
        <w:t>.</w:t>
      </w:r>
    </w:p>
    <w:p w:rsidR="009127D4" w:rsidRPr="00B14309" w:rsidRDefault="009127D4">
      <w:pPr>
        <w:spacing w:line="288" w:lineRule="auto"/>
        <w:rPr>
          <w:rFonts w:ascii="Times New Roman" w:hAnsi="Times New Roman" w:cs="Times New Roman"/>
          <w:color w:val="000000" w:themeColor="text1"/>
          <w:kern w:val="0"/>
          <w:szCs w:val="21"/>
          <w:lang w:bidi="ar"/>
        </w:rPr>
      </w:pPr>
    </w:p>
    <w:p w:rsidR="009127D4" w:rsidRDefault="009127D4">
      <w:pPr>
        <w:spacing w:line="288" w:lineRule="auto"/>
        <w:rPr>
          <w:rFonts w:ascii="Times New Roman" w:hAnsi="Times New Roman" w:cs="Times New Roman"/>
          <w:color w:val="000000" w:themeColor="text1"/>
          <w:kern w:val="0"/>
          <w:szCs w:val="21"/>
          <w:lang w:bidi="ar"/>
        </w:rPr>
      </w:pPr>
    </w:p>
    <w:p w:rsidR="008D0CA1" w:rsidRPr="00777B2F" w:rsidRDefault="008D0CA1">
      <w:pPr>
        <w:spacing w:line="288" w:lineRule="auto"/>
        <w:rPr>
          <w:rFonts w:ascii="Times New Roman" w:hAnsi="Times New Roman" w:cs="Times New Roman"/>
          <w:color w:val="000000" w:themeColor="text1"/>
          <w:kern w:val="0"/>
          <w:szCs w:val="21"/>
          <w:lang w:bidi="ar"/>
        </w:rPr>
      </w:pPr>
    </w:p>
    <w:p w:rsidR="008D0CA1" w:rsidRPr="00B14309" w:rsidRDefault="008D0CA1">
      <w:pPr>
        <w:spacing w:line="288" w:lineRule="auto"/>
        <w:rPr>
          <w:rFonts w:ascii="Times New Roman" w:hAnsi="Times New Roman" w:cs="Times New Roman"/>
          <w:color w:val="000000" w:themeColor="text1"/>
          <w:kern w:val="0"/>
          <w:szCs w:val="21"/>
          <w:lang w:bidi="ar"/>
        </w:rPr>
      </w:pPr>
    </w:p>
    <w:p w:rsidR="009127D4" w:rsidRPr="004C09A2" w:rsidRDefault="004C09A2" w:rsidP="004C09A2">
      <w:pPr>
        <w:pStyle w:val="3"/>
      </w:pPr>
      <w:r w:rsidRPr="004C09A2">
        <w:t>3.4.2 C</w:t>
      </w:r>
      <w:r w:rsidR="009775E3" w:rsidRPr="004C09A2">
        <w:rPr>
          <w:rFonts w:hint="eastAsia"/>
        </w:rPr>
        <w:t xml:space="preserve">ognitive </w:t>
      </w:r>
      <w:r w:rsidRPr="004C09A2">
        <w:t>O</w:t>
      </w:r>
      <w:r w:rsidR="009775E3" w:rsidRPr="004C09A2">
        <w:rPr>
          <w:rFonts w:hint="eastAsia"/>
        </w:rPr>
        <w:t>utcomes</w:t>
      </w:r>
    </w:p>
    <w:p w:rsidR="009127D4" w:rsidRPr="00B14309" w:rsidRDefault="009775E3" w:rsidP="004C09A2">
      <w:pPr>
        <w:pStyle w:val="Text"/>
        <w:ind w:firstLine="420"/>
        <w:rPr>
          <w:rFonts w:eastAsia="宋体"/>
          <w:lang w:bidi="ar"/>
        </w:rPr>
      </w:pPr>
      <w:r w:rsidRPr="00B14309">
        <w:t xml:space="preserve">Cognitive outcomes were assessed using </w:t>
      </w:r>
      <w:proofErr w:type="spellStart"/>
      <w:r w:rsidRPr="00B14309">
        <w:t>MoCA</w:t>
      </w:r>
      <w:proofErr w:type="spellEnd"/>
      <w:r w:rsidRPr="00B14309">
        <w:t xml:space="preserve"> and MMSE scores at week 4. No statistically significant difference was observed between the FMT and control groups in </w:t>
      </w:r>
      <w:proofErr w:type="spellStart"/>
      <w:r w:rsidRPr="00B14309">
        <w:t>MoCA</w:t>
      </w:r>
      <w:proofErr w:type="spellEnd"/>
      <w:r w:rsidRPr="00B14309">
        <w:t xml:space="preserve"> scores (MD = 0.16; 95% CI: </w:t>
      </w:r>
      <w:r w:rsidR="004C09A2">
        <w:t>–</w:t>
      </w:r>
      <w:r w:rsidRPr="00B14309">
        <w:t xml:space="preserve">1.01 to 1.32; </w:t>
      </w:r>
      <w:r w:rsidRPr="004C09A2">
        <w:rPr>
          <w:i/>
        </w:rPr>
        <w:t>p</w:t>
      </w:r>
      <w:r w:rsidRPr="00B14309">
        <w:t xml:space="preserve"> = 0.79; I</w:t>
      </w:r>
      <w:r w:rsidRPr="00B14309">
        <w:rPr>
          <w:vertAlign w:val="superscript"/>
        </w:rPr>
        <w:t>2</w:t>
      </w:r>
      <w:r w:rsidRPr="00B14309">
        <w:t xml:space="preserve"> = 30%) or MMSE scores (MD = 0.79; 95% CI: </w:t>
      </w:r>
      <w:r w:rsidR="004C09A2">
        <w:t>–</w:t>
      </w:r>
      <w:r w:rsidRPr="00B14309">
        <w:t xml:space="preserve">0.36 to 1.94; </w:t>
      </w:r>
      <w:r w:rsidRPr="004C09A2">
        <w:rPr>
          <w:i/>
        </w:rPr>
        <w:t>p</w:t>
      </w:r>
      <w:r w:rsidRPr="00B14309">
        <w:t xml:space="preserve"> = 0.18; I</w:t>
      </w:r>
      <w:r w:rsidRPr="00B14309">
        <w:rPr>
          <w:vertAlign w:val="superscript"/>
        </w:rPr>
        <w:t>2</w:t>
      </w:r>
      <w:r w:rsidRPr="00B14309">
        <w:t xml:space="preserve"> = 10%) (Figs.</w:t>
      </w:r>
      <w:r w:rsidR="004C09A2">
        <w:t xml:space="preserve"> </w:t>
      </w:r>
      <w:r w:rsidRPr="00B14309">
        <w:t>11</w:t>
      </w:r>
      <w:r w:rsidR="004C09A2">
        <w:rPr>
          <w:rFonts w:eastAsia="宋体"/>
          <w:lang w:bidi="ar"/>
        </w:rPr>
        <w:t>,</w:t>
      </w:r>
      <w:r w:rsidRPr="00B14309">
        <w:t xml:space="preserve">12 and </w:t>
      </w:r>
      <w:r w:rsidR="00777B2F">
        <w:t>Table 1</w:t>
      </w:r>
      <w:r w:rsidRPr="00B14309">
        <w:t>).</w:t>
      </w:r>
    </w:p>
    <w:p w:rsidR="009127D4" w:rsidRPr="00B14309" w:rsidRDefault="009127D4" w:rsidP="004C09A2">
      <w:pPr>
        <w:pStyle w:val="Text"/>
        <w:ind w:firstLine="420"/>
        <w:rPr>
          <w:lang w:bidi="ar"/>
        </w:rPr>
      </w:pPr>
    </w:p>
    <w:p w:rsidR="009127D4" w:rsidRPr="00B14309" w:rsidRDefault="009127D4" w:rsidP="004C09A2">
      <w:pPr>
        <w:pStyle w:val="Text"/>
        <w:ind w:firstLine="420"/>
        <w:rPr>
          <w:lang w:bidi="ar"/>
        </w:rPr>
      </w:pPr>
    </w:p>
    <w:p w:rsidR="009127D4" w:rsidRPr="00B14309" w:rsidRDefault="009775E3" w:rsidP="004C09A2">
      <w:pPr>
        <w:pStyle w:val="Figure"/>
      </w:pPr>
      <w:r w:rsidRPr="004C09A2">
        <w:rPr>
          <w:noProof/>
        </w:rPr>
        <w:lastRenderedPageBreak/>
        <w:drawing>
          <wp:inline distT="0" distB="0" distL="114300" distR="114300">
            <wp:extent cx="5266690" cy="918845"/>
            <wp:effectExtent l="0" t="0" r="16510" b="20955"/>
            <wp:docPr id="16" name="图片 16" descr="mo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moca"/>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5266690" cy="918845"/>
                    </a:xfrm>
                    <a:prstGeom prst="rect">
                      <a:avLst/>
                    </a:prstGeom>
                  </pic:spPr>
                </pic:pic>
              </a:graphicData>
            </a:graphic>
          </wp:inline>
        </w:drawing>
      </w:r>
    </w:p>
    <w:p w:rsidR="009127D4" w:rsidRPr="004C09A2" w:rsidRDefault="009775E3" w:rsidP="004C09A2">
      <w:pPr>
        <w:pStyle w:val="Figurecaption"/>
        <w:rPr>
          <w:b/>
        </w:rPr>
      </w:pPr>
      <w:r w:rsidRPr="004C09A2">
        <w:rPr>
          <w:rFonts w:eastAsia="AdvOT2387ff64 . B"/>
          <w:b/>
        </w:rPr>
        <w:t>Fig</w:t>
      </w:r>
      <w:r w:rsidRPr="004C09A2">
        <w:rPr>
          <w:rFonts w:hint="eastAsia"/>
          <w:b/>
        </w:rPr>
        <w:t>.</w:t>
      </w:r>
      <w:r w:rsidRPr="004C09A2">
        <w:rPr>
          <w:rFonts w:eastAsia="AdvOT2387ff64 . B"/>
          <w:b/>
        </w:rPr>
        <w:t xml:space="preserve"> 11. </w:t>
      </w:r>
      <w:r w:rsidRPr="004C09A2">
        <w:rPr>
          <w:rFonts w:eastAsia="AdvOT64994a16"/>
          <w:b/>
        </w:rPr>
        <w:t xml:space="preserve">Forest plot for Change in </w:t>
      </w:r>
      <w:r w:rsidRPr="004C09A2">
        <w:rPr>
          <w:b/>
        </w:rPr>
        <w:t>Montreal Cognitive Assessment S</w:t>
      </w:r>
      <w:r w:rsidRPr="004C09A2">
        <w:rPr>
          <w:rFonts w:eastAsia="AdvOT64994a16"/>
          <w:b/>
        </w:rPr>
        <w:t>cores at week 4</w:t>
      </w:r>
      <w:r w:rsidR="004C09A2">
        <w:rPr>
          <w:rFonts w:eastAsia="AdvOT64994a16"/>
          <w:b/>
        </w:rPr>
        <w:t>.</w:t>
      </w:r>
    </w:p>
    <w:p w:rsidR="009127D4" w:rsidRPr="00B14309" w:rsidRDefault="009127D4">
      <w:pPr>
        <w:spacing w:line="288" w:lineRule="auto"/>
        <w:rPr>
          <w:rFonts w:ascii="Times New Roman" w:hAnsi="Times New Roman" w:cs="Times New Roman"/>
          <w:color w:val="000000" w:themeColor="text1"/>
          <w:kern w:val="0"/>
          <w:szCs w:val="21"/>
          <w:lang w:bidi="ar"/>
        </w:rPr>
      </w:pPr>
    </w:p>
    <w:p w:rsidR="009127D4" w:rsidRPr="00B14309" w:rsidRDefault="009775E3" w:rsidP="004C09A2">
      <w:pPr>
        <w:pStyle w:val="Figure"/>
      </w:pPr>
      <w:r w:rsidRPr="004C09A2">
        <w:rPr>
          <w:noProof/>
        </w:rPr>
        <w:drawing>
          <wp:inline distT="0" distB="0" distL="114300" distR="114300">
            <wp:extent cx="5273040" cy="922020"/>
            <wp:effectExtent l="0" t="0" r="10160" b="17780"/>
            <wp:docPr id="17" name="图片 17" descr="mm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mmse"/>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5273040" cy="922020"/>
                    </a:xfrm>
                    <a:prstGeom prst="rect">
                      <a:avLst/>
                    </a:prstGeom>
                  </pic:spPr>
                </pic:pic>
              </a:graphicData>
            </a:graphic>
          </wp:inline>
        </w:drawing>
      </w:r>
    </w:p>
    <w:p w:rsidR="009127D4" w:rsidRPr="004C09A2" w:rsidRDefault="009775E3" w:rsidP="004C09A2">
      <w:pPr>
        <w:pStyle w:val="Figurecaption"/>
        <w:rPr>
          <w:b/>
        </w:rPr>
      </w:pPr>
      <w:r w:rsidRPr="004C09A2">
        <w:rPr>
          <w:rFonts w:eastAsia="AdvOT2387ff64 . B"/>
          <w:b/>
        </w:rPr>
        <w:t>Fig</w:t>
      </w:r>
      <w:r w:rsidRPr="004C09A2">
        <w:rPr>
          <w:b/>
        </w:rPr>
        <w:t>.</w:t>
      </w:r>
      <w:r w:rsidRPr="004C09A2">
        <w:rPr>
          <w:rFonts w:eastAsia="AdvOT2387ff64 . B"/>
          <w:b/>
        </w:rPr>
        <w:t xml:space="preserve"> 12. </w:t>
      </w:r>
      <w:r w:rsidRPr="004C09A2">
        <w:rPr>
          <w:rFonts w:eastAsia="AdvOT64994a16"/>
          <w:b/>
        </w:rPr>
        <w:t>Forest plot for Change in Mini-Mental State Examination Scores at week 4</w:t>
      </w:r>
      <w:r w:rsidR="004C09A2">
        <w:rPr>
          <w:rFonts w:eastAsia="AdvOT64994a16"/>
          <w:b/>
        </w:rPr>
        <w:t>.</w:t>
      </w:r>
    </w:p>
    <w:p w:rsidR="009127D4" w:rsidRPr="00B14309" w:rsidRDefault="009127D4">
      <w:pPr>
        <w:spacing w:line="288" w:lineRule="auto"/>
        <w:ind w:firstLineChars="200" w:firstLine="420"/>
        <w:rPr>
          <w:rFonts w:ascii="Times New Roman" w:hAnsi="Times New Roman" w:cs="Times New Roman"/>
          <w:color w:val="000000" w:themeColor="text1"/>
          <w:szCs w:val="21"/>
        </w:rPr>
      </w:pPr>
    </w:p>
    <w:p w:rsidR="009127D4" w:rsidRPr="00B14309" w:rsidRDefault="009127D4">
      <w:pPr>
        <w:spacing w:line="288" w:lineRule="auto"/>
        <w:ind w:firstLineChars="200" w:firstLine="420"/>
        <w:rPr>
          <w:rFonts w:ascii="Times New Roman" w:hAnsi="Times New Roman" w:cs="Times New Roman"/>
          <w:color w:val="000000" w:themeColor="text1"/>
          <w:szCs w:val="21"/>
        </w:rPr>
      </w:pPr>
    </w:p>
    <w:p w:rsidR="009127D4" w:rsidRPr="004C09A2" w:rsidRDefault="004C09A2" w:rsidP="004C09A2">
      <w:pPr>
        <w:pStyle w:val="2"/>
        <w:rPr>
          <w:rFonts w:eastAsia="AdvOTc1466788 . I"/>
        </w:rPr>
      </w:pPr>
      <w:r w:rsidRPr="004C09A2">
        <w:rPr>
          <w:rFonts w:eastAsia="AdvOTc1466788 . I"/>
        </w:rPr>
        <w:t>3.5 P</w:t>
      </w:r>
      <w:r w:rsidR="009775E3" w:rsidRPr="004C09A2">
        <w:rPr>
          <w:rFonts w:eastAsia="AdvOTc1466788 . I"/>
        </w:rPr>
        <w:t xml:space="preserve">ublication </w:t>
      </w:r>
      <w:r w:rsidRPr="004C09A2">
        <w:rPr>
          <w:rFonts w:eastAsia="AdvOTc1466788 . I"/>
        </w:rPr>
        <w:t>B</w:t>
      </w:r>
      <w:r w:rsidR="009775E3" w:rsidRPr="004C09A2">
        <w:rPr>
          <w:rFonts w:eastAsia="AdvOTc1466788 . I"/>
        </w:rPr>
        <w:t xml:space="preserve">ias and </w:t>
      </w:r>
      <w:r w:rsidRPr="004C09A2">
        <w:rPr>
          <w:rFonts w:eastAsia="AdvOTc1466788 . I"/>
        </w:rPr>
        <w:t>S</w:t>
      </w:r>
      <w:r w:rsidR="009775E3" w:rsidRPr="004C09A2">
        <w:rPr>
          <w:rFonts w:eastAsia="AdvOTc1466788 . I"/>
        </w:rPr>
        <w:t xml:space="preserve">ensitivity </w:t>
      </w:r>
      <w:r w:rsidRPr="004C09A2">
        <w:rPr>
          <w:rFonts w:eastAsia="AdvOTc1466788 . I"/>
        </w:rPr>
        <w:t>A</w:t>
      </w:r>
      <w:r w:rsidR="009775E3" w:rsidRPr="004C09A2">
        <w:rPr>
          <w:rFonts w:eastAsia="AdvOTc1466788 . I"/>
        </w:rPr>
        <w:t>nalysis</w:t>
      </w:r>
    </w:p>
    <w:p w:rsidR="009127D4" w:rsidRPr="00B14309" w:rsidRDefault="009775E3" w:rsidP="004C09A2">
      <w:pPr>
        <w:pStyle w:val="Text"/>
        <w:ind w:firstLine="420"/>
      </w:pPr>
      <w:r w:rsidRPr="00B14309">
        <w:rPr>
          <w:i/>
          <w:iCs/>
        </w:rPr>
        <w:t>Publication bias was explored using funnel plots.</w:t>
      </w:r>
      <w:r w:rsidRPr="00B14309">
        <w:t xml:space="preserve"> However, because each meta-analysis included fewer than 10 studies, funnel-plot symmetry was of limited interpretability, and publication bias could not be reliably assessed.</w:t>
      </w:r>
    </w:p>
    <w:p w:rsidR="009127D4" w:rsidRPr="00B14309" w:rsidRDefault="009775E3" w:rsidP="004C09A2">
      <w:pPr>
        <w:pStyle w:val="Text"/>
        <w:ind w:firstLine="420"/>
        <w:rPr>
          <w:rFonts w:eastAsia="AdvOT64994a16"/>
          <w:lang w:bidi="ar"/>
        </w:rPr>
      </w:pPr>
      <w:r w:rsidRPr="00B14309">
        <w:t>Sensitivity analysis was conducted to explore the source of heterogeneity. For MDS-UPDRS Part III at week 12, the initial heterogeneity was moderate (I</w:t>
      </w:r>
      <w:r w:rsidR="003636CD" w:rsidRPr="003636CD">
        <w:rPr>
          <w:vertAlign w:val="superscript"/>
        </w:rPr>
        <w:t>2</w:t>
      </w:r>
      <w:r w:rsidRPr="00B14309">
        <w:t xml:space="preserve"> = 62%). While the leave-one-out sensitivity analysis identified Wang et al. (2025) as the primary source of heterogeneity, this variance should be interpreted through a clinical lens rather than a purely statistical one. Notably, the Wang et al. study utilized fresh fecal material administered via colonoscopy, whereas other included trials primarily employed frozen preparations. This suggests that the physiological impact of FMT may be highly dependent on bacterial viability and the specific route of administration, necessitating further subgroup analyses in future large-scale trials.</w:t>
      </w:r>
    </w:p>
    <w:p w:rsidR="009127D4" w:rsidRPr="004C09A2" w:rsidRDefault="004C09A2" w:rsidP="004C09A2">
      <w:pPr>
        <w:pStyle w:val="1"/>
      </w:pPr>
      <w:r>
        <w:t xml:space="preserve">4. </w:t>
      </w:r>
      <w:r w:rsidR="009775E3" w:rsidRPr="004C09A2">
        <w:t>Discussion</w:t>
      </w:r>
    </w:p>
    <w:p w:rsidR="009127D4" w:rsidRPr="00B14309" w:rsidRDefault="004C09A2" w:rsidP="004C09A2">
      <w:pPr>
        <w:pStyle w:val="2"/>
      </w:pPr>
      <w:r>
        <w:t xml:space="preserve">4.1 </w:t>
      </w:r>
      <w:r w:rsidRPr="00B14309">
        <w:t>C</w:t>
      </w:r>
      <w:r w:rsidR="009775E3" w:rsidRPr="00B14309">
        <w:t xml:space="preserve">urrent </w:t>
      </w:r>
      <w:r w:rsidRPr="00B14309">
        <w:t>S</w:t>
      </w:r>
      <w:r w:rsidR="009775E3" w:rsidRPr="00B14309">
        <w:t xml:space="preserve">tatus of </w:t>
      </w:r>
      <w:r w:rsidRPr="00B14309">
        <w:t>F</w:t>
      </w:r>
      <w:r w:rsidR="009775E3" w:rsidRPr="00B14309">
        <w:t xml:space="preserve">MT </w:t>
      </w:r>
      <w:r w:rsidRPr="00B14309">
        <w:t>R</w:t>
      </w:r>
      <w:r w:rsidR="009775E3" w:rsidRPr="00B14309">
        <w:t xml:space="preserve">CTs for </w:t>
      </w:r>
      <w:r w:rsidRPr="00B14309">
        <w:t>P</w:t>
      </w:r>
      <w:r w:rsidR="009775E3" w:rsidRPr="00B14309">
        <w:t>arkinson</w:t>
      </w:r>
      <w:r w:rsidR="007A2A70">
        <w:t>’</w:t>
      </w:r>
      <w:r w:rsidR="009775E3" w:rsidRPr="00B14309">
        <w:t xml:space="preserve">s </w:t>
      </w:r>
      <w:r w:rsidRPr="00B14309">
        <w:t>D</w:t>
      </w:r>
      <w:r w:rsidR="009775E3" w:rsidRPr="00B14309">
        <w:t>isease</w:t>
      </w:r>
    </w:p>
    <w:p w:rsidR="009127D4" w:rsidRPr="00B14309" w:rsidRDefault="009775E3" w:rsidP="004C09A2">
      <w:pPr>
        <w:pStyle w:val="Text"/>
        <w:ind w:firstLine="420"/>
      </w:pPr>
      <w:r w:rsidRPr="00B14309">
        <w:t>To date, only five RCTs have examined the effects of FMT in PD, reflecting the early stage of clinical research. Across all assessed outcomes (motor function, daily living activities, and cognition), no statistically significant benefit of FMT was detected. A non-significant trend favoring FMT was observed for MDS-UPDRS Part II at week 12, but this was not sustained at later follow-up. These null findings, however, did not necessarily indicate a true absence of effect. The current evidence base remained constrained by small sample sizes and follow-up periods that may be insufficient to capture meaningful clinical change. Differences in background PD medications, together with the rater-dependent nature of scales such as the MDS-UPDRS, may also have contributed to between-study variability.</w:t>
      </w:r>
    </w:p>
    <w:p w:rsidR="009127D4" w:rsidRPr="00B14309" w:rsidRDefault="009127D4" w:rsidP="004C09A2">
      <w:pPr>
        <w:pStyle w:val="Text"/>
        <w:ind w:firstLine="420"/>
      </w:pPr>
    </w:p>
    <w:p w:rsidR="009127D4" w:rsidRPr="004C09A2" w:rsidRDefault="004C09A2" w:rsidP="004C09A2">
      <w:pPr>
        <w:pStyle w:val="2"/>
      </w:pPr>
      <w:r w:rsidRPr="004C09A2">
        <w:t>4.2 F</w:t>
      </w:r>
      <w:r w:rsidR="009775E3" w:rsidRPr="004C09A2">
        <w:t xml:space="preserve">MT and </w:t>
      </w:r>
      <w:r w:rsidRPr="004C09A2">
        <w:t>N</w:t>
      </w:r>
      <w:r w:rsidR="009775E3" w:rsidRPr="004C09A2">
        <w:t>on-</w:t>
      </w:r>
      <w:r w:rsidRPr="004C09A2">
        <w:t>M</w:t>
      </w:r>
      <w:r w:rsidR="009775E3" w:rsidRPr="004C09A2">
        <w:t xml:space="preserve">otor </w:t>
      </w:r>
      <w:r w:rsidRPr="004C09A2">
        <w:t>S</w:t>
      </w:r>
      <w:r w:rsidR="009775E3" w:rsidRPr="004C09A2">
        <w:t>ymptoms</w:t>
      </w:r>
    </w:p>
    <w:p w:rsidR="009127D4" w:rsidRPr="00B14309" w:rsidRDefault="009775E3" w:rsidP="004C09A2">
      <w:pPr>
        <w:pStyle w:val="Text"/>
        <w:ind w:firstLine="420"/>
      </w:pPr>
      <w:r w:rsidRPr="00B14309">
        <w:t xml:space="preserve">Non-motor symptoms in PD, including mood disturbance, sleep impairment, and autonomic dysfunction, are thought to be closely related to gut–brain axis dysregulation [22]. In the present analysis, no significant benefit of FMT was observed for MDS-UPDRS Part I outcomes. Although Wang et al. reported increased abundance of beneficial gut bacteria </w:t>
      </w:r>
      <w:r w:rsidRPr="00B14309">
        <w:lastRenderedPageBreak/>
        <w:t xml:space="preserve">and reduction of constipation after fresh FMT was administered by colonoscopy, corresponding improvement in other non-motor domains, such as mood or sleep, was not clearly demonstrated. One possible explanation is that a single FMT session may have been insufficient to achieve sustained microbiota engraftment, let alone influence gut barrier integrity or systemic inflammatory signaling. In addition, differences in fecal preparation may also be relevant. For example, Bruggeman et al. and </w:t>
      </w:r>
      <w:proofErr w:type="spellStart"/>
      <w:r w:rsidRPr="00B14309">
        <w:t>Scheperjans</w:t>
      </w:r>
      <w:proofErr w:type="spellEnd"/>
      <w:r w:rsidRPr="00B14309">
        <w:t xml:space="preserve"> et al. used frozen fecal material, which may have influenced bacterial viability [23]. Because short-chain fatty acids (SCFAs) are considered important mediators of gut–brain communication [24], variation in microbiota composition and metabolite production after FMT may partly have contributed to differences in clinical response. However, those mechanisms were not directly assessed in the included trials and should therefore be interpreted as possible explanations rather than confirmed conclusions. The persistently non-significant findings at 24 weeks indicated that the current evidence remained insufficient to demonstrate a durable benefit of FMT for non-motor symptoms in PD.</w:t>
      </w:r>
    </w:p>
    <w:p w:rsidR="009127D4" w:rsidRPr="00B14309" w:rsidRDefault="009127D4" w:rsidP="004C09A2">
      <w:pPr>
        <w:pStyle w:val="Text"/>
        <w:ind w:firstLine="420"/>
      </w:pPr>
    </w:p>
    <w:p w:rsidR="009127D4" w:rsidRPr="000761A2" w:rsidRDefault="004C09A2" w:rsidP="000761A2">
      <w:pPr>
        <w:pStyle w:val="2"/>
      </w:pPr>
      <w:r w:rsidRPr="000761A2">
        <w:t>4.3 F</w:t>
      </w:r>
      <w:r w:rsidR="009775E3" w:rsidRPr="000761A2">
        <w:t xml:space="preserve">MT and </w:t>
      </w:r>
      <w:r w:rsidRPr="000761A2">
        <w:t>M</w:t>
      </w:r>
      <w:r w:rsidR="009775E3" w:rsidRPr="000761A2">
        <w:t xml:space="preserve">otor </w:t>
      </w:r>
      <w:r w:rsidRPr="000761A2">
        <w:t>S</w:t>
      </w:r>
      <w:r w:rsidR="009775E3" w:rsidRPr="000761A2">
        <w:t>ymptoms</w:t>
      </w:r>
    </w:p>
    <w:p w:rsidR="009127D4" w:rsidRPr="00B14309" w:rsidRDefault="009775E3" w:rsidP="000761A2">
      <w:pPr>
        <w:pStyle w:val="Text"/>
        <w:ind w:firstLine="420"/>
      </w:pPr>
      <w:r w:rsidRPr="00B14309">
        <w:t>In the present meta-analysis, FMT did not produce a significant improvement in motor outcomes at any assessed time point. Moderate heterogeneity was observed for MDS-UPDRS Part III at week 12 (I</w:t>
      </w:r>
      <w:r w:rsidR="003636CD" w:rsidRPr="003636CD">
        <w:rPr>
          <w:vertAlign w:val="superscript"/>
        </w:rPr>
        <w:t>2</w:t>
      </w:r>
      <w:r w:rsidRPr="00B14309">
        <w:t xml:space="preserve"> = 62%), and sensitivity analysis suggested that the study by Wang et al. was the primary source of heterogeneity. Although preclinical studies have shown that FMT can improve motor deficits in PD animal models [25], clinical translation remains challenging, and the underlying mechanisms were not directly evaluated in the included trials. These findings may have reflected several factors. First, the pathophysiology of PD motor symptoms is complex and progressive, which may limit the extent to which a microbiota-based intervention can produce measurable short-term motor benefit. Second, differences in FMT protocols across studies, including the use of both fresh and frozen fecal material, may have influenced treatment effects. Frozen preparations in particular may have affected bacterial viability, including bacteria involved in short-chain fatty acid (SCFA) production [23,26]. Because SCFAs are considered important mediators of gut-brain communication, variation in microbiota composition and metabolite production after FMT may have partly contributed to differences in motor response. These mechanistic explanations remain speculative in the absence of direct mechanistic data from the included trials. Background anti-Parkinson medications, including levodopa-based therapies, may also have influenced motor assessments and contributed to between-study variability.</w:t>
      </w:r>
    </w:p>
    <w:p w:rsidR="009127D4" w:rsidRPr="00B14309" w:rsidRDefault="009775E3" w:rsidP="000761A2">
      <w:pPr>
        <w:pStyle w:val="Text"/>
        <w:ind w:firstLine="420"/>
      </w:pPr>
      <w:r w:rsidRPr="00B14309">
        <w:t xml:space="preserve">The analysis of MDS-UPDRS Part II scores at 12 weeks yielded a result at the threshold of statistical significance (MD = </w:t>
      </w:r>
      <w:r w:rsidR="000761A2">
        <w:t>–</w:t>
      </w:r>
      <w:r w:rsidRPr="00B14309">
        <w:t xml:space="preserve">1.83; </w:t>
      </w:r>
      <w:r w:rsidRPr="000761A2">
        <w:rPr>
          <w:i/>
        </w:rPr>
        <w:t>p</w:t>
      </w:r>
      <w:r w:rsidRPr="00B14309">
        <w:t xml:space="preserve"> = 0.05).</w:t>
      </w:r>
      <w:r w:rsidR="000761A2">
        <w:t xml:space="preserve"> </w:t>
      </w:r>
      <w:r w:rsidRPr="00B14309">
        <w:t>This suggests a promising trend toward improvement in activities of daily living that may have failed to reach conventional significance levels due to the limited aggregate sample size (n</w:t>
      </w:r>
      <w:r w:rsidR="000761A2">
        <w:t xml:space="preserve"> </w:t>
      </w:r>
      <w:r w:rsidRPr="00B14309">
        <w:t>=</w:t>
      </w:r>
      <w:r w:rsidR="000761A2">
        <w:t xml:space="preserve"> </w:t>
      </w:r>
      <w:r w:rsidRPr="00B14309">
        <w:t>130). Consequently, this outcome warrants cautious optimism and highlights the need for adequately powered RCTs to confirm whether FMT provides a meaningful benefit for activities of daily living in patients with PD.</w:t>
      </w:r>
    </w:p>
    <w:p w:rsidR="009127D4" w:rsidRPr="006C7CE7" w:rsidRDefault="006C7CE7" w:rsidP="006C7CE7">
      <w:pPr>
        <w:pStyle w:val="2"/>
      </w:pPr>
      <w:r w:rsidRPr="006C7CE7">
        <w:t>4.4 F</w:t>
      </w:r>
      <w:r w:rsidR="009775E3" w:rsidRPr="006C7CE7">
        <w:t xml:space="preserve">MT and </w:t>
      </w:r>
      <w:r w:rsidRPr="006C7CE7">
        <w:t>C</w:t>
      </w:r>
      <w:r w:rsidR="009775E3" w:rsidRPr="006C7CE7">
        <w:t xml:space="preserve">ognitive </w:t>
      </w:r>
      <w:r w:rsidRPr="006C7CE7">
        <w:t>F</w:t>
      </w:r>
      <w:r w:rsidR="009775E3" w:rsidRPr="006C7CE7">
        <w:t>unction</w:t>
      </w:r>
    </w:p>
    <w:p w:rsidR="009127D4" w:rsidRPr="00B14309" w:rsidRDefault="009775E3" w:rsidP="006C7CE7">
      <w:pPr>
        <w:pStyle w:val="Text"/>
        <w:ind w:firstLine="420"/>
      </w:pPr>
      <w:r w:rsidRPr="00B14309">
        <w:t xml:space="preserve">In the present meta-analysis, FMT was not associated with significant improvement in either </w:t>
      </w:r>
      <w:proofErr w:type="spellStart"/>
      <w:r w:rsidRPr="00B14309">
        <w:t>MoCA</w:t>
      </w:r>
      <w:proofErr w:type="spellEnd"/>
      <w:r w:rsidRPr="00B14309">
        <w:t xml:space="preserve"> or MMSE scores. Cognitive impairment in PD is multifactorial and has been linked to Lewy body pathology, cholinergic dysfunction, and alterations in large-scale brain networks [27,28]. These mechanisms may help explain why a microbiota-based intervention alone did not translate into measurable short-term improvement in cognitive scores in the included trials. Although FMT may modulate gut-microbiota composition and related metabolites, its downstream effects on central cognitive pathways remain uncertain. Short-chain fatty acids (SCFAs) have been proposed as a potential pathway underlying the neuroprotective effects of FMT and have been implicated in gut barrier function, immune regulation, and gut-brain communication [29]. However, SCFAs and other relevant metabolites were not directly quantified in the included trials. </w:t>
      </w:r>
      <w:r w:rsidRPr="00B14309">
        <w:lastRenderedPageBreak/>
        <w:t>Therefore, the mechanistic link between microbial engraftment and cognitive outcomes in PD remains speculative. Future longitudinal multi-omics studies, including fecal and systemic metabolomics, are needed to clarify the biological mediators of the gut-brain axis in PD. Moreover, the current clinical evidence remains limited. No consistent cognitive benefit of FMT has been demonstrated in PD, and evidence from other neurodegenerative conditions, such as Alzheimer</w:t>
      </w:r>
      <w:r w:rsidR="007A2A70">
        <w:t>’</w:t>
      </w:r>
      <w:r w:rsidRPr="00B14309">
        <w:t>s disease, remains similarly inconclusive [30]. In the included trials, Cheng et al. also found no significant improvement in cognition-related outcomes despite changes in gut microbiota composition, which corresponded with the pooled findings of the present meta-analysis.</w:t>
      </w:r>
    </w:p>
    <w:p w:rsidR="009127D4" w:rsidRPr="006C7CE7" w:rsidRDefault="006C7CE7" w:rsidP="006C7CE7">
      <w:pPr>
        <w:pStyle w:val="1"/>
      </w:pPr>
      <w:r>
        <w:t xml:space="preserve">5. </w:t>
      </w:r>
      <w:r w:rsidR="009775E3" w:rsidRPr="006C7CE7">
        <w:t>Limitations</w:t>
      </w:r>
    </w:p>
    <w:p w:rsidR="009127D4" w:rsidRPr="00B14309" w:rsidRDefault="009775E3" w:rsidP="006C7CE7">
      <w:pPr>
        <w:pStyle w:val="Text"/>
        <w:ind w:firstLine="420"/>
      </w:pPr>
      <w:r w:rsidRPr="00B14309">
        <w:t>This study had several limitations. First, only five randomized controlled trials were included, and the total sample size was small, which limited statistical power and reduced the ability to detect modest treatment effects. Second, there was no</w:t>
      </w:r>
      <w:bookmarkStart w:id="0" w:name="_GoBack"/>
      <w:r w:rsidRPr="00B14309">
        <w:t>table</w:t>
      </w:r>
      <w:bookmarkEnd w:id="0"/>
      <w:r w:rsidRPr="00B14309">
        <w:t xml:space="preserve"> clinical heterogeneity across studies, including differences in fecal preparation (fresh vs. frozen), route of administration, dosing frequency, and follow-up duration. Although statistical heterogeneity was low for several outcomes, such protocol differences may still have affected the comparability of results across studies. In addition, variability in outcome measurement and adverse event definitions may have further limited cross-study comparability. Third, because fewer than 10 studies were available for each meta-analysis, funnel plots were of limited interpretability, and publication bias could not be reliably assessed. Finally, the interpretability of the pooled estimates is subject to several methodological constraints. First, the necessity of converting median values to means in 40% of the included studies introduces inherent statistical uncertainty. Second, the rater-dependent nature of the MDS-UPDRS scale, combined with </w:t>
      </w:r>
      <w:r w:rsidR="007A2A70">
        <w:t>‘</w:t>
      </w:r>
      <w:r w:rsidRPr="00B14309">
        <w:t>unclear</w:t>
      </w:r>
      <w:r w:rsidR="007A2A70">
        <w:t>’</w:t>
      </w:r>
      <w:r w:rsidRPr="00B14309">
        <w:t xml:space="preserve"> or </w:t>
      </w:r>
      <w:r w:rsidR="007A2A70">
        <w:t>‘</w:t>
      </w:r>
      <w:r w:rsidRPr="00B14309">
        <w:t>high</w:t>
      </w:r>
      <w:r w:rsidR="007A2A70">
        <w:t>’</w:t>
      </w:r>
      <w:r w:rsidRPr="00B14309">
        <w:t xml:space="preserve"> risk of bias in participant and personnel blinding in certain trials, may have introduced performance or detection bias. These factors emphasize the importance of adopting objective digital biomarkers in future FMT clinical trials.</w:t>
      </w:r>
    </w:p>
    <w:p w:rsidR="009127D4" w:rsidRPr="006C7CE7" w:rsidRDefault="006C7CE7" w:rsidP="006C7CE7">
      <w:pPr>
        <w:pStyle w:val="1"/>
      </w:pPr>
      <w:r>
        <w:t xml:space="preserve">6. </w:t>
      </w:r>
      <w:r w:rsidR="009775E3" w:rsidRPr="006C7CE7">
        <w:t>Conclusion</w:t>
      </w:r>
    </w:p>
    <w:p w:rsidR="009127D4" w:rsidRPr="00B14309" w:rsidRDefault="009775E3" w:rsidP="006C7CE7">
      <w:pPr>
        <w:pStyle w:val="Text"/>
        <w:ind w:firstLine="420"/>
      </w:pPr>
      <w:r w:rsidRPr="00B14309">
        <w:t>In conclusion, while current randomized evidence does not support a statistically significant benefit of FMT for motor or cognitive outcomes in Parkinson</w:t>
      </w:r>
      <w:r w:rsidR="007A2A70">
        <w:t>’</w:t>
      </w:r>
      <w:r w:rsidRPr="00B14309">
        <w:t>s disease, the safety profile and encouraging trends in daily living scores justify continued investigation. Rather than a definitive rejection of FMT, these null findings likely reflect the preliminary nature of the field, characterized by heterogeneous protocols and insufficient follow-up durations.</w:t>
      </w:r>
    </w:p>
    <w:p w:rsidR="009127D4" w:rsidRDefault="009127D4" w:rsidP="006C7CE7">
      <w:pPr>
        <w:pStyle w:val="Backmattertext"/>
        <w:ind w:firstLine="420"/>
      </w:pPr>
    </w:p>
    <w:p w:rsidR="006C7CE7" w:rsidRPr="006C7CE7" w:rsidRDefault="006C7CE7" w:rsidP="006C7CE7">
      <w:pPr>
        <w:pStyle w:val="Backmatter"/>
        <w:spacing w:before="156" w:after="156"/>
      </w:pPr>
      <w:r w:rsidRPr="006C7CE7">
        <w:t>Availability of Data and Materials</w:t>
      </w:r>
    </w:p>
    <w:p w:rsidR="006C7CE7" w:rsidRPr="009A5700" w:rsidRDefault="009A5700" w:rsidP="009A5700">
      <w:pPr>
        <w:pStyle w:val="Backmattertext"/>
        <w:ind w:firstLine="420"/>
      </w:pPr>
      <w:r w:rsidRPr="009A5700">
        <w:t>The data that support the findings of this study are available from the corresponding author upon reasonable request. All data utilized in this meta-analysis were extracted from previously published research articles listed in the reference section.</w:t>
      </w:r>
    </w:p>
    <w:p w:rsidR="006C7CE7" w:rsidRPr="009A5700" w:rsidRDefault="006C7CE7" w:rsidP="009A5700">
      <w:pPr>
        <w:pStyle w:val="Backmattertext"/>
        <w:ind w:firstLine="420"/>
      </w:pPr>
    </w:p>
    <w:p w:rsidR="006C7CE7" w:rsidRPr="006C7CE7" w:rsidRDefault="006C7CE7" w:rsidP="006C7CE7">
      <w:pPr>
        <w:pStyle w:val="Backmatter"/>
        <w:spacing w:before="156" w:after="156"/>
      </w:pPr>
      <w:r w:rsidRPr="006C7CE7">
        <w:t>Author Contributions</w:t>
      </w:r>
    </w:p>
    <w:p w:rsidR="006C7CE7" w:rsidRDefault="006C7CE7" w:rsidP="006C7CE7">
      <w:pPr>
        <w:pStyle w:val="Backmattertext"/>
        <w:ind w:firstLine="420"/>
      </w:pPr>
      <w:r>
        <w:t>?</w:t>
      </w:r>
    </w:p>
    <w:p w:rsidR="006C7CE7" w:rsidRDefault="006C7CE7" w:rsidP="006C7CE7">
      <w:pPr>
        <w:pStyle w:val="Backmattertext"/>
        <w:ind w:firstLine="420"/>
      </w:pPr>
    </w:p>
    <w:p w:rsidR="006C7CE7" w:rsidRPr="006C7CE7" w:rsidRDefault="006C7CE7" w:rsidP="006C7CE7">
      <w:pPr>
        <w:pStyle w:val="Backmatter"/>
        <w:spacing w:before="156" w:after="156"/>
      </w:pPr>
      <w:r w:rsidRPr="006C7CE7">
        <w:t>Ethics Approval and Consent to Participate</w:t>
      </w:r>
    </w:p>
    <w:p w:rsidR="006C7CE7" w:rsidRPr="006C7CE7" w:rsidRDefault="006C7CE7" w:rsidP="006C7CE7">
      <w:pPr>
        <w:pStyle w:val="Backmattertext"/>
        <w:ind w:firstLine="420"/>
      </w:pPr>
      <w:r w:rsidRPr="006C7CE7">
        <w:lastRenderedPageBreak/>
        <w:t>Not applicable.</w:t>
      </w:r>
      <w:r>
        <w:t xml:space="preserve"> </w:t>
      </w:r>
      <w:r w:rsidRPr="006C7CE7">
        <w:t>This study is a systematic review and meta-analysis of previously published studies; no direct patient involvement or primary data collection occurred.</w:t>
      </w:r>
    </w:p>
    <w:p w:rsidR="006C7CE7" w:rsidRPr="006C7CE7" w:rsidRDefault="006C7CE7" w:rsidP="006C7CE7">
      <w:pPr>
        <w:pStyle w:val="Backmattertext"/>
        <w:ind w:firstLine="420"/>
      </w:pPr>
    </w:p>
    <w:p w:rsidR="006C7CE7" w:rsidRPr="006C7CE7" w:rsidRDefault="006C7CE7" w:rsidP="006C7CE7">
      <w:pPr>
        <w:pStyle w:val="Backmatter"/>
        <w:spacing w:before="156" w:after="156"/>
      </w:pPr>
      <w:r w:rsidRPr="006C7CE7">
        <w:t>Acknowledgment</w:t>
      </w:r>
    </w:p>
    <w:p w:rsidR="006C7CE7" w:rsidRPr="006C7CE7" w:rsidRDefault="006C7CE7" w:rsidP="006C7CE7">
      <w:pPr>
        <w:pStyle w:val="Backmattertext"/>
        <w:ind w:firstLine="420"/>
      </w:pPr>
      <w:r w:rsidRPr="006C7CE7">
        <w:t>Not applicable.</w:t>
      </w:r>
    </w:p>
    <w:p w:rsidR="006C7CE7" w:rsidRDefault="006C7CE7" w:rsidP="006C7CE7">
      <w:pPr>
        <w:pStyle w:val="Backmattertext"/>
        <w:ind w:firstLine="420"/>
      </w:pPr>
    </w:p>
    <w:p w:rsidR="006C7CE7" w:rsidRPr="006C7CE7" w:rsidRDefault="006C7CE7" w:rsidP="006C7CE7">
      <w:pPr>
        <w:pStyle w:val="Backmatter"/>
        <w:spacing w:before="156" w:after="156"/>
      </w:pPr>
      <w:r w:rsidRPr="006C7CE7">
        <w:t>Funding</w:t>
      </w:r>
    </w:p>
    <w:p w:rsidR="006C7CE7" w:rsidRDefault="006C7CE7" w:rsidP="006C7CE7">
      <w:pPr>
        <w:pStyle w:val="Backmattertext"/>
        <w:ind w:firstLine="420"/>
      </w:pPr>
      <w:r>
        <w:t>This research received no external funding.</w:t>
      </w:r>
    </w:p>
    <w:p w:rsidR="006C7CE7" w:rsidRDefault="006C7CE7" w:rsidP="006C7CE7">
      <w:pPr>
        <w:pStyle w:val="Backmattertext"/>
        <w:ind w:firstLine="420"/>
      </w:pPr>
    </w:p>
    <w:p w:rsidR="006C7CE7" w:rsidRPr="006C7CE7" w:rsidRDefault="006C7CE7" w:rsidP="006C7CE7">
      <w:pPr>
        <w:pStyle w:val="Backmatter"/>
        <w:spacing w:before="156" w:after="156"/>
      </w:pPr>
      <w:r w:rsidRPr="006C7CE7">
        <w:t>Conflicts of Interest</w:t>
      </w:r>
    </w:p>
    <w:p w:rsidR="006C7CE7" w:rsidRPr="006C7CE7" w:rsidRDefault="006C7CE7" w:rsidP="006C7CE7">
      <w:pPr>
        <w:pStyle w:val="Backmattertext"/>
        <w:ind w:firstLine="420"/>
      </w:pPr>
      <w:r>
        <w:t>The authors declare no conflicts of interest.</w:t>
      </w:r>
    </w:p>
    <w:p w:rsidR="006C7CE7" w:rsidRDefault="006C7CE7" w:rsidP="006C7CE7">
      <w:pPr>
        <w:pStyle w:val="Backmattertext"/>
        <w:ind w:firstLine="420"/>
      </w:pPr>
    </w:p>
    <w:p w:rsidR="007A52F0" w:rsidRPr="007A52F0" w:rsidRDefault="007A52F0" w:rsidP="007A52F0">
      <w:pPr>
        <w:pStyle w:val="Backmatter"/>
        <w:spacing w:before="156" w:after="156"/>
      </w:pPr>
      <w:r w:rsidRPr="007A52F0">
        <w:t>Supplementary Material</w:t>
      </w:r>
    </w:p>
    <w:p w:rsidR="006C7CE7" w:rsidRPr="007A52F0" w:rsidRDefault="007A52F0" w:rsidP="007A52F0">
      <w:pPr>
        <w:pStyle w:val="Backmattertext"/>
        <w:ind w:firstLine="420"/>
      </w:pPr>
      <w:r w:rsidRPr="007A52F0">
        <w:t>Supplementary material associated with this article can be found, in the online version, at https://....</w:t>
      </w:r>
    </w:p>
    <w:p w:rsidR="006C7CE7" w:rsidRPr="007A52F0" w:rsidRDefault="006C7CE7" w:rsidP="007A52F0">
      <w:pPr>
        <w:pStyle w:val="Backmattertext"/>
        <w:ind w:firstLine="420"/>
      </w:pPr>
    </w:p>
    <w:p w:rsidR="00FB4D42" w:rsidRPr="007A52F0" w:rsidRDefault="00FB4D42" w:rsidP="007A52F0">
      <w:pPr>
        <w:pStyle w:val="Backmattertext"/>
        <w:ind w:firstLine="420"/>
      </w:pPr>
    </w:p>
    <w:p w:rsidR="009127D4" w:rsidRPr="007A52F0" w:rsidRDefault="009775E3" w:rsidP="007A52F0">
      <w:pPr>
        <w:pStyle w:val="Backmatter"/>
        <w:spacing w:before="156" w:after="156"/>
      </w:pPr>
      <w:r w:rsidRPr="007A52F0">
        <w:rPr>
          <w:rFonts w:eastAsia="AdvOT2387ff64 . B"/>
        </w:rPr>
        <w:t>References</w:t>
      </w:r>
    </w:p>
    <w:p w:rsidR="007A52F0" w:rsidRDefault="007A52F0" w:rsidP="007A52F0">
      <w:pPr>
        <w:pStyle w:val="Reference"/>
        <w:ind w:left="360" w:hanging="360"/>
      </w:pPr>
      <w:r>
        <w:t>&lt;ref id</w:t>
      </w:r>
      <w:proofErr w:type="gramStart"/>
      <w:r>
        <w:t>=</w:t>
      </w:r>
      <w:r w:rsidR="007A2A70">
        <w:t>“</w:t>
      </w:r>
      <w:proofErr w:type="gramEnd"/>
      <w:r>
        <w:t>b1</w:t>
      </w:r>
      <w:r w:rsidR="007A2A70">
        <w:t>”</w:t>
      </w:r>
      <w:r>
        <w:t>&gt;</w:t>
      </w:r>
    </w:p>
    <w:p w:rsidR="007A52F0" w:rsidRDefault="007A52F0" w:rsidP="007A52F0">
      <w:pPr>
        <w:pStyle w:val="Reference"/>
        <w:ind w:left="360" w:hanging="360"/>
      </w:pPr>
      <w:r>
        <w:t>&lt;label&gt;[</w:t>
      </w:r>
      <w:proofErr w:type="gramStart"/>
      <w:r>
        <w:t>1]&lt;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Yemula</w:t>
      </w:r>
      <w:proofErr w:type="spellEnd"/>
      <w:r>
        <w:t>&lt;/surname&gt;</w:t>
      </w:r>
    </w:p>
    <w:p w:rsidR="007A52F0" w:rsidRDefault="007A52F0" w:rsidP="007A52F0">
      <w:pPr>
        <w:pStyle w:val="Reference"/>
        <w:ind w:left="360" w:hanging="360"/>
      </w:pPr>
      <w:r>
        <w:t>&lt;given-names&gt;N&lt;/given-names&gt;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&lt;surname&gt;Dietrich&lt;/surname&gt;</w:t>
      </w:r>
    </w:p>
    <w:p w:rsidR="007A52F0" w:rsidRDefault="007A52F0" w:rsidP="007A52F0">
      <w:pPr>
        <w:pStyle w:val="Reference"/>
        <w:ind w:left="360" w:hanging="360"/>
      </w:pPr>
      <w:r>
        <w:t>&lt;given-names&gt;C&lt;/given-names&gt;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&lt;surname&gt;Dostal&lt;/surname&gt;</w:t>
      </w:r>
    </w:p>
    <w:p w:rsidR="007A52F0" w:rsidRDefault="007A52F0" w:rsidP="007A52F0">
      <w:pPr>
        <w:pStyle w:val="Reference"/>
        <w:ind w:left="360" w:hanging="360"/>
      </w:pPr>
      <w:r>
        <w:t>&lt;given-names&gt;V&lt;/given-names&gt;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&lt;surname&gt;Hornberger&lt;/surname&gt;</w:t>
      </w:r>
    </w:p>
    <w:p w:rsidR="007A52F0" w:rsidRDefault="007A52F0" w:rsidP="007A52F0">
      <w:pPr>
        <w:pStyle w:val="Reference"/>
        <w:ind w:left="360" w:hanging="360"/>
      </w:pPr>
      <w:r>
        <w:t>&lt;given-names&gt;M&lt;/given-names&gt;</w:t>
      </w:r>
    </w:p>
    <w:p w:rsidR="007A52F0" w:rsidRDefault="007A52F0" w:rsidP="007A52F0">
      <w:pPr>
        <w:pStyle w:val="Reference"/>
        <w:ind w:left="360" w:hanging="360"/>
      </w:pPr>
      <w:r>
        <w:t>&lt;/name&gt;</w:t>
      </w:r>
    </w:p>
    <w:p w:rsidR="007A52F0" w:rsidRDefault="007A52F0" w:rsidP="007A52F0">
      <w:pPr>
        <w:pStyle w:val="Reference"/>
        <w:ind w:left="360" w:hanging="360"/>
      </w:pPr>
      <w:r>
        <w:t>&lt;/person-group&gt;</w:t>
      </w:r>
    </w:p>
    <w:p w:rsidR="007A52F0" w:rsidRDefault="007A52F0" w:rsidP="007A52F0">
      <w:pPr>
        <w:pStyle w:val="Reference"/>
        <w:ind w:left="360" w:hanging="360"/>
      </w:pPr>
      <w:r>
        <w:t>&lt;article-title&gt;</w:t>
      </w:r>
      <w:proofErr w:type="spellStart"/>
      <w:r>
        <w:t>Parkinson&amp;</w:t>
      </w:r>
      <w:proofErr w:type="gramStart"/>
      <w:r>
        <w:t>apos;s</w:t>
      </w:r>
      <w:proofErr w:type="spellEnd"/>
      <w:proofErr w:type="gramEnd"/>
      <w:r>
        <w:t xml:space="preserve"> Disease and the Gut: Symptoms, Nutrition, and Microbiota&lt;/article-title&gt;</w:t>
      </w:r>
    </w:p>
    <w:p w:rsidR="007A52F0" w:rsidRDefault="007A52F0" w:rsidP="007A52F0">
      <w:pPr>
        <w:pStyle w:val="Reference"/>
        <w:ind w:left="360" w:hanging="360"/>
      </w:pPr>
      <w:r>
        <w:lastRenderedPageBreak/>
        <w:t xml:space="preserve">&lt;source&gt;Journal of </w:t>
      </w:r>
      <w:proofErr w:type="spellStart"/>
      <w:r>
        <w:t>Parkinson&amp;</w:t>
      </w:r>
      <w:proofErr w:type="gramStart"/>
      <w:r>
        <w:t>apos;s</w:t>
      </w:r>
      <w:proofErr w:type="spellEnd"/>
      <w:proofErr w:type="gramEnd"/>
      <w:r>
        <w:t xml:space="preserve"> Disease&lt;/source&gt;</w:t>
      </w:r>
    </w:p>
    <w:p w:rsidR="007A52F0" w:rsidRDefault="007A52F0" w:rsidP="007A52F0">
      <w:pPr>
        <w:pStyle w:val="Reference"/>
        <w:ind w:left="360" w:hanging="360"/>
      </w:pPr>
      <w:r>
        <w:t>&lt;year&gt;2021&lt;/year&gt;</w:t>
      </w:r>
    </w:p>
    <w:p w:rsidR="007A52F0" w:rsidRDefault="007A52F0" w:rsidP="007A52F0">
      <w:pPr>
        <w:pStyle w:val="Reference"/>
        <w:ind w:left="360" w:hanging="360"/>
      </w:pPr>
      <w:r>
        <w:t>&lt;volume&gt;11&lt;/volume&gt;</w:t>
      </w:r>
    </w:p>
    <w:p w:rsidR="007A52F0" w:rsidRDefault="007A52F0" w:rsidP="007A52F0">
      <w:pPr>
        <w:pStyle w:val="Reference"/>
        <w:ind w:left="360" w:hanging="360"/>
      </w:pPr>
      <w:r>
        <w:t>&lt;</w:t>
      </w:r>
      <w:proofErr w:type="spellStart"/>
      <w:r>
        <w:t>fpage</w:t>
      </w:r>
      <w:proofErr w:type="spellEnd"/>
      <w:r>
        <w:t>&gt;1491&lt;/</w:t>
      </w:r>
      <w:proofErr w:type="spellStart"/>
      <w:r>
        <w:t>fpage</w:t>
      </w:r>
      <w:proofErr w:type="spellEnd"/>
      <w:r>
        <w:t>&gt;</w:t>
      </w:r>
    </w:p>
    <w:p w:rsidR="007A52F0" w:rsidRDefault="007A52F0" w:rsidP="007A52F0">
      <w:pPr>
        <w:pStyle w:val="Reference"/>
        <w:ind w:left="360" w:hanging="360"/>
      </w:pPr>
      <w:r>
        <w:t>&lt;</w:t>
      </w:r>
      <w:proofErr w:type="spellStart"/>
      <w:r>
        <w:t>lpage</w:t>
      </w:r>
      <w:proofErr w:type="spellEnd"/>
      <w:r>
        <w:t>&gt;1505&lt;/</w:t>
      </w:r>
      <w:proofErr w:type="spellStart"/>
      <w:r>
        <w:t>lpage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https://doi.org/10.3233/JPD-212707</w:t>
      </w:r>
      <w:r w:rsidR="007A2A70">
        <w:t>”</w:t>
      </w:r>
      <w:r>
        <w:t>&gt;https://doi.org/10.3233/JPD-212707&lt;/ext-link&gt;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b2</w:t>
      </w:r>
      <w:r w:rsidR="007A2A70">
        <w:t>”</w:t>
      </w:r>
      <w:r>
        <w:t>&gt;</w:t>
      </w:r>
    </w:p>
    <w:p w:rsidR="007A52F0" w:rsidRDefault="007A52F0" w:rsidP="007A52F0">
      <w:pPr>
        <w:pStyle w:val="Reference"/>
        <w:ind w:left="360" w:hanging="360"/>
      </w:pPr>
      <w:r>
        <w:t>&lt;label&gt;[</w:t>
      </w:r>
      <w:proofErr w:type="gramStart"/>
      <w:r>
        <w:t>2]&lt;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Tolosa</w:t>
      </w:r>
      <w:proofErr w:type="spellEnd"/>
      <w:r>
        <w:t>&lt;/surname&gt;</w:t>
      </w:r>
    </w:p>
    <w:p w:rsidR="007A52F0" w:rsidRDefault="007A52F0" w:rsidP="007A52F0">
      <w:pPr>
        <w:pStyle w:val="Reference"/>
        <w:ind w:left="360" w:hanging="360"/>
      </w:pPr>
      <w:r>
        <w:t>&lt;given-names&gt;E&lt;/given-names&gt;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&lt;surname&gt;Garrido&lt;/surname&gt;</w:t>
      </w:r>
    </w:p>
    <w:p w:rsidR="007A52F0" w:rsidRDefault="007A52F0" w:rsidP="007A52F0">
      <w:pPr>
        <w:pStyle w:val="Reference"/>
        <w:ind w:left="360" w:hanging="360"/>
      </w:pPr>
      <w:r>
        <w:t>&lt;given-names&gt;A&lt;/given-names&gt;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&lt;surname&gt;Scholz&lt;/surname&gt;</w:t>
      </w:r>
    </w:p>
    <w:p w:rsidR="007A52F0" w:rsidRDefault="007A52F0" w:rsidP="007A52F0">
      <w:pPr>
        <w:pStyle w:val="Reference"/>
        <w:ind w:left="360" w:hanging="360"/>
      </w:pPr>
      <w:r>
        <w:t>&lt;given-names&gt;SW&lt;/given-names&gt;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Poewe</w:t>
      </w:r>
      <w:proofErr w:type="spellEnd"/>
      <w:r>
        <w:t>&lt;/surname&gt;</w:t>
      </w:r>
    </w:p>
    <w:p w:rsidR="007A52F0" w:rsidRDefault="007A52F0" w:rsidP="007A52F0">
      <w:pPr>
        <w:pStyle w:val="Reference"/>
        <w:ind w:left="360" w:hanging="360"/>
      </w:pPr>
      <w:r>
        <w:t>&lt;given-names&gt;W&lt;/given-names&gt;</w:t>
      </w:r>
    </w:p>
    <w:p w:rsidR="007A52F0" w:rsidRDefault="007A52F0" w:rsidP="007A52F0">
      <w:pPr>
        <w:pStyle w:val="Reference"/>
        <w:ind w:left="360" w:hanging="360"/>
      </w:pPr>
      <w:r>
        <w:t>&lt;/name&gt;</w:t>
      </w:r>
    </w:p>
    <w:p w:rsidR="007A52F0" w:rsidRDefault="007A52F0" w:rsidP="007A52F0">
      <w:pPr>
        <w:pStyle w:val="Reference"/>
        <w:ind w:left="360" w:hanging="360"/>
      </w:pPr>
      <w:r>
        <w:t>&lt;/person-group&gt;</w:t>
      </w:r>
    </w:p>
    <w:p w:rsidR="007A52F0" w:rsidRDefault="007A52F0" w:rsidP="007A52F0">
      <w:pPr>
        <w:pStyle w:val="Reference"/>
        <w:ind w:left="360" w:hanging="360"/>
      </w:pPr>
      <w:r>
        <w:t xml:space="preserve">&lt;article-title&gt;Challenges in the diagnosis of </w:t>
      </w:r>
      <w:proofErr w:type="spellStart"/>
      <w:r>
        <w:t>Parkinson&amp;</w:t>
      </w:r>
      <w:proofErr w:type="gramStart"/>
      <w:r>
        <w:t>apos;s</w:t>
      </w:r>
      <w:proofErr w:type="spellEnd"/>
      <w:proofErr w:type="gramEnd"/>
      <w:r>
        <w:t xml:space="preserve"> disease&lt;/article-title&gt;</w:t>
      </w:r>
    </w:p>
    <w:p w:rsidR="007A52F0" w:rsidRDefault="007A52F0" w:rsidP="007A52F0">
      <w:pPr>
        <w:pStyle w:val="Reference"/>
        <w:ind w:left="360" w:hanging="360"/>
      </w:pPr>
      <w:r>
        <w:t>&lt;source&gt;The Lancet. Neurology&lt;/source&gt;</w:t>
      </w:r>
    </w:p>
    <w:p w:rsidR="007A52F0" w:rsidRDefault="007A52F0" w:rsidP="007A52F0">
      <w:pPr>
        <w:pStyle w:val="Reference"/>
        <w:ind w:left="360" w:hanging="360"/>
      </w:pPr>
      <w:r>
        <w:t>&lt;year&gt;2021&lt;/year&gt;</w:t>
      </w:r>
    </w:p>
    <w:p w:rsidR="007A52F0" w:rsidRDefault="007A52F0" w:rsidP="007A52F0">
      <w:pPr>
        <w:pStyle w:val="Reference"/>
        <w:ind w:left="360" w:hanging="360"/>
      </w:pPr>
      <w:r>
        <w:t>&lt;volume&gt;20&lt;/volume&gt;</w:t>
      </w:r>
    </w:p>
    <w:p w:rsidR="007A52F0" w:rsidRDefault="007A52F0" w:rsidP="007A52F0">
      <w:pPr>
        <w:pStyle w:val="Reference"/>
        <w:ind w:left="360" w:hanging="360"/>
      </w:pPr>
      <w:r>
        <w:t>&lt;</w:t>
      </w:r>
      <w:proofErr w:type="spellStart"/>
      <w:r>
        <w:t>fpage</w:t>
      </w:r>
      <w:proofErr w:type="spellEnd"/>
      <w:r>
        <w:t>&gt;385&lt;/</w:t>
      </w:r>
      <w:proofErr w:type="spellStart"/>
      <w:r>
        <w:t>fpage</w:t>
      </w:r>
      <w:proofErr w:type="spellEnd"/>
      <w:r>
        <w:t>&gt;</w:t>
      </w:r>
    </w:p>
    <w:p w:rsidR="007A52F0" w:rsidRDefault="007A52F0" w:rsidP="007A52F0">
      <w:pPr>
        <w:pStyle w:val="Reference"/>
        <w:ind w:left="360" w:hanging="360"/>
      </w:pPr>
      <w:r>
        <w:t>&lt;</w:t>
      </w:r>
      <w:proofErr w:type="spellStart"/>
      <w:r>
        <w:t>lpage</w:t>
      </w:r>
      <w:proofErr w:type="spellEnd"/>
      <w:r>
        <w:t>&gt;397&lt;/</w:t>
      </w:r>
      <w:proofErr w:type="spellStart"/>
      <w:r>
        <w:t>lpage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https://doi.org/10.1016/S1474-4422(21)00030-2</w:t>
      </w:r>
      <w:r w:rsidR="007A2A70">
        <w:t>”</w:t>
      </w:r>
      <w:r>
        <w:t>&gt;https://doi.org/10.1016/S1474-4422(21)00030-2&lt;/ext-link&gt;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b3</w:t>
      </w:r>
      <w:r w:rsidR="007A2A70">
        <w:t>”</w:t>
      </w:r>
      <w:r>
        <w:t>&gt;</w:t>
      </w:r>
    </w:p>
    <w:p w:rsidR="007A52F0" w:rsidRDefault="007A52F0" w:rsidP="007A52F0">
      <w:pPr>
        <w:pStyle w:val="Reference"/>
        <w:ind w:left="360" w:hanging="360"/>
      </w:pPr>
      <w:r>
        <w:t>&lt;label&gt;[</w:t>
      </w:r>
      <w:proofErr w:type="gramStart"/>
      <w:r>
        <w:t>3]&lt;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lastRenderedPageBreak/>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&lt;surname&gt;Ye&lt;/surname&gt;</w:t>
      </w:r>
    </w:p>
    <w:p w:rsidR="007A52F0" w:rsidRDefault="007A52F0" w:rsidP="007A52F0">
      <w:pPr>
        <w:pStyle w:val="Reference"/>
        <w:ind w:left="360" w:hanging="360"/>
      </w:pPr>
      <w:r>
        <w:t>&lt;given-names&gt;H&lt;/given-names&gt;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Robak</w:t>
      </w:r>
      <w:proofErr w:type="spellEnd"/>
      <w:r>
        <w:t>&lt;/surname&gt;</w:t>
      </w:r>
    </w:p>
    <w:p w:rsidR="007A52F0" w:rsidRDefault="007A52F0" w:rsidP="007A52F0">
      <w:pPr>
        <w:pStyle w:val="Reference"/>
        <w:ind w:left="360" w:hanging="360"/>
      </w:pPr>
      <w:r>
        <w:t>&lt;given-names&gt;LA&lt;/given-names&gt;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&lt;surname&gt;Yu&lt;/surname&gt;</w:t>
      </w:r>
    </w:p>
    <w:p w:rsidR="007A52F0" w:rsidRDefault="007A52F0" w:rsidP="007A52F0">
      <w:pPr>
        <w:pStyle w:val="Reference"/>
        <w:ind w:left="360" w:hanging="360"/>
      </w:pPr>
      <w:r>
        <w:t>&lt;given-names&gt;M&lt;/given-names&gt;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Cykowski</w:t>
      </w:r>
      <w:proofErr w:type="spellEnd"/>
      <w:r>
        <w:t>&lt;/surname&gt;</w:t>
      </w:r>
    </w:p>
    <w:p w:rsidR="007A52F0" w:rsidRDefault="007A52F0" w:rsidP="007A52F0">
      <w:pPr>
        <w:pStyle w:val="Reference"/>
        <w:ind w:left="360" w:hanging="360"/>
      </w:pPr>
      <w:r>
        <w:t>&lt;given-names&gt;M&lt;/given-names&gt;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&lt;surname&gt;Shulman&lt;/surname&gt;</w:t>
      </w:r>
    </w:p>
    <w:p w:rsidR="007A52F0" w:rsidRDefault="007A52F0" w:rsidP="007A52F0">
      <w:pPr>
        <w:pStyle w:val="Reference"/>
        <w:ind w:left="360" w:hanging="360"/>
      </w:pPr>
      <w:r>
        <w:t>&lt;given-names&gt;JM&lt;/given-names&gt;</w:t>
      </w:r>
    </w:p>
    <w:p w:rsidR="007A52F0" w:rsidRDefault="007A52F0" w:rsidP="007A52F0">
      <w:pPr>
        <w:pStyle w:val="Reference"/>
        <w:ind w:left="360" w:hanging="360"/>
      </w:pPr>
      <w:r>
        <w:t>&lt;/name&gt;</w:t>
      </w:r>
    </w:p>
    <w:p w:rsidR="007A52F0" w:rsidRDefault="007A52F0" w:rsidP="007A52F0">
      <w:pPr>
        <w:pStyle w:val="Reference"/>
        <w:ind w:left="360" w:hanging="360"/>
      </w:pPr>
      <w:r>
        <w:t>&lt;/person-group&gt;</w:t>
      </w:r>
    </w:p>
    <w:p w:rsidR="007A52F0" w:rsidRDefault="007A52F0" w:rsidP="007A52F0">
      <w:pPr>
        <w:pStyle w:val="Reference"/>
        <w:ind w:left="360" w:hanging="360"/>
      </w:pPr>
      <w:r>
        <w:t xml:space="preserve">&lt;article-title&gt;Genetics and Pathogenesis of </w:t>
      </w:r>
      <w:proofErr w:type="spellStart"/>
      <w:r>
        <w:t>Parkinson&amp;</w:t>
      </w:r>
      <w:proofErr w:type="gramStart"/>
      <w:r>
        <w:t>apos;s</w:t>
      </w:r>
      <w:proofErr w:type="spellEnd"/>
      <w:proofErr w:type="gramEnd"/>
      <w:r>
        <w:t xml:space="preserve"> Syndrome&lt;/article-title&gt;</w:t>
      </w:r>
    </w:p>
    <w:p w:rsidR="007A52F0" w:rsidRDefault="007A52F0" w:rsidP="007A52F0">
      <w:pPr>
        <w:pStyle w:val="Reference"/>
        <w:ind w:left="360" w:hanging="360"/>
      </w:pPr>
      <w:r>
        <w:t>&lt;source&gt;Annual Review of Pathology&lt;/source&gt;</w:t>
      </w:r>
    </w:p>
    <w:p w:rsidR="007A52F0" w:rsidRDefault="007A52F0" w:rsidP="007A52F0">
      <w:pPr>
        <w:pStyle w:val="Reference"/>
        <w:ind w:left="360" w:hanging="360"/>
      </w:pPr>
      <w:r>
        <w:t>&lt;year&gt;2023&lt;/year&gt;</w:t>
      </w:r>
    </w:p>
    <w:p w:rsidR="007A52F0" w:rsidRDefault="007A52F0" w:rsidP="007A52F0">
      <w:pPr>
        <w:pStyle w:val="Reference"/>
        <w:ind w:left="360" w:hanging="360"/>
      </w:pPr>
      <w:r>
        <w:t>&lt;volume&gt;18&lt;/volume&gt;</w:t>
      </w:r>
    </w:p>
    <w:p w:rsidR="007A52F0" w:rsidRDefault="007A52F0" w:rsidP="007A52F0">
      <w:pPr>
        <w:pStyle w:val="Reference"/>
        <w:ind w:left="360" w:hanging="360"/>
      </w:pPr>
      <w:r>
        <w:t>&lt;</w:t>
      </w:r>
      <w:proofErr w:type="spellStart"/>
      <w:r>
        <w:t>fpage</w:t>
      </w:r>
      <w:proofErr w:type="spellEnd"/>
      <w:r>
        <w:t>&gt;95&lt;/</w:t>
      </w:r>
      <w:proofErr w:type="spellStart"/>
      <w:r>
        <w:t>fpage</w:t>
      </w:r>
      <w:proofErr w:type="spellEnd"/>
      <w:r>
        <w:t>&gt;</w:t>
      </w:r>
    </w:p>
    <w:p w:rsidR="007A52F0" w:rsidRDefault="007A52F0" w:rsidP="007A52F0">
      <w:pPr>
        <w:pStyle w:val="Reference"/>
        <w:ind w:left="360" w:hanging="360"/>
      </w:pPr>
      <w:r>
        <w:t>&lt;</w:t>
      </w:r>
      <w:proofErr w:type="spellStart"/>
      <w:r>
        <w:t>lpage</w:t>
      </w:r>
      <w:proofErr w:type="spellEnd"/>
      <w:r>
        <w:t>&gt;121&lt;/</w:t>
      </w:r>
      <w:proofErr w:type="spellStart"/>
      <w:r>
        <w:t>lpage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https://doi.org/10.1146/annurev-pathmechdis-031521-034145</w:t>
      </w:r>
      <w:r w:rsidR="007A2A70">
        <w:t>”</w:t>
      </w:r>
      <w:r>
        <w:t>&gt;https://doi.org/10.1146/annurev-pathmechdis-031521-034145&lt;/ext-link&gt;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b4</w:t>
      </w:r>
      <w:r w:rsidR="007A2A70">
        <w:t>”</w:t>
      </w:r>
      <w:r>
        <w:t>&gt;</w:t>
      </w:r>
    </w:p>
    <w:p w:rsidR="007A52F0" w:rsidRDefault="007A52F0" w:rsidP="007A52F0">
      <w:pPr>
        <w:pStyle w:val="Reference"/>
        <w:ind w:left="360" w:hanging="360"/>
      </w:pPr>
      <w:r>
        <w:t>&lt;label&gt;[</w:t>
      </w:r>
      <w:proofErr w:type="gramStart"/>
      <w:r>
        <w:t>4]&lt;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&lt;surname&gt;Zhao&lt;/surname&gt;</w:t>
      </w:r>
    </w:p>
    <w:p w:rsidR="007A52F0" w:rsidRDefault="007A52F0" w:rsidP="007A52F0">
      <w:pPr>
        <w:pStyle w:val="Reference"/>
        <w:ind w:left="360" w:hanging="360"/>
      </w:pPr>
      <w:r>
        <w:t>&lt;given-names&gt;Z&lt;/given-names&gt;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&lt;surname&gt;Ning&lt;/surname&gt;</w:t>
      </w:r>
    </w:p>
    <w:p w:rsidR="007A52F0" w:rsidRDefault="007A52F0" w:rsidP="007A52F0">
      <w:pPr>
        <w:pStyle w:val="Reference"/>
        <w:ind w:left="360" w:hanging="360"/>
      </w:pPr>
      <w:r>
        <w:lastRenderedPageBreak/>
        <w:t>&lt;given-names&gt;J&lt;/given-names&gt;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&lt;surname&gt;Bao&lt;/surname&gt;</w:t>
      </w:r>
    </w:p>
    <w:p w:rsidR="007A52F0" w:rsidRDefault="007A52F0" w:rsidP="007A52F0">
      <w:pPr>
        <w:pStyle w:val="Reference"/>
        <w:ind w:left="360" w:hanging="360"/>
      </w:pPr>
      <w:r>
        <w:t>&lt;given-names&gt;XQ&lt;/given-names&gt;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&lt;surname&gt;Shang&lt;/surname&gt;</w:t>
      </w:r>
    </w:p>
    <w:p w:rsidR="007A52F0" w:rsidRDefault="007A52F0" w:rsidP="007A52F0">
      <w:pPr>
        <w:pStyle w:val="Reference"/>
        <w:ind w:left="360" w:hanging="360"/>
      </w:pPr>
      <w:r>
        <w:t>&lt;given-names&gt;M&lt;/given-names&gt;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&lt;surname&gt;Ma&lt;/surname&gt;</w:t>
      </w:r>
    </w:p>
    <w:p w:rsidR="007A52F0" w:rsidRDefault="007A52F0" w:rsidP="007A52F0">
      <w:pPr>
        <w:pStyle w:val="Reference"/>
        <w:ind w:left="360" w:hanging="360"/>
      </w:pPr>
      <w:r>
        <w:t>&lt;given-names&gt;J&lt;/given-names&gt;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&lt;surname&gt;Li&lt;/surname&gt;</w:t>
      </w:r>
    </w:p>
    <w:p w:rsidR="007A52F0" w:rsidRDefault="007A52F0" w:rsidP="007A52F0">
      <w:pPr>
        <w:pStyle w:val="Reference"/>
        <w:ind w:left="360" w:hanging="360"/>
      </w:pPr>
      <w:r>
        <w:t>&lt;given-names&gt;G&lt;/given-names&gt;</w:t>
      </w:r>
    </w:p>
    <w:p w:rsidR="007A52F0" w:rsidRDefault="007A52F0" w:rsidP="007A52F0">
      <w:pPr>
        <w:pStyle w:val="Reference"/>
        <w:ind w:left="360" w:hanging="360"/>
      </w:pPr>
      <w:r>
        <w:t>&lt;/name&gt;</w:t>
      </w:r>
    </w:p>
    <w:p w:rsidR="007A52F0" w:rsidRDefault="007A52F0" w:rsidP="007A52F0">
      <w:pPr>
        <w:pStyle w:val="Reference"/>
        <w:ind w:left="360" w:hanging="360"/>
      </w:pPr>
      <w:r>
        <w:t>&lt;</w:t>
      </w:r>
      <w:proofErr w:type="spellStart"/>
      <w:r>
        <w:t>etal</w:t>
      </w:r>
      <w:proofErr w:type="spellEnd"/>
      <w:r>
        <w:t>&gt;et al&lt;/</w:t>
      </w:r>
      <w:proofErr w:type="spellStart"/>
      <w:r>
        <w:t>etal</w:t>
      </w:r>
      <w:proofErr w:type="spellEnd"/>
      <w:r>
        <w:t>&gt;</w:t>
      </w:r>
    </w:p>
    <w:p w:rsidR="007A52F0" w:rsidRDefault="007A52F0" w:rsidP="007A52F0">
      <w:pPr>
        <w:pStyle w:val="Reference"/>
        <w:ind w:left="360" w:hanging="360"/>
      </w:pPr>
      <w:r>
        <w:t>&lt;/person-group&gt;</w:t>
      </w:r>
    </w:p>
    <w:p w:rsidR="007A52F0" w:rsidRDefault="007A52F0" w:rsidP="007A52F0">
      <w:pPr>
        <w:pStyle w:val="Reference"/>
        <w:ind w:left="360" w:hanging="360"/>
      </w:pPr>
      <w:r>
        <w:t xml:space="preserve">&lt;article-title&gt;Fecal microbiota transplantation protects rotenone-induced </w:t>
      </w:r>
      <w:proofErr w:type="spellStart"/>
      <w:r>
        <w:t>Parkinson&amp;</w:t>
      </w:r>
      <w:proofErr w:type="gramStart"/>
      <w:r>
        <w:t>apos;s</w:t>
      </w:r>
      <w:proofErr w:type="spellEnd"/>
      <w:proofErr w:type="gramEnd"/>
      <w:r>
        <w:t xml:space="preserve"> disease mice via suppressing inflammation mediated by the lipopolysaccharide-TLR4 signaling pathway through the microbiota-gut-brain axis&lt;/article-title&gt;</w:t>
      </w:r>
    </w:p>
    <w:p w:rsidR="007A52F0" w:rsidRDefault="007A52F0" w:rsidP="007A52F0">
      <w:pPr>
        <w:pStyle w:val="Reference"/>
        <w:ind w:left="360" w:hanging="360"/>
      </w:pPr>
      <w:r>
        <w:t>&lt;source&gt;Microbiome&lt;/source&gt;</w:t>
      </w:r>
    </w:p>
    <w:p w:rsidR="007A52F0" w:rsidRDefault="007A52F0" w:rsidP="007A52F0">
      <w:pPr>
        <w:pStyle w:val="Reference"/>
        <w:ind w:left="360" w:hanging="360"/>
      </w:pPr>
      <w:r>
        <w:t>&lt;year&gt;2021&lt;/year&gt;</w:t>
      </w:r>
    </w:p>
    <w:p w:rsidR="007A52F0" w:rsidRDefault="007A52F0" w:rsidP="007A52F0">
      <w:pPr>
        <w:pStyle w:val="Reference"/>
        <w:ind w:left="360" w:hanging="360"/>
      </w:pPr>
      <w:r>
        <w:t>&lt;volume&gt;9&lt;/volume&gt;</w:t>
      </w:r>
    </w:p>
    <w:p w:rsidR="007A52F0" w:rsidRDefault="007A52F0" w:rsidP="007A52F0">
      <w:pPr>
        <w:pStyle w:val="Reference"/>
        <w:ind w:left="360" w:hanging="360"/>
      </w:pPr>
      <w:r>
        <w:t>&lt;</w:t>
      </w:r>
      <w:proofErr w:type="spellStart"/>
      <w:r>
        <w:t>fpage</w:t>
      </w:r>
      <w:proofErr w:type="spellEnd"/>
      <w:r>
        <w:t>&gt;226&lt;/</w:t>
      </w:r>
      <w:proofErr w:type="spellStart"/>
      <w:r>
        <w:t>fpage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https://doi.org/10.1186/s40168-021-01107-9</w:t>
      </w:r>
      <w:r w:rsidR="007A2A70">
        <w:t>”</w:t>
      </w:r>
      <w:r>
        <w:t>&gt;https://doi.org/10.1186/s40168-021-01107-9&lt;/ext-link&gt;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b5</w:t>
      </w:r>
      <w:r w:rsidR="007A2A70">
        <w:t>”</w:t>
      </w:r>
      <w:r>
        <w:t>&gt;</w:t>
      </w:r>
    </w:p>
    <w:p w:rsidR="007A52F0" w:rsidRDefault="007A52F0" w:rsidP="007A52F0">
      <w:pPr>
        <w:pStyle w:val="Reference"/>
        <w:ind w:left="360" w:hanging="360"/>
      </w:pPr>
      <w:r>
        <w:t>&lt;label&gt;[</w:t>
      </w:r>
      <w:proofErr w:type="gramStart"/>
      <w:r>
        <w:t>5]&lt;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&lt;surname&gt;Wang&lt;/surname&gt;</w:t>
      </w:r>
    </w:p>
    <w:p w:rsidR="007A52F0" w:rsidRDefault="007A52F0" w:rsidP="007A52F0">
      <w:pPr>
        <w:pStyle w:val="Reference"/>
        <w:ind w:left="360" w:hanging="360"/>
      </w:pPr>
      <w:r>
        <w:t>&lt;given-names&gt;L&lt;/given-names&gt;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&lt;surname&gt;Cui&lt;/surname&gt;</w:t>
      </w:r>
    </w:p>
    <w:p w:rsidR="007A52F0" w:rsidRDefault="007A52F0" w:rsidP="007A52F0">
      <w:pPr>
        <w:pStyle w:val="Reference"/>
        <w:ind w:left="360" w:hanging="360"/>
      </w:pPr>
      <w:r>
        <w:t>&lt;given-names&gt;Y&lt;/given-names&gt;</w:t>
      </w:r>
    </w:p>
    <w:p w:rsidR="007A52F0" w:rsidRDefault="007A52F0" w:rsidP="007A52F0">
      <w:pPr>
        <w:pStyle w:val="Reference"/>
        <w:ind w:left="360" w:hanging="360"/>
      </w:pPr>
      <w:r>
        <w:t>&lt;/name&gt;</w:t>
      </w:r>
    </w:p>
    <w:p w:rsidR="007A52F0" w:rsidRDefault="007A52F0" w:rsidP="007A52F0">
      <w:pPr>
        <w:pStyle w:val="Reference"/>
        <w:ind w:left="360" w:hanging="360"/>
      </w:pPr>
      <w:r>
        <w:lastRenderedPageBreak/>
        <w:t>&lt;name&gt;</w:t>
      </w:r>
    </w:p>
    <w:p w:rsidR="007A52F0" w:rsidRDefault="007A52F0" w:rsidP="007A52F0">
      <w:pPr>
        <w:pStyle w:val="Reference"/>
        <w:ind w:left="360" w:hanging="360"/>
      </w:pPr>
      <w:r>
        <w:t>&lt;surname&gt;Han&lt;/surname&gt;</w:t>
      </w:r>
    </w:p>
    <w:p w:rsidR="007A52F0" w:rsidRDefault="007A52F0" w:rsidP="007A52F0">
      <w:pPr>
        <w:pStyle w:val="Reference"/>
        <w:ind w:left="360" w:hanging="360"/>
      </w:pPr>
      <w:r>
        <w:t>&lt;given-names&gt;B&lt;/given-names&gt;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&lt;surname&gt;Du&lt;/surname&gt;</w:t>
      </w:r>
    </w:p>
    <w:p w:rsidR="007A52F0" w:rsidRDefault="007A52F0" w:rsidP="007A52F0">
      <w:pPr>
        <w:pStyle w:val="Reference"/>
        <w:ind w:left="360" w:hanging="360"/>
      </w:pPr>
      <w:r>
        <w:t>&lt;given-names&gt;Y&lt;/given-names&gt;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Salewala</w:t>
      </w:r>
      <w:proofErr w:type="spellEnd"/>
      <w:r>
        <w:t>&lt;/surname&gt;</w:t>
      </w:r>
    </w:p>
    <w:p w:rsidR="007A52F0" w:rsidRDefault="007A52F0" w:rsidP="007A52F0">
      <w:pPr>
        <w:pStyle w:val="Reference"/>
        <w:ind w:left="360" w:hanging="360"/>
      </w:pPr>
      <w:r>
        <w:t>&lt;given-names&gt;KS&lt;/given-names&gt;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&lt;surname&gt;Wang&lt;/surname&gt;</w:t>
      </w:r>
    </w:p>
    <w:p w:rsidR="007A52F0" w:rsidRDefault="007A52F0" w:rsidP="007A52F0">
      <w:pPr>
        <w:pStyle w:val="Reference"/>
        <w:ind w:left="360" w:hanging="360"/>
      </w:pPr>
      <w:r>
        <w:t>&lt;given-names&gt;S&lt;/given-names&gt;</w:t>
      </w:r>
    </w:p>
    <w:p w:rsidR="007A52F0" w:rsidRDefault="007A52F0" w:rsidP="007A52F0">
      <w:pPr>
        <w:pStyle w:val="Reference"/>
        <w:ind w:left="360" w:hanging="360"/>
      </w:pPr>
      <w:r>
        <w:t>&lt;/name&gt;</w:t>
      </w:r>
    </w:p>
    <w:p w:rsidR="007A52F0" w:rsidRDefault="007A52F0" w:rsidP="007A52F0">
      <w:pPr>
        <w:pStyle w:val="Reference"/>
        <w:ind w:left="360" w:hanging="360"/>
      </w:pPr>
      <w:r>
        <w:t>&lt;</w:t>
      </w:r>
      <w:proofErr w:type="spellStart"/>
      <w:r>
        <w:t>etal</w:t>
      </w:r>
      <w:proofErr w:type="spellEnd"/>
      <w:r>
        <w:t>&gt;et al&lt;/</w:t>
      </w:r>
      <w:proofErr w:type="spellStart"/>
      <w:r>
        <w:t>etal</w:t>
      </w:r>
      <w:proofErr w:type="spellEnd"/>
      <w:r>
        <w:t>&gt;</w:t>
      </w:r>
    </w:p>
    <w:p w:rsidR="007A52F0" w:rsidRDefault="007A52F0" w:rsidP="007A52F0">
      <w:pPr>
        <w:pStyle w:val="Reference"/>
        <w:ind w:left="360" w:hanging="360"/>
      </w:pPr>
      <w:r>
        <w:t>&lt;/person-group&gt;</w:t>
      </w:r>
    </w:p>
    <w:p w:rsidR="007A52F0" w:rsidRDefault="007A52F0" w:rsidP="007A52F0">
      <w:pPr>
        <w:pStyle w:val="Reference"/>
        <w:ind w:left="360" w:hanging="360"/>
      </w:pPr>
      <w:r>
        <w:t xml:space="preserve">&lt;article-title&gt;Gut microbiota and </w:t>
      </w:r>
      <w:proofErr w:type="spellStart"/>
      <w:r>
        <w:t>Parkinson&amp;</w:t>
      </w:r>
      <w:proofErr w:type="gramStart"/>
      <w:r>
        <w:t>apos;s</w:t>
      </w:r>
      <w:proofErr w:type="spellEnd"/>
      <w:proofErr w:type="gramEnd"/>
      <w:r>
        <w:t xml:space="preserve"> disease&lt;/article-title&gt;</w:t>
      </w:r>
    </w:p>
    <w:p w:rsidR="007A52F0" w:rsidRDefault="007A52F0" w:rsidP="007A52F0">
      <w:pPr>
        <w:pStyle w:val="Reference"/>
        <w:ind w:left="360" w:hanging="360"/>
      </w:pPr>
      <w:r>
        <w:t>&lt;source&gt;Chinese Medical Journal&lt;/source&gt;</w:t>
      </w:r>
    </w:p>
    <w:p w:rsidR="007A52F0" w:rsidRDefault="007A52F0" w:rsidP="007A52F0">
      <w:pPr>
        <w:pStyle w:val="Reference"/>
        <w:ind w:left="360" w:hanging="360"/>
      </w:pPr>
      <w:r>
        <w:t>&lt;year&gt;2025&lt;/year&gt;</w:t>
      </w:r>
    </w:p>
    <w:p w:rsidR="007A52F0" w:rsidRDefault="007A52F0" w:rsidP="007A52F0">
      <w:pPr>
        <w:pStyle w:val="Reference"/>
        <w:ind w:left="360" w:hanging="360"/>
      </w:pPr>
      <w:r>
        <w:t>&lt;volume&gt;138&lt;/volume&gt;</w:t>
      </w:r>
    </w:p>
    <w:p w:rsidR="007A52F0" w:rsidRDefault="007A52F0" w:rsidP="007A52F0">
      <w:pPr>
        <w:pStyle w:val="Reference"/>
        <w:ind w:left="360" w:hanging="360"/>
      </w:pPr>
      <w:r>
        <w:t>&lt;</w:t>
      </w:r>
      <w:proofErr w:type="spellStart"/>
      <w:r>
        <w:t>fpage</w:t>
      </w:r>
      <w:proofErr w:type="spellEnd"/>
      <w:r>
        <w:t>&gt;289&lt;/</w:t>
      </w:r>
      <w:proofErr w:type="spellStart"/>
      <w:r>
        <w:t>fpage</w:t>
      </w:r>
      <w:proofErr w:type="spellEnd"/>
      <w:r>
        <w:t>&gt;</w:t>
      </w:r>
    </w:p>
    <w:p w:rsidR="007A52F0" w:rsidRDefault="007A52F0" w:rsidP="007A52F0">
      <w:pPr>
        <w:pStyle w:val="Reference"/>
        <w:ind w:left="360" w:hanging="360"/>
      </w:pPr>
      <w:r>
        <w:t>&lt;</w:t>
      </w:r>
      <w:proofErr w:type="spellStart"/>
      <w:r>
        <w:t>lpage</w:t>
      </w:r>
      <w:proofErr w:type="spellEnd"/>
      <w:r>
        <w:t>&gt;297&lt;/</w:t>
      </w:r>
      <w:proofErr w:type="spellStart"/>
      <w:r>
        <w:t>lpage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https://doi.org/10.1097/CM9.0000000000003318</w:t>
      </w:r>
      <w:r w:rsidR="007A2A70">
        <w:t>”</w:t>
      </w:r>
      <w:r>
        <w:t>&gt;https://doi.org/10.1097/CM9.0000000000003318&lt;/ext-link&gt;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b6</w:t>
      </w:r>
      <w:r w:rsidR="007A2A70">
        <w:t>”</w:t>
      </w:r>
      <w:r>
        <w:t>&gt;</w:t>
      </w:r>
    </w:p>
    <w:p w:rsidR="007A52F0" w:rsidRDefault="007A52F0" w:rsidP="007A52F0">
      <w:pPr>
        <w:pStyle w:val="Reference"/>
        <w:ind w:left="360" w:hanging="360"/>
      </w:pPr>
      <w:r>
        <w:t>&lt;label&gt;[</w:t>
      </w:r>
      <w:proofErr w:type="gramStart"/>
      <w:r>
        <w:t>6]&lt;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&lt;surname&gt;Neufeld&lt;/surname&gt;</w:t>
      </w:r>
    </w:p>
    <w:p w:rsidR="007A52F0" w:rsidRDefault="007A52F0" w:rsidP="007A52F0">
      <w:pPr>
        <w:pStyle w:val="Reference"/>
        <w:ind w:left="360" w:hanging="360"/>
      </w:pPr>
      <w:r>
        <w:t>&lt;given-names&gt;PM&lt;/given-names&gt;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Nettersheim</w:t>
      </w:r>
      <w:proofErr w:type="spellEnd"/>
      <w:r>
        <w:t>&lt;/surname&gt;</w:t>
      </w:r>
    </w:p>
    <w:p w:rsidR="007A52F0" w:rsidRDefault="007A52F0" w:rsidP="007A52F0">
      <w:pPr>
        <w:pStyle w:val="Reference"/>
        <w:ind w:left="360" w:hanging="360"/>
      </w:pPr>
      <w:r>
        <w:t>&lt;given-names&gt;RA&lt;/given-names&gt;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Matschke</w:t>
      </w:r>
      <w:proofErr w:type="spellEnd"/>
      <w:r>
        <w:t>&lt;/surname&gt;</w:t>
      </w:r>
    </w:p>
    <w:p w:rsidR="007A52F0" w:rsidRDefault="007A52F0" w:rsidP="007A52F0">
      <w:pPr>
        <w:pStyle w:val="Reference"/>
        <w:ind w:left="360" w:hanging="360"/>
      </w:pPr>
      <w:r>
        <w:lastRenderedPageBreak/>
        <w:t>&lt;given-names&gt;V&lt;/given-names&gt;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Vorgerd</w:t>
      </w:r>
      <w:proofErr w:type="spellEnd"/>
      <w:r>
        <w:t>&lt;/surname&gt;</w:t>
      </w:r>
    </w:p>
    <w:p w:rsidR="007A52F0" w:rsidRDefault="007A52F0" w:rsidP="007A52F0">
      <w:pPr>
        <w:pStyle w:val="Reference"/>
        <w:ind w:left="360" w:hanging="360"/>
      </w:pPr>
      <w:r>
        <w:t>&lt;given-names&gt;M&lt;/given-names&gt;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Stahlke</w:t>
      </w:r>
      <w:proofErr w:type="spellEnd"/>
      <w:r>
        <w:t>&lt;/surname&gt;</w:t>
      </w:r>
    </w:p>
    <w:p w:rsidR="007A52F0" w:rsidRDefault="007A52F0" w:rsidP="007A52F0">
      <w:pPr>
        <w:pStyle w:val="Reference"/>
        <w:ind w:left="360" w:hanging="360"/>
      </w:pPr>
      <w:r>
        <w:t>&lt;given-names&gt;S&lt;/given-names&gt;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Theiss</w:t>
      </w:r>
      <w:proofErr w:type="spellEnd"/>
      <w:r>
        <w:t>&lt;/surname&gt;</w:t>
      </w:r>
    </w:p>
    <w:p w:rsidR="007A52F0" w:rsidRDefault="007A52F0" w:rsidP="007A52F0">
      <w:pPr>
        <w:pStyle w:val="Reference"/>
        <w:ind w:left="360" w:hanging="360"/>
      </w:pPr>
      <w:r>
        <w:t>&lt;given-names&gt;C&lt;/given-names&gt;</w:t>
      </w:r>
    </w:p>
    <w:p w:rsidR="007A52F0" w:rsidRDefault="007A52F0" w:rsidP="007A52F0">
      <w:pPr>
        <w:pStyle w:val="Reference"/>
        <w:ind w:left="360" w:hanging="360"/>
      </w:pPr>
      <w:r>
        <w:t>&lt;/name&gt;</w:t>
      </w:r>
    </w:p>
    <w:p w:rsidR="007A52F0" w:rsidRDefault="007A52F0" w:rsidP="007A52F0">
      <w:pPr>
        <w:pStyle w:val="Reference"/>
        <w:ind w:left="360" w:hanging="360"/>
      </w:pPr>
      <w:r>
        <w:t>&lt;/person-group&gt;</w:t>
      </w:r>
    </w:p>
    <w:p w:rsidR="007A52F0" w:rsidRDefault="007A52F0" w:rsidP="007A52F0">
      <w:pPr>
        <w:pStyle w:val="Reference"/>
        <w:ind w:left="360" w:hanging="360"/>
      </w:pPr>
      <w:r>
        <w:t xml:space="preserve">&lt;article-title&gt;Unraveling the gut-brain axis: the impact of steroid hormones and nutrition on </w:t>
      </w:r>
      <w:proofErr w:type="spellStart"/>
      <w:r>
        <w:t>Parkinson&amp;</w:t>
      </w:r>
      <w:proofErr w:type="gramStart"/>
      <w:r>
        <w:t>apos;s</w:t>
      </w:r>
      <w:proofErr w:type="spellEnd"/>
      <w:proofErr w:type="gramEnd"/>
      <w:r>
        <w:t xml:space="preserve"> disease&lt;/article-title&gt;</w:t>
      </w:r>
    </w:p>
    <w:p w:rsidR="007A52F0" w:rsidRDefault="007A52F0" w:rsidP="007A52F0">
      <w:pPr>
        <w:pStyle w:val="Reference"/>
        <w:ind w:left="360" w:hanging="360"/>
      </w:pPr>
      <w:r>
        <w:t>&lt;source&gt;Neural Regeneration Research&lt;/source&gt;</w:t>
      </w:r>
    </w:p>
    <w:p w:rsidR="007A52F0" w:rsidRDefault="007A52F0" w:rsidP="007A52F0">
      <w:pPr>
        <w:pStyle w:val="Reference"/>
        <w:ind w:left="360" w:hanging="360"/>
      </w:pPr>
      <w:r>
        <w:t>&lt;year&gt;2024&lt;/year&gt;</w:t>
      </w:r>
    </w:p>
    <w:p w:rsidR="007A52F0" w:rsidRDefault="007A52F0" w:rsidP="007A52F0">
      <w:pPr>
        <w:pStyle w:val="Reference"/>
        <w:ind w:left="360" w:hanging="360"/>
      </w:pPr>
      <w:r>
        <w:t>&lt;volume&gt;19&lt;/volume&gt;</w:t>
      </w:r>
    </w:p>
    <w:p w:rsidR="007A52F0" w:rsidRDefault="007A52F0" w:rsidP="007A52F0">
      <w:pPr>
        <w:pStyle w:val="Reference"/>
        <w:ind w:left="360" w:hanging="360"/>
      </w:pPr>
      <w:r>
        <w:t>&lt;</w:t>
      </w:r>
      <w:proofErr w:type="spellStart"/>
      <w:r>
        <w:t>fpage</w:t>
      </w:r>
      <w:proofErr w:type="spellEnd"/>
      <w:r>
        <w:t>&gt;2219&lt;/</w:t>
      </w:r>
      <w:proofErr w:type="spellStart"/>
      <w:r>
        <w:t>fpage</w:t>
      </w:r>
      <w:proofErr w:type="spellEnd"/>
      <w:r>
        <w:t>&gt;</w:t>
      </w:r>
    </w:p>
    <w:p w:rsidR="007A52F0" w:rsidRDefault="007A52F0" w:rsidP="007A52F0">
      <w:pPr>
        <w:pStyle w:val="Reference"/>
        <w:ind w:left="360" w:hanging="360"/>
      </w:pPr>
      <w:r>
        <w:t>&lt;</w:t>
      </w:r>
      <w:proofErr w:type="spellStart"/>
      <w:r>
        <w:t>lpage</w:t>
      </w:r>
      <w:proofErr w:type="spellEnd"/>
      <w:r>
        <w:t>&gt;2228&lt;/</w:t>
      </w:r>
      <w:proofErr w:type="spellStart"/>
      <w:r>
        <w:t>lpage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https://doi.org/10.4103/1673-5374.391304</w:t>
      </w:r>
      <w:r w:rsidR="007A2A70">
        <w:t>”</w:t>
      </w:r>
      <w:r>
        <w:t>&gt;https://doi.org/10.4103/1673-5374.391304&lt;/ext-link&gt;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b7</w:t>
      </w:r>
      <w:r w:rsidR="007A2A70">
        <w:t>”</w:t>
      </w:r>
      <w:r>
        <w:t>&gt;</w:t>
      </w:r>
    </w:p>
    <w:p w:rsidR="007A52F0" w:rsidRDefault="007A52F0" w:rsidP="007A52F0">
      <w:pPr>
        <w:pStyle w:val="Reference"/>
        <w:ind w:left="360" w:hanging="360"/>
      </w:pPr>
      <w:r>
        <w:t>&lt;label&gt;[</w:t>
      </w:r>
      <w:proofErr w:type="gramStart"/>
      <w:r>
        <w:t>7]&lt;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&lt;surname&gt;Zhu&lt;/surname&gt;</w:t>
      </w:r>
    </w:p>
    <w:p w:rsidR="007A52F0" w:rsidRDefault="007A52F0" w:rsidP="007A52F0">
      <w:pPr>
        <w:pStyle w:val="Reference"/>
        <w:ind w:left="360" w:hanging="360"/>
      </w:pPr>
      <w:r>
        <w:t>&lt;given-names&gt;M&lt;/given-names&gt;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&lt;surname&gt;Liu&lt;/surname&gt;</w:t>
      </w:r>
    </w:p>
    <w:p w:rsidR="007A52F0" w:rsidRDefault="007A52F0" w:rsidP="007A52F0">
      <w:pPr>
        <w:pStyle w:val="Reference"/>
        <w:ind w:left="360" w:hanging="360"/>
      </w:pPr>
      <w:r>
        <w:t>&lt;given-names&gt;X&lt;/given-names&gt;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&lt;surname&gt;Ye&lt;/surname&gt;</w:t>
      </w:r>
    </w:p>
    <w:p w:rsidR="007A52F0" w:rsidRDefault="007A52F0" w:rsidP="007A52F0">
      <w:pPr>
        <w:pStyle w:val="Reference"/>
        <w:ind w:left="360" w:hanging="360"/>
      </w:pPr>
      <w:r>
        <w:t>&lt;given-names&gt;Y&lt;/given-names&gt;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&lt;surname&gt;Yan&lt;/surname&gt;</w:t>
      </w:r>
    </w:p>
    <w:p w:rsidR="007A52F0" w:rsidRDefault="007A52F0" w:rsidP="007A52F0">
      <w:pPr>
        <w:pStyle w:val="Reference"/>
        <w:ind w:left="360" w:hanging="360"/>
      </w:pPr>
      <w:r>
        <w:lastRenderedPageBreak/>
        <w:t>&lt;given-names&gt;X&lt;/given-names&gt;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&lt;surname&gt;Cheng&lt;/surname&gt;</w:t>
      </w:r>
    </w:p>
    <w:p w:rsidR="007A52F0" w:rsidRDefault="007A52F0" w:rsidP="007A52F0">
      <w:pPr>
        <w:pStyle w:val="Reference"/>
        <w:ind w:left="360" w:hanging="360"/>
      </w:pPr>
      <w:r>
        <w:t>&lt;given-names&gt;Y&lt;/given-names&gt;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&lt;surname&gt;Zhao&lt;/surname&gt;</w:t>
      </w:r>
    </w:p>
    <w:p w:rsidR="007A52F0" w:rsidRDefault="007A52F0" w:rsidP="007A52F0">
      <w:pPr>
        <w:pStyle w:val="Reference"/>
        <w:ind w:left="360" w:hanging="360"/>
      </w:pPr>
      <w:r>
        <w:t>&lt;given-names&gt;L&lt;/given-names&gt;</w:t>
      </w:r>
    </w:p>
    <w:p w:rsidR="007A52F0" w:rsidRDefault="007A52F0" w:rsidP="007A52F0">
      <w:pPr>
        <w:pStyle w:val="Reference"/>
        <w:ind w:left="360" w:hanging="360"/>
      </w:pPr>
      <w:r>
        <w:t>&lt;/name&gt;</w:t>
      </w:r>
    </w:p>
    <w:p w:rsidR="007A52F0" w:rsidRDefault="007A52F0" w:rsidP="007A52F0">
      <w:pPr>
        <w:pStyle w:val="Reference"/>
        <w:ind w:left="360" w:hanging="360"/>
      </w:pPr>
      <w:r>
        <w:t>&lt;</w:t>
      </w:r>
      <w:proofErr w:type="spellStart"/>
      <w:r>
        <w:t>etal</w:t>
      </w:r>
      <w:proofErr w:type="spellEnd"/>
      <w:r>
        <w:t>&gt;et al&lt;/</w:t>
      </w:r>
      <w:proofErr w:type="spellStart"/>
      <w:r>
        <w:t>etal</w:t>
      </w:r>
      <w:proofErr w:type="spellEnd"/>
      <w:r>
        <w:t>&gt;</w:t>
      </w:r>
    </w:p>
    <w:p w:rsidR="007A52F0" w:rsidRDefault="007A52F0" w:rsidP="007A52F0">
      <w:pPr>
        <w:pStyle w:val="Reference"/>
        <w:ind w:left="360" w:hanging="360"/>
      </w:pPr>
      <w:r>
        <w:t>&lt;/person-group&gt;</w:t>
      </w:r>
    </w:p>
    <w:p w:rsidR="007A52F0" w:rsidRDefault="007A52F0" w:rsidP="007A52F0">
      <w:pPr>
        <w:pStyle w:val="Reference"/>
        <w:ind w:left="360" w:hanging="360"/>
      </w:pPr>
      <w:r>
        <w:t xml:space="preserve">&lt;article-title&gt;Gut Microbiota: A Novel Therapeutic Target for </w:t>
      </w:r>
      <w:proofErr w:type="spellStart"/>
      <w:r>
        <w:t>Parkinson&amp;</w:t>
      </w:r>
      <w:proofErr w:type="gramStart"/>
      <w:r>
        <w:t>apos;s</w:t>
      </w:r>
      <w:proofErr w:type="spellEnd"/>
      <w:proofErr w:type="gramEnd"/>
      <w:r>
        <w:t xml:space="preserve"> Disease&lt;/article-title&gt;</w:t>
      </w:r>
    </w:p>
    <w:p w:rsidR="007A52F0" w:rsidRDefault="007A52F0" w:rsidP="007A52F0">
      <w:pPr>
        <w:pStyle w:val="Reference"/>
        <w:ind w:left="360" w:hanging="360"/>
      </w:pPr>
      <w:r>
        <w:t>&lt;source&gt;Frontiers in Immunology&lt;/source&gt;</w:t>
      </w:r>
    </w:p>
    <w:p w:rsidR="007A52F0" w:rsidRDefault="007A52F0" w:rsidP="007A52F0">
      <w:pPr>
        <w:pStyle w:val="Reference"/>
        <w:ind w:left="360" w:hanging="360"/>
      </w:pPr>
      <w:r>
        <w:t>&lt;year&gt;2022&lt;/year&gt;</w:t>
      </w:r>
    </w:p>
    <w:p w:rsidR="007A52F0" w:rsidRDefault="007A52F0" w:rsidP="007A52F0">
      <w:pPr>
        <w:pStyle w:val="Reference"/>
        <w:ind w:left="360" w:hanging="360"/>
      </w:pPr>
      <w:r>
        <w:t>&lt;volume&gt;13&lt;/volume&gt;</w:t>
      </w:r>
    </w:p>
    <w:p w:rsidR="007A52F0" w:rsidRDefault="007A52F0" w:rsidP="007A52F0">
      <w:pPr>
        <w:pStyle w:val="Reference"/>
        <w:ind w:left="360" w:hanging="360"/>
      </w:pPr>
      <w:r>
        <w:t>&lt;</w:t>
      </w:r>
      <w:proofErr w:type="spellStart"/>
      <w:r>
        <w:t>fpage</w:t>
      </w:r>
      <w:proofErr w:type="spellEnd"/>
      <w:r>
        <w:t>&gt;937555&lt;/</w:t>
      </w:r>
      <w:proofErr w:type="spellStart"/>
      <w:r>
        <w:t>fpage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https://doi.org/10.3389/fimmu.2022.937555</w:t>
      </w:r>
      <w:r w:rsidR="007A2A70">
        <w:t>”</w:t>
      </w:r>
      <w:r>
        <w:t>&gt;https://doi.org/10.3389/fimmu.2022.937555&lt;/ext-link&gt;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b8</w:t>
      </w:r>
      <w:r w:rsidR="007A2A70">
        <w:t>”</w:t>
      </w:r>
      <w:r>
        <w:t>&gt;</w:t>
      </w:r>
    </w:p>
    <w:p w:rsidR="007A52F0" w:rsidRDefault="007A52F0" w:rsidP="007A52F0">
      <w:pPr>
        <w:pStyle w:val="Reference"/>
        <w:ind w:left="360" w:hanging="360"/>
      </w:pPr>
      <w:r>
        <w:t>&lt;label&gt;[</w:t>
      </w:r>
      <w:proofErr w:type="gramStart"/>
      <w:r>
        <w:t>8]&lt;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Hajare</w:t>
      </w:r>
      <w:proofErr w:type="spellEnd"/>
      <w:r>
        <w:t>&lt;/surname&gt;</w:t>
      </w:r>
    </w:p>
    <w:p w:rsidR="007A52F0" w:rsidRDefault="007A52F0" w:rsidP="007A52F0">
      <w:pPr>
        <w:pStyle w:val="Reference"/>
        <w:ind w:left="360" w:hanging="360"/>
      </w:pPr>
      <w:r>
        <w:t>&lt;given-names&gt;S&lt;/given-names&gt;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&lt;surname&gt;Kulkarni&lt;/surname&gt;</w:t>
      </w:r>
    </w:p>
    <w:p w:rsidR="007A52F0" w:rsidRDefault="007A52F0" w:rsidP="007A52F0">
      <w:pPr>
        <w:pStyle w:val="Reference"/>
        <w:ind w:left="360" w:hanging="360"/>
      </w:pPr>
      <w:r>
        <w:t>&lt;given-names&gt;YA&lt;/given-names&gt;</w:t>
      </w:r>
    </w:p>
    <w:p w:rsidR="007A52F0" w:rsidRDefault="007A52F0" w:rsidP="007A52F0">
      <w:pPr>
        <w:pStyle w:val="Reference"/>
        <w:ind w:left="360" w:hanging="360"/>
      </w:pPr>
      <w:r>
        <w:t>&lt;/name&gt;</w:t>
      </w:r>
    </w:p>
    <w:p w:rsidR="007A52F0" w:rsidRDefault="007A52F0" w:rsidP="007A52F0">
      <w:pPr>
        <w:pStyle w:val="Reference"/>
        <w:ind w:left="360" w:hanging="360"/>
      </w:pPr>
      <w:r>
        <w:t>&lt;/person-group&gt;</w:t>
      </w:r>
    </w:p>
    <w:p w:rsidR="007A52F0" w:rsidRDefault="007A52F0" w:rsidP="007A52F0">
      <w:pPr>
        <w:pStyle w:val="Reference"/>
        <w:ind w:left="360" w:hanging="360"/>
      </w:pPr>
      <w:r>
        <w:t>&lt;article-title&gt;</w:t>
      </w:r>
      <w:proofErr w:type="spellStart"/>
      <w:r>
        <w:t>Parkinson&amp;</w:t>
      </w:r>
      <w:proofErr w:type="gramStart"/>
      <w:r>
        <w:t>apos;s</w:t>
      </w:r>
      <w:proofErr w:type="spellEnd"/>
      <w:proofErr w:type="gramEnd"/>
      <w:r>
        <w:t xml:space="preserve"> disease and the gut-brain connection: unveiling pathways, mechanisms and promising therapies&lt;/article-title&gt;</w:t>
      </w:r>
    </w:p>
    <w:p w:rsidR="007A52F0" w:rsidRDefault="007A52F0" w:rsidP="007A52F0">
      <w:pPr>
        <w:pStyle w:val="Reference"/>
        <w:ind w:left="360" w:hanging="360"/>
      </w:pPr>
      <w:r>
        <w:t>&lt;source&gt;Brain Research&lt;/source&gt;</w:t>
      </w:r>
    </w:p>
    <w:p w:rsidR="007A52F0" w:rsidRDefault="007A52F0" w:rsidP="007A52F0">
      <w:pPr>
        <w:pStyle w:val="Reference"/>
        <w:ind w:left="360" w:hanging="360"/>
      </w:pPr>
      <w:r>
        <w:t>&lt;year&gt;2025&lt;/year&gt;</w:t>
      </w:r>
    </w:p>
    <w:p w:rsidR="007A52F0" w:rsidRDefault="007A52F0" w:rsidP="007A52F0">
      <w:pPr>
        <w:pStyle w:val="Reference"/>
        <w:ind w:left="360" w:hanging="360"/>
      </w:pPr>
      <w:r>
        <w:t>&lt;volume&gt;1868&lt;/volume&gt;</w:t>
      </w:r>
    </w:p>
    <w:p w:rsidR="007A52F0" w:rsidRDefault="007A52F0" w:rsidP="007A52F0">
      <w:pPr>
        <w:pStyle w:val="Reference"/>
        <w:ind w:left="360" w:hanging="360"/>
      </w:pPr>
      <w:r>
        <w:t>&lt;</w:t>
      </w:r>
      <w:proofErr w:type="spellStart"/>
      <w:r>
        <w:t>fpage</w:t>
      </w:r>
      <w:proofErr w:type="spellEnd"/>
      <w:r>
        <w:t>&gt;149975&lt;/</w:t>
      </w:r>
      <w:proofErr w:type="spellStart"/>
      <w:r>
        <w:t>fpage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https://doi.org/10.1016/j.brainres.2025.149975</w:t>
      </w:r>
      <w:r w:rsidR="007A2A70">
        <w:t>”</w:t>
      </w:r>
      <w:r>
        <w:t>&gt;https://doi.org/10.1016/j.brainres.2025.149975&lt;/ext-link&gt;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lastRenderedPageBreak/>
        <w:t>&lt;/ref&gt;</w:t>
      </w:r>
    </w:p>
    <w:p w:rsidR="007A52F0" w:rsidRDefault="007A52F0" w:rsidP="007A52F0">
      <w:pPr>
        <w:pStyle w:val="Reference"/>
        <w:ind w:left="360" w:hanging="360"/>
      </w:pPr>
      <w:r>
        <w:t>&lt;ref id</w:t>
      </w:r>
      <w:proofErr w:type="gramStart"/>
      <w:r>
        <w:t>=</w:t>
      </w:r>
      <w:r w:rsidR="007A2A70">
        <w:t>“</w:t>
      </w:r>
      <w:proofErr w:type="gramEnd"/>
      <w:r>
        <w:t>b9</w:t>
      </w:r>
      <w:r w:rsidR="007A2A70">
        <w:t>”</w:t>
      </w:r>
      <w:r>
        <w:t>&gt;</w:t>
      </w:r>
    </w:p>
    <w:p w:rsidR="007A52F0" w:rsidRDefault="007A52F0" w:rsidP="007A52F0">
      <w:pPr>
        <w:pStyle w:val="Reference"/>
        <w:ind w:left="360" w:hanging="360"/>
      </w:pPr>
      <w:r>
        <w:t>&lt;label&gt;[</w:t>
      </w:r>
      <w:proofErr w:type="gramStart"/>
      <w:r>
        <w:t>9]&lt;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&lt;surname&gt;Sampson&lt;/surname&gt;</w:t>
      </w:r>
    </w:p>
    <w:p w:rsidR="007A52F0" w:rsidRDefault="007A52F0" w:rsidP="007A52F0">
      <w:pPr>
        <w:pStyle w:val="Reference"/>
        <w:ind w:left="360" w:hanging="360"/>
      </w:pPr>
      <w:r>
        <w:t>&lt;given-names&gt;TR&lt;/given-names&gt;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&lt;surname&gt;Challis&lt;/surname&gt;</w:t>
      </w:r>
    </w:p>
    <w:p w:rsidR="007A52F0" w:rsidRDefault="007A52F0" w:rsidP="007A52F0">
      <w:pPr>
        <w:pStyle w:val="Reference"/>
        <w:ind w:left="360" w:hanging="360"/>
      </w:pPr>
      <w:r>
        <w:t>&lt;given-names&gt;C&lt;/given-names&gt;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&lt;surname&gt;Jain&lt;/surname&gt;</w:t>
      </w:r>
    </w:p>
    <w:p w:rsidR="007A52F0" w:rsidRDefault="007A52F0" w:rsidP="007A52F0">
      <w:pPr>
        <w:pStyle w:val="Reference"/>
        <w:ind w:left="360" w:hanging="360"/>
      </w:pPr>
      <w:r>
        <w:t>&lt;given-names&gt;N&lt;/given-names&gt;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Moiseyenko</w:t>
      </w:r>
      <w:proofErr w:type="spellEnd"/>
      <w:r>
        <w:t>&lt;/surname&gt;</w:t>
      </w:r>
    </w:p>
    <w:p w:rsidR="007A52F0" w:rsidRDefault="007A52F0" w:rsidP="007A52F0">
      <w:pPr>
        <w:pStyle w:val="Reference"/>
        <w:ind w:left="360" w:hanging="360"/>
      </w:pPr>
      <w:r>
        <w:t>&lt;given-names&gt;A&lt;/given-names&gt;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Ladinsky</w:t>
      </w:r>
      <w:proofErr w:type="spellEnd"/>
      <w:r>
        <w:t>&lt;/surname&gt;</w:t>
      </w:r>
    </w:p>
    <w:p w:rsidR="007A52F0" w:rsidRDefault="007A52F0" w:rsidP="007A52F0">
      <w:pPr>
        <w:pStyle w:val="Reference"/>
        <w:ind w:left="360" w:hanging="360"/>
      </w:pPr>
      <w:r>
        <w:t>&lt;given-names&gt;MS&lt;/given-names&gt;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&lt;surname&gt;Shastri&lt;/surname&gt;</w:t>
      </w:r>
    </w:p>
    <w:p w:rsidR="007A52F0" w:rsidRDefault="007A52F0" w:rsidP="007A52F0">
      <w:pPr>
        <w:pStyle w:val="Reference"/>
        <w:ind w:left="360" w:hanging="360"/>
      </w:pPr>
      <w:r>
        <w:t>&lt;given-names&gt;GG&lt;/given-names&gt;</w:t>
      </w:r>
    </w:p>
    <w:p w:rsidR="007A52F0" w:rsidRDefault="007A52F0" w:rsidP="007A52F0">
      <w:pPr>
        <w:pStyle w:val="Reference"/>
        <w:ind w:left="360" w:hanging="360"/>
      </w:pPr>
      <w:r>
        <w:t>&lt;/name&gt;</w:t>
      </w:r>
    </w:p>
    <w:p w:rsidR="007A52F0" w:rsidRDefault="007A52F0" w:rsidP="007A52F0">
      <w:pPr>
        <w:pStyle w:val="Reference"/>
        <w:ind w:left="360" w:hanging="360"/>
      </w:pPr>
      <w:r>
        <w:t>&lt;</w:t>
      </w:r>
      <w:proofErr w:type="spellStart"/>
      <w:r>
        <w:t>etal</w:t>
      </w:r>
      <w:proofErr w:type="spellEnd"/>
      <w:r>
        <w:t>&gt;et al&lt;/</w:t>
      </w:r>
      <w:proofErr w:type="spellStart"/>
      <w:r>
        <w:t>etal</w:t>
      </w:r>
      <w:proofErr w:type="spellEnd"/>
      <w:r>
        <w:t>&gt;</w:t>
      </w:r>
    </w:p>
    <w:p w:rsidR="007A52F0" w:rsidRDefault="007A52F0" w:rsidP="007A52F0">
      <w:pPr>
        <w:pStyle w:val="Reference"/>
        <w:ind w:left="360" w:hanging="360"/>
      </w:pPr>
      <w:r>
        <w:t>&lt;/person-group&gt;</w:t>
      </w:r>
    </w:p>
    <w:p w:rsidR="007A52F0" w:rsidRDefault="007A52F0" w:rsidP="007A52F0">
      <w:pPr>
        <w:pStyle w:val="Reference"/>
        <w:ind w:left="360" w:hanging="360"/>
      </w:pPr>
      <w:r>
        <w:t>&lt;article-title&gt;A gut bacterial amyloid promotes α-synuclein aggregation and motor impairment in mice&lt;/article-title&gt;</w:t>
      </w:r>
    </w:p>
    <w:p w:rsidR="007A52F0" w:rsidRDefault="007A52F0" w:rsidP="007A52F0">
      <w:pPr>
        <w:pStyle w:val="Reference"/>
        <w:ind w:left="360" w:hanging="360"/>
      </w:pPr>
      <w:r>
        <w:t>&lt;source&gt;</w:t>
      </w:r>
      <w:proofErr w:type="spellStart"/>
      <w:r>
        <w:t>elife</w:t>
      </w:r>
      <w:proofErr w:type="spellEnd"/>
      <w:r>
        <w:t>&lt;/source&gt;</w:t>
      </w:r>
    </w:p>
    <w:p w:rsidR="007A52F0" w:rsidRDefault="007A52F0" w:rsidP="007A52F0">
      <w:pPr>
        <w:pStyle w:val="Reference"/>
        <w:ind w:left="360" w:hanging="360"/>
      </w:pPr>
      <w:r>
        <w:t>&lt;year&gt;2020&lt;/year&gt;</w:t>
      </w:r>
    </w:p>
    <w:p w:rsidR="007A52F0" w:rsidRDefault="007A52F0" w:rsidP="007A52F0">
      <w:pPr>
        <w:pStyle w:val="Reference"/>
        <w:ind w:left="360" w:hanging="360"/>
      </w:pPr>
      <w:r>
        <w:t>&lt;volume&gt;9&lt;/volume&gt;</w:t>
      </w:r>
    </w:p>
    <w:p w:rsidR="007A52F0" w:rsidRDefault="007A52F0" w:rsidP="007A52F0">
      <w:pPr>
        <w:pStyle w:val="Reference"/>
        <w:ind w:left="360" w:hanging="360"/>
      </w:pPr>
      <w:r>
        <w:t>&lt;</w:t>
      </w:r>
      <w:proofErr w:type="spellStart"/>
      <w:r>
        <w:t>fpage</w:t>
      </w:r>
      <w:proofErr w:type="spellEnd"/>
      <w:r>
        <w:t>&gt;e53111&lt;/</w:t>
      </w:r>
      <w:proofErr w:type="spellStart"/>
      <w:r>
        <w:t>fpage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https://doi.org/10.7554/eLife.53111</w:t>
      </w:r>
      <w:r w:rsidR="007A2A70">
        <w:t>”</w:t>
      </w:r>
      <w:r>
        <w:t>&gt;https://doi.org/10.7554/eLife.53111&lt;/ext-link&gt;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b10</w:t>
      </w:r>
      <w:r w:rsidR="007A2A70">
        <w:t>”</w:t>
      </w:r>
      <w:r>
        <w:t>&gt;</w:t>
      </w:r>
    </w:p>
    <w:p w:rsidR="007A52F0" w:rsidRDefault="007A52F0" w:rsidP="007A52F0">
      <w:pPr>
        <w:pStyle w:val="Reference"/>
        <w:ind w:left="360" w:hanging="360"/>
      </w:pPr>
      <w:r>
        <w:t>&lt;label&gt;[</w:t>
      </w:r>
      <w:proofErr w:type="gramStart"/>
      <w:r>
        <w:t>10]&lt;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lastRenderedPageBreak/>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Vascellari</w:t>
      </w:r>
      <w:proofErr w:type="spellEnd"/>
      <w:r>
        <w:t>&lt;/surname&gt;</w:t>
      </w:r>
    </w:p>
    <w:p w:rsidR="007A52F0" w:rsidRDefault="007A52F0" w:rsidP="007A52F0">
      <w:pPr>
        <w:pStyle w:val="Reference"/>
        <w:ind w:left="360" w:hanging="360"/>
      </w:pPr>
      <w:r>
        <w:t>&lt;given-names&gt;S&lt;/given-names&gt;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&lt;surname&gt;Palmas&lt;/surname&gt;</w:t>
      </w:r>
    </w:p>
    <w:p w:rsidR="007A52F0" w:rsidRDefault="007A52F0" w:rsidP="007A52F0">
      <w:pPr>
        <w:pStyle w:val="Reference"/>
        <w:ind w:left="360" w:hanging="360"/>
      </w:pPr>
      <w:r>
        <w:t>&lt;given-names&gt;V&lt;/given-names&gt;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Melis</w:t>
      </w:r>
      <w:proofErr w:type="spellEnd"/>
      <w:r>
        <w:t>&lt;/surname&gt;</w:t>
      </w:r>
    </w:p>
    <w:p w:rsidR="007A52F0" w:rsidRDefault="007A52F0" w:rsidP="007A52F0">
      <w:pPr>
        <w:pStyle w:val="Reference"/>
        <w:ind w:left="360" w:hanging="360"/>
      </w:pPr>
      <w:r>
        <w:t>&lt;given-names&gt;M&lt;/given-names&gt;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Pisanu</w:t>
      </w:r>
      <w:proofErr w:type="spellEnd"/>
      <w:r>
        <w:t>&lt;/surname&gt;</w:t>
      </w:r>
    </w:p>
    <w:p w:rsidR="007A52F0" w:rsidRDefault="007A52F0" w:rsidP="007A52F0">
      <w:pPr>
        <w:pStyle w:val="Reference"/>
        <w:ind w:left="360" w:hanging="360"/>
      </w:pPr>
      <w:r>
        <w:t>&lt;given-names&gt;S&lt;/given-names&gt;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&lt;surname&gt;Cusano&lt;/surname&gt;</w:t>
      </w:r>
    </w:p>
    <w:p w:rsidR="007A52F0" w:rsidRDefault="007A52F0" w:rsidP="007A52F0">
      <w:pPr>
        <w:pStyle w:val="Reference"/>
        <w:ind w:left="360" w:hanging="360"/>
      </w:pPr>
      <w:r>
        <w:t>&lt;given-names&gt;R&lt;/given-names&gt;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Uva</w:t>
      </w:r>
      <w:proofErr w:type="spellEnd"/>
      <w:r>
        <w:t>&lt;/surname&gt;</w:t>
      </w:r>
    </w:p>
    <w:p w:rsidR="007A52F0" w:rsidRDefault="007A52F0" w:rsidP="007A52F0">
      <w:pPr>
        <w:pStyle w:val="Reference"/>
        <w:ind w:left="360" w:hanging="360"/>
      </w:pPr>
      <w:r>
        <w:t>&lt;given-names&gt;P&lt;/given-names&gt;</w:t>
      </w:r>
    </w:p>
    <w:p w:rsidR="007A52F0" w:rsidRDefault="007A52F0" w:rsidP="007A52F0">
      <w:pPr>
        <w:pStyle w:val="Reference"/>
        <w:ind w:left="360" w:hanging="360"/>
      </w:pPr>
      <w:r>
        <w:t>&lt;/name&gt;</w:t>
      </w:r>
    </w:p>
    <w:p w:rsidR="007A52F0" w:rsidRDefault="007A52F0" w:rsidP="007A52F0">
      <w:pPr>
        <w:pStyle w:val="Reference"/>
        <w:ind w:left="360" w:hanging="360"/>
      </w:pPr>
      <w:r>
        <w:t>&lt;</w:t>
      </w:r>
      <w:proofErr w:type="spellStart"/>
      <w:r>
        <w:t>etal</w:t>
      </w:r>
      <w:proofErr w:type="spellEnd"/>
      <w:r>
        <w:t>&gt;et al&lt;/</w:t>
      </w:r>
      <w:proofErr w:type="spellStart"/>
      <w:r>
        <w:t>etal</w:t>
      </w:r>
      <w:proofErr w:type="spellEnd"/>
      <w:r>
        <w:t>&gt;</w:t>
      </w:r>
    </w:p>
    <w:p w:rsidR="007A52F0" w:rsidRDefault="007A52F0" w:rsidP="007A52F0">
      <w:pPr>
        <w:pStyle w:val="Reference"/>
        <w:ind w:left="360" w:hanging="360"/>
      </w:pPr>
      <w:r>
        <w:t>&lt;/person-group&gt;</w:t>
      </w:r>
    </w:p>
    <w:p w:rsidR="007A52F0" w:rsidRDefault="007A52F0" w:rsidP="007A52F0">
      <w:pPr>
        <w:pStyle w:val="Reference"/>
        <w:ind w:left="360" w:hanging="360"/>
      </w:pPr>
      <w:r>
        <w:t xml:space="preserve">&lt;article-title&gt;Gut Microbiota and Metabolome Alterations Associated with </w:t>
      </w:r>
      <w:proofErr w:type="spellStart"/>
      <w:r>
        <w:t>Parkinson&amp;</w:t>
      </w:r>
      <w:proofErr w:type="gramStart"/>
      <w:r>
        <w:t>apos;s</w:t>
      </w:r>
      <w:proofErr w:type="spellEnd"/>
      <w:proofErr w:type="gramEnd"/>
      <w:r>
        <w:t xml:space="preserve"> Disease&lt;/article-title&gt;</w:t>
      </w:r>
    </w:p>
    <w:p w:rsidR="007A52F0" w:rsidRDefault="007A52F0" w:rsidP="007A52F0">
      <w:pPr>
        <w:pStyle w:val="Reference"/>
        <w:ind w:left="360" w:hanging="360"/>
      </w:pPr>
      <w:r>
        <w:t>&lt;source&gt;</w:t>
      </w:r>
      <w:proofErr w:type="spellStart"/>
      <w:r w:rsidR="00C23C40" w:rsidRPr="00C23C40">
        <w:t>mSystems</w:t>
      </w:r>
      <w:proofErr w:type="spellEnd"/>
      <w:r>
        <w:t>&lt;/source&gt;</w:t>
      </w:r>
    </w:p>
    <w:p w:rsidR="007A52F0" w:rsidRDefault="007A52F0" w:rsidP="007A52F0">
      <w:pPr>
        <w:pStyle w:val="Reference"/>
        <w:ind w:left="360" w:hanging="360"/>
      </w:pPr>
      <w:r>
        <w:t>&lt;year&gt;2020&lt;/year&gt;</w:t>
      </w:r>
    </w:p>
    <w:p w:rsidR="007A52F0" w:rsidRDefault="007A52F0" w:rsidP="007A52F0">
      <w:pPr>
        <w:pStyle w:val="Reference"/>
        <w:ind w:left="360" w:hanging="360"/>
      </w:pPr>
      <w:r>
        <w:t>&lt;volume&gt;5&lt;/volume&gt;</w:t>
      </w:r>
    </w:p>
    <w:p w:rsidR="007A52F0" w:rsidRDefault="007A52F0" w:rsidP="007A52F0">
      <w:pPr>
        <w:pStyle w:val="Reference"/>
        <w:ind w:left="360" w:hanging="360"/>
      </w:pPr>
      <w:r>
        <w:t>&lt;</w:t>
      </w:r>
      <w:proofErr w:type="spellStart"/>
      <w:r>
        <w:t>fpage</w:t>
      </w:r>
      <w:proofErr w:type="spellEnd"/>
      <w:r>
        <w:t>&gt;e00561&lt;/</w:t>
      </w:r>
      <w:proofErr w:type="spellStart"/>
      <w:r>
        <w:t>fpage</w:t>
      </w:r>
      <w:proofErr w:type="spellEnd"/>
      <w:r>
        <w:t>&gt;</w:t>
      </w:r>
    </w:p>
    <w:p w:rsidR="007A52F0" w:rsidRDefault="007A52F0" w:rsidP="007A52F0">
      <w:pPr>
        <w:pStyle w:val="Reference"/>
        <w:ind w:left="360" w:hanging="360"/>
      </w:pPr>
      <w:r>
        <w:t>&lt;</w:t>
      </w:r>
      <w:proofErr w:type="spellStart"/>
      <w:r>
        <w:t>lpage</w:t>
      </w:r>
      <w:proofErr w:type="spellEnd"/>
      <w:r>
        <w:t>&gt;20&lt;/</w:t>
      </w:r>
      <w:proofErr w:type="spellStart"/>
      <w:r>
        <w:t>lpage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https://doi.org/10.1128/mSystems.00561-20</w:t>
      </w:r>
      <w:r w:rsidR="007A2A70">
        <w:t>”</w:t>
      </w:r>
      <w:r>
        <w:t>&gt;https://doi.org/10.1128/mSystems.00561-20&lt;/ext-link&gt;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b11</w:t>
      </w:r>
      <w:r w:rsidR="007A2A70">
        <w:t>”</w:t>
      </w:r>
      <w:r>
        <w:t>&gt;</w:t>
      </w:r>
    </w:p>
    <w:p w:rsidR="007A52F0" w:rsidRDefault="007A52F0" w:rsidP="007A52F0">
      <w:pPr>
        <w:pStyle w:val="Reference"/>
        <w:ind w:left="360" w:hanging="360"/>
      </w:pPr>
      <w:r>
        <w:t>&lt;label&gt;[</w:t>
      </w:r>
      <w:proofErr w:type="gramStart"/>
      <w:r>
        <w:t>11]&lt;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lastRenderedPageBreak/>
        <w:t>&lt;surname&gt;</w:t>
      </w:r>
      <w:proofErr w:type="spellStart"/>
      <w:r>
        <w:t>Zikou</w:t>
      </w:r>
      <w:proofErr w:type="spellEnd"/>
      <w:r>
        <w:t>&lt;/surname&gt;</w:t>
      </w:r>
    </w:p>
    <w:p w:rsidR="007A52F0" w:rsidRDefault="007A52F0" w:rsidP="007A52F0">
      <w:pPr>
        <w:pStyle w:val="Reference"/>
        <w:ind w:left="360" w:hanging="360"/>
      </w:pPr>
      <w:r>
        <w:t>&lt;given-names&gt;E&lt;/given-names&gt;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Koliaki</w:t>
      </w:r>
      <w:proofErr w:type="spellEnd"/>
      <w:r>
        <w:t>&lt;/surname&gt;</w:t>
      </w:r>
    </w:p>
    <w:p w:rsidR="007A52F0" w:rsidRDefault="007A52F0" w:rsidP="007A52F0">
      <w:pPr>
        <w:pStyle w:val="Reference"/>
        <w:ind w:left="360" w:hanging="360"/>
      </w:pPr>
      <w:r>
        <w:t>&lt;given-names&gt;C&lt;/given-names&gt;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Makrilakis</w:t>
      </w:r>
      <w:proofErr w:type="spellEnd"/>
      <w:r>
        <w:t>&lt;/surname&gt;</w:t>
      </w:r>
    </w:p>
    <w:p w:rsidR="007A52F0" w:rsidRDefault="007A52F0" w:rsidP="007A52F0">
      <w:pPr>
        <w:pStyle w:val="Reference"/>
        <w:ind w:left="360" w:hanging="360"/>
      </w:pPr>
      <w:r>
        <w:t>&lt;given-names&gt;K&lt;/given-names&gt;</w:t>
      </w:r>
    </w:p>
    <w:p w:rsidR="007A52F0" w:rsidRDefault="007A52F0" w:rsidP="007A52F0">
      <w:pPr>
        <w:pStyle w:val="Reference"/>
        <w:ind w:left="360" w:hanging="360"/>
      </w:pPr>
      <w:r>
        <w:t>&lt;/name&gt;</w:t>
      </w:r>
    </w:p>
    <w:p w:rsidR="007A52F0" w:rsidRDefault="007A52F0" w:rsidP="007A52F0">
      <w:pPr>
        <w:pStyle w:val="Reference"/>
        <w:ind w:left="360" w:hanging="360"/>
      </w:pPr>
      <w:r>
        <w:t>&lt;/person-group&gt;</w:t>
      </w:r>
    </w:p>
    <w:p w:rsidR="007A52F0" w:rsidRDefault="007A52F0" w:rsidP="007A52F0">
      <w:pPr>
        <w:pStyle w:val="Reference"/>
        <w:ind w:left="360" w:hanging="360"/>
      </w:pPr>
      <w:r>
        <w:t>&lt;article-title&gt;The Role of Fecal Microbiota Transplantation (FMT) in the Management of Metabolic Diseases in Humans: A Narrative Review&lt;/article-title&gt;</w:t>
      </w:r>
    </w:p>
    <w:p w:rsidR="007A52F0" w:rsidRDefault="007A52F0" w:rsidP="007A52F0">
      <w:pPr>
        <w:pStyle w:val="Reference"/>
        <w:ind w:left="360" w:hanging="360"/>
      </w:pPr>
      <w:r>
        <w:t>&lt;source&gt;Biomedicines&lt;/source&gt;</w:t>
      </w:r>
    </w:p>
    <w:p w:rsidR="007A52F0" w:rsidRDefault="007A52F0" w:rsidP="007A52F0">
      <w:pPr>
        <w:pStyle w:val="Reference"/>
        <w:ind w:left="360" w:hanging="360"/>
      </w:pPr>
      <w:r>
        <w:t>&lt;year&gt;2024&lt;/year&gt;</w:t>
      </w:r>
    </w:p>
    <w:p w:rsidR="007A52F0" w:rsidRDefault="007A52F0" w:rsidP="007A52F0">
      <w:pPr>
        <w:pStyle w:val="Reference"/>
        <w:ind w:left="360" w:hanging="360"/>
      </w:pPr>
      <w:r>
        <w:t>&lt;volume&gt;12&lt;/volume&gt;</w:t>
      </w:r>
    </w:p>
    <w:p w:rsidR="007A52F0" w:rsidRDefault="007A52F0" w:rsidP="007A52F0">
      <w:pPr>
        <w:pStyle w:val="Reference"/>
        <w:ind w:left="360" w:hanging="360"/>
      </w:pPr>
      <w:r>
        <w:t>&lt;</w:t>
      </w:r>
      <w:proofErr w:type="spellStart"/>
      <w:r>
        <w:t>fpage</w:t>
      </w:r>
      <w:proofErr w:type="spellEnd"/>
      <w:r>
        <w:t>&gt;1871&lt;/</w:t>
      </w:r>
      <w:proofErr w:type="spellStart"/>
      <w:r>
        <w:t>fpage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https://doi.org/10.3390/biomedicines12081871</w:t>
      </w:r>
      <w:r w:rsidR="007A2A70">
        <w:t>”</w:t>
      </w:r>
      <w:r>
        <w:t>&gt;https://doi.org/10.3390/biomedicines12081871&lt;/ext-link&gt;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b12</w:t>
      </w:r>
      <w:r w:rsidR="007A2A70">
        <w:t>”</w:t>
      </w:r>
      <w:r>
        <w:t>&gt;</w:t>
      </w:r>
    </w:p>
    <w:p w:rsidR="007A52F0" w:rsidRDefault="007A52F0" w:rsidP="007A52F0">
      <w:pPr>
        <w:pStyle w:val="Reference"/>
        <w:ind w:left="360" w:hanging="360"/>
      </w:pPr>
      <w:r>
        <w:t>&lt;label&gt;[</w:t>
      </w:r>
      <w:proofErr w:type="gramStart"/>
      <w:r>
        <w:t>12]&lt;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&lt;surname&gt;Wu&lt;/surname&gt;</w:t>
      </w:r>
    </w:p>
    <w:p w:rsidR="007A52F0" w:rsidRDefault="007A52F0" w:rsidP="007A52F0">
      <w:pPr>
        <w:pStyle w:val="Reference"/>
        <w:ind w:left="360" w:hanging="360"/>
      </w:pPr>
      <w:r>
        <w:t>&lt;given-names&gt;Z&lt;/given-names&gt;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&lt;surname&gt;Zhang&lt;/surname&gt;</w:t>
      </w:r>
    </w:p>
    <w:p w:rsidR="007A52F0" w:rsidRDefault="007A52F0" w:rsidP="007A52F0">
      <w:pPr>
        <w:pStyle w:val="Reference"/>
        <w:ind w:left="360" w:hanging="360"/>
      </w:pPr>
      <w:r>
        <w:t>&lt;given-names&gt;B&lt;/given-names&gt;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&lt;surname&gt;Chen&lt;/surname&gt;</w:t>
      </w:r>
    </w:p>
    <w:p w:rsidR="007A52F0" w:rsidRDefault="007A52F0" w:rsidP="007A52F0">
      <w:pPr>
        <w:pStyle w:val="Reference"/>
        <w:ind w:left="360" w:hanging="360"/>
      </w:pPr>
      <w:r>
        <w:t>&lt;given-names&gt;F&lt;/given-names&gt;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&lt;surname&gt;Xia&lt;/surname&gt;</w:t>
      </w:r>
    </w:p>
    <w:p w:rsidR="007A52F0" w:rsidRDefault="007A52F0" w:rsidP="007A52F0">
      <w:pPr>
        <w:pStyle w:val="Reference"/>
        <w:ind w:left="360" w:hanging="360"/>
      </w:pPr>
      <w:r>
        <w:t>&lt;given-names&gt;R&lt;/given-names&gt;</w:t>
      </w:r>
    </w:p>
    <w:p w:rsidR="007A52F0" w:rsidRDefault="007A52F0" w:rsidP="007A52F0">
      <w:pPr>
        <w:pStyle w:val="Reference"/>
        <w:ind w:left="360" w:hanging="360"/>
      </w:pPr>
      <w:r>
        <w:t>&lt;/name&gt;</w:t>
      </w:r>
    </w:p>
    <w:p w:rsidR="007A52F0" w:rsidRDefault="007A52F0" w:rsidP="007A52F0">
      <w:pPr>
        <w:pStyle w:val="Reference"/>
        <w:ind w:left="360" w:hanging="360"/>
      </w:pPr>
      <w:r>
        <w:lastRenderedPageBreak/>
        <w:t>&lt;name&gt;</w:t>
      </w:r>
    </w:p>
    <w:p w:rsidR="007A52F0" w:rsidRDefault="007A52F0" w:rsidP="007A52F0">
      <w:pPr>
        <w:pStyle w:val="Reference"/>
        <w:ind w:left="360" w:hanging="360"/>
      </w:pPr>
      <w:r>
        <w:t>&lt;surname&gt;Zhu&lt;/surname&gt;</w:t>
      </w:r>
    </w:p>
    <w:p w:rsidR="007A52F0" w:rsidRDefault="007A52F0" w:rsidP="007A52F0">
      <w:pPr>
        <w:pStyle w:val="Reference"/>
        <w:ind w:left="360" w:hanging="360"/>
      </w:pPr>
      <w:r>
        <w:t>&lt;given-names&gt;D&lt;/given-names&gt;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&lt;surname&gt;Chen&lt;/surname&gt;</w:t>
      </w:r>
    </w:p>
    <w:p w:rsidR="007A52F0" w:rsidRDefault="007A52F0" w:rsidP="007A52F0">
      <w:pPr>
        <w:pStyle w:val="Reference"/>
        <w:ind w:left="360" w:hanging="360"/>
      </w:pPr>
      <w:r>
        <w:t>&lt;given-names&gt;B&lt;/given-names&gt;</w:t>
      </w:r>
    </w:p>
    <w:p w:rsidR="007A52F0" w:rsidRDefault="007A52F0" w:rsidP="007A52F0">
      <w:pPr>
        <w:pStyle w:val="Reference"/>
        <w:ind w:left="360" w:hanging="360"/>
      </w:pPr>
      <w:r>
        <w:t>&lt;/name&gt;</w:t>
      </w:r>
    </w:p>
    <w:p w:rsidR="007A52F0" w:rsidRDefault="007A52F0" w:rsidP="007A52F0">
      <w:pPr>
        <w:pStyle w:val="Reference"/>
        <w:ind w:left="360" w:hanging="360"/>
      </w:pPr>
      <w:r>
        <w:t>&lt;</w:t>
      </w:r>
      <w:proofErr w:type="spellStart"/>
      <w:r>
        <w:t>etal</w:t>
      </w:r>
      <w:proofErr w:type="spellEnd"/>
      <w:r>
        <w:t>&gt;et al&lt;/</w:t>
      </w:r>
      <w:proofErr w:type="spellStart"/>
      <w:r>
        <w:t>etal</w:t>
      </w:r>
      <w:proofErr w:type="spellEnd"/>
      <w:r>
        <w:t>&gt;</w:t>
      </w:r>
    </w:p>
    <w:p w:rsidR="007A52F0" w:rsidRDefault="007A52F0" w:rsidP="007A52F0">
      <w:pPr>
        <w:pStyle w:val="Reference"/>
        <w:ind w:left="360" w:hanging="360"/>
      </w:pPr>
      <w:r>
        <w:t>&lt;/person-group&gt;</w:t>
      </w:r>
    </w:p>
    <w:p w:rsidR="007A52F0" w:rsidRDefault="007A52F0" w:rsidP="007A52F0">
      <w:pPr>
        <w:pStyle w:val="Reference"/>
        <w:ind w:left="360" w:hanging="360"/>
      </w:pPr>
      <w:r>
        <w:t>&lt;article-title&gt;Fecal microbiota transplantation reverses insulin resistance in type 2 diabetes: A randomized, controlled, prospective study&lt;/article-title&gt;</w:t>
      </w:r>
    </w:p>
    <w:p w:rsidR="007A52F0" w:rsidRDefault="007A52F0" w:rsidP="007A52F0">
      <w:pPr>
        <w:pStyle w:val="Reference"/>
        <w:ind w:left="360" w:hanging="360"/>
      </w:pPr>
      <w:r>
        <w:t>&lt;source&gt;Frontiers in Cellular and Infection Microbiology&lt;/source&gt;</w:t>
      </w:r>
    </w:p>
    <w:p w:rsidR="007A52F0" w:rsidRDefault="007A52F0" w:rsidP="007A52F0">
      <w:pPr>
        <w:pStyle w:val="Reference"/>
        <w:ind w:left="360" w:hanging="360"/>
      </w:pPr>
      <w:r>
        <w:t>&lt;year&gt;2023&lt;/year&gt;</w:t>
      </w:r>
    </w:p>
    <w:p w:rsidR="007A52F0" w:rsidRDefault="007A52F0" w:rsidP="007A52F0">
      <w:pPr>
        <w:pStyle w:val="Reference"/>
        <w:ind w:left="360" w:hanging="360"/>
      </w:pPr>
      <w:r>
        <w:t>&lt;volume&gt;12&lt;/volume&gt;</w:t>
      </w:r>
    </w:p>
    <w:p w:rsidR="007A52F0" w:rsidRDefault="007A52F0" w:rsidP="007A52F0">
      <w:pPr>
        <w:pStyle w:val="Reference"/>
        <w:ind w:left="360" w:hanging="360"/>
      </w:pPr>
      <w:r>
        <w:t>&lt;</w:t>
      </w:r>
      <w:proofErr w:type="spellStart"/>
      <w:r>
        <w:t>fpage</w:t>
      </w:r>
      <w:proofErr w:type="spellEnd"/>
      <w:r>
        <w:t>&gt;1089991&lt;/</w:t>
      </w:r>
      <w:proofErr w:type="spellStart"/>
      <w:r>
        <w:t>fpage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https://doi.org/10.3389/fcimb.2022.1089991</w:t>
      </w:r>
      <w:r w:rsidR="007A2A70">
        <w:t>”</w:t>
      </w:r>
      <w:r>
        <w:t>&gt;https://doi.org/10.3389/fcimb.2022.1089991&lt;/ext-link&gt;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b13</w:t>
      </w:r>
      <w:r w:rsidR="007A2A70">
        <w:t>”</w:t>
      </w:r>
      <w:r>
        <w:t>&gt;</w:t>
      </w:r>
    </w:p>
    <w:p w:rsidR="007A52F0" w:rsidRDefault="007A52F0" w:rsidP="007A52F0">
      <w:pPr>
        <w:pStyle w:val="Reference"/>
        <w:ind w:left="360" w:hanging="360"/>
      </w:pPr>
      <w:r>
        <w:t>&lt;label&gt;[</w:t>
      </w:r>
      <w:proofErr w:type="gramStart"/>
      <w:r>
        <w:t>13]&lt;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&lt;surname&gt;Green&lt;/surname&gt;</w:t>
      </w:r>
    </w:p>
    <w:p w:rsidR="007A52F0" w:rsidRDefault="007A52F0" w:rsidP="007A52F0">
      <w:pPr>
        <w:pStyle w:val="Reference"/>
        <w:ind w:left="360" w:hanging="360"/>
      </w:pPr>
      <w:r>
        <w:t>&lt;given-names&gt;JE&lt;/given-names&gt;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&lt;surname&gt;Davis&lt;/surname&gt;</w:t>
      </w:r>
    </w:p>
    <w:p w:rsidR="007A52F0" w:rsidRDefault="007A52F0" w:rsidP="007A52F0">
      <w:pPr>
        <w:pStyle w:val="Reference"/>
        <w:ind w:left="360" w:hanging="360"/>
      </w:pPr>
      <w:r>
        <w:t>&lt;given-names&gt;JA&lt;/given-names&gt;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&lt;surname&gt;Berk&lt;/surname&gt;</w:t>
      </w:r>
    </w:p>
    <w:p w:rsidR="007A52F0" w:rsidRDefault="007A52F0" w:rsidP="007A52F0">
      <w:pPr>
        <w:pStyle w:val="Reference"/>
        <w:ind w:left="360" w:hanging="360"/>
      </w:pPr>
      <w:r>
        <w:t>&lt;given-names&gt;M&lt;/given-names&gt;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&lt;surname&gt;Hair&lt;/surname&gt;</w:t>
      </w:r>
    </w:p>
    <w:p w:rsidR="007A52F0" w:rsidRDefault="007A52F0" w:rsidP="007A52F0">
      <w:pPr>
        <w:pStyle w:val="Reference"/>
        <w:ind w:left="360" w:hanging="360"/>
      </w:pPr>
      <w:r>
        <w:t>&lt;given-names&gt;C&lt;/given-names&gt;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Loughman</w:t>
      </w:r>
      <w:proofErr w:type="spellEnd"/>
      <w:r>
        <w:t>&lt;/surname&gt;</w:t>
      </w:r>
    </w:p>
    <w:p w:rsidR="007A52F0" w:rsidRDefault="007A52F0" w:rsidP="007A52F0">
      <w:pPr>
        <w:pStyle w:val="Reference"/>
        <w:ind w:left="360" w:hanging="360"/>
      </w:pPr>
      <w:r>
        <w:lastRenderedPageBreak/>
        <w:t>&lt;given-names&gt;A&lt;/given-names&gt;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&lt;surname&gt;Castle&lt;/surname&gt;</w:t>
      </w:r>
    </w:p>
    <w:p w:rsidR="007A52F0" w:rsidRDefault="007A52F0" w:rsidP="007A52F0">
      <w:pPr>
        <w:pStyle w:val="Reference"/>
        <w:ind w:left="360" w:hanging="360"/>
      </w:pPr>
      <w:r>
        <w:t>&lt;given-names&gt;D&lt;/given-names&gt;</w:t>
      </w:r>
    </w:p>
    <w:p w:rsidR="007A52F0" w:rsidRDefault="007A52F0" w:rsidP="007A52F0">
      <w:pPr>
        <w:pStyle w:val="Reference"/>
        <w:ind w:left="360" w:hanging="360"/>
      </w:pPr>
      <w:r>
        <w:t>&lt;/name&gt;</w:t>
      </w:r>
    </w:p>
    <w:p w:rsidR="007A52F0" w:rsidRDefault="007A52F0" w:rsidP="007A52F0">
      <w:pPr>
        <w:pStyle w:val="Reference"/>
        <w:ind w:left="360" w:hanging="360"/>
      </w:pPr>
      <w:r>
        <w:t>&lt;</w:t>
      </w:r>
      <w:proofErr w:type="spellStart"/>
      <w:r>
        <w:t>etal</w:t>
      </w:r>
      <w:proofErr w:type="spellEnd"/>
      <w:r>
        <w:t>&gt;et al&lt;/</w:t>
      </w:r>
      <w:proofErr w:type="spellStart"/>
      <w:r>
        <w:t>etal</w:t>
      </w:r>
      <w:proofErr w:type="spellEnd"/>
      <w:r>
        <w:t>&gt;</w:t>
      </w:r>
    </w:p>
    <w:p w:rsidR="007A52F0" w:rsidRDefault="007A52F0" w:rsidP="007A52F0">
      <w:pPr>
        <w:pStyle w:val="Reference"/>
        <w:ind w:left="360" w:hanging="360"/>
      </w:pPr>
      <w:r>
        <w:t>&lt;/person-group&gt;</w:t>
      </w:r>
    </w:p>
    <w:p w:rsidR="007A52F0" w:rsidRDefault="007A52F0" w:rsidP="007A52F0">
      <w:pPr>
        <w:pStyle w:val="Reference"/>
        <w:ind w:left="360" w:hanging="360"/>
      </w:pPr>
      <w:r>
        <w:t>&lt;article-title&gt;Efficacy and safety of fecal microbiota transplantation for the treatment of diseases other than &lt;italic&gt;Clostridium difficile&lt;/italic&gt; infection: a systematic review and meta-analysis&lt;/article-title&gt;</w:t>
      </w:r>
    </w:p>
    <w:p w:rsidR="007A52F0" w:rsidRDefault="007A52F0" w:rsidP="007A52F0">
      <w:pPr>
        <w:pStyle w:val="Reference"/>
        <w:ind w:left="360" w:hanging="360"/>
      </w:pPr>
      <w:r>
        <w:t>&lt;source&gt;Gut Microbes&lt;/source&gt;</w:t>
      </w:r>
    </w:p>
    <w:p w:rsidR="007A52F0" w:rsidRDefault="007A52F0" w:rsidP="007A52F0">
      <w:pPr>
        <w:pStyle w:val="Reference"/>
        <w:ind w:left="360" w:hanging="360"/>
      </w:pPr>
      <w:r>
        <w:t>&lt;year&gt;2020&lt;/year&gt;</w:t>
      </w:r>
    </w:p>
    <w:p w:rsidR="007A52F0" w:rsidRDefault="007A52F0" w:rsidP="007A52F0">
      <w:pPr>
        <w:pStyle w:val="Reference"/>
        <w:ind w:left="360" w:hanging="360"/>
      </w:pPr>
      <w:r>
        <w:t>&lt;volume&gt;12&lt;/volume&gt;</w:t>
      </w:r>
    </w:p>
    <w:p w:rsidR="007A52F0" w:rsidRDefault="007A52F0" w:rsidP="007A52F0">
      <w:pPr>
        <w:pStyle w:val="Reference"/>
        <w:ind w:left="360" w:hanging="360"/>
      </w:pPr>
      <w:r>
        <w:t>&lt;</w:t>
      </w:r>
      <w:proofErr w:type="spellStart"/>
      <w:r>
        <w:t>fpage</w:t>
      </w:r>
      <w:proofErr w:type="spellEnd"/>
      <w:r>
        <w:t>&gt;1&lt;/</w:t>
      </w:r>
      <w:proofErr w:type="spellStart"/>
      <w:r>
        <w:t>fpage</w:t>
      </w:r>
      <w:proofErr w:type="spellEnd"/>
      <w:r>
        <w:t>&gt;</w:t>
      </w:r>
    </w:p>
    <w:p w:rsidR="007A52F0" w:rsidRDefault="007A52F0" w:rsidP="007A52F0">
      <w:pPr>
        <w:pStyle w:val="Reference"/>
        <w:ind w:left="360" w:hanging="360"/>
      </w:pPr>
      <w:r>
        <w:t>&lt;</w:t>
      </w:r>
      <w:proofErr w:type="spellStart"/>
      <w:r>
        <w:t>lpage</w:t>
      </w:r>
      <w:proofErr w:type="spellEnd"/>
      <w:r>
        <w:t>&gt;25&lt;/</w:t>
      </w:r>
      <w:proofErr w:type="spellStart"/>
      <w:r>
        <w:t>lpage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https://doi.org/10.1080/19490976.2020.1854640</w:t>
      </w:r>
      <w:r w:rsidR="007A2A70">
        <w:t>”</w:t>
      </w:r>
      <w:r>
        <w:t>&gt;https://doi.org/10.1080/19490976.2020.1854640&lt;/ext-link&gt;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b14</w:t>
      </w:r>
      <w:r w:rsidR="007A2A70">
        <w:t>”</w:t>
      </w:r>
      <w:r>
        <w:t>&gt;</w:t>
      </w:r>
    </w:p>
    <w:p w:rsidR="007A52F0" w:rsidRDefault="007A52F0" w:rsidP="007A52F0">
      <w:pPr>
        <w:pStyle w:val="Reference"/>
        <w:ind w:left="360" w:hanging="360"/>
      </w:pPr>
      <w:r>
        <w:t>&lt;label&gt;[</w:t>
      </w:r>
      <w:proofErr w:type="gramStart"/>
      <w:r>
        <w:t>14]&lt;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&lt;surname&gt;Haber&lt;/surname&gt;</w:t>
      </w:r>
    </w:p>
    <w:p w:rsidR="007A52F0" w:rsidRDefault="007A52F0" w:rsidP="007A52F0">
      <w:pPr>
        <w:pStyle w:val="Reference"/>
        <w:ind w:left="360" w:hanging="360"/>
      </w:pPr>
      <w:r>
        <w:t>&lt;given-names&gt;SL&lt;/given-names&gt;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&lt;surname&gt;Raney&lt;/surname&gt;</w:t>
      </w:r>
    </w:p>
    <w:p w:rsidR="007A52F0" w:rsidRDefault="007A52F0" w:rsidP="007A52F0">
      <w:pPr>
        <w:pStyle w:val="Reference"/>
        <w:ind w:left="360" w:hanging="360"/>
      </w:pPr>
      <w:r>
        <w:t>&lt;given-names&gt;CRK&lt;/given-names&gt;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&lt;surname&gt;Larson&lt;/surname&gt;</w:t>
      </w:r>
    </w:p>
    <w:p w:rsidR="007A52F0" w:rsidRDefault="007A52F0" w:rsidP="007A52F0">
      <w:pPr>
        <w:pStyle w:val="Reference"/>
        <w:ind w:left="360" w:hanging="360"/>
      </w:pPr>
      <w:r>
        <w:t>&lt;given-names&gt;TL&lt;/given-names&gt;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&lt;surname&gt;Lau&lt;/surname&gt;</w:t>
      </w:r>
    </w:p>
    <w:p w:rsidR="007A52F0" w:rsidRDefault="007A52F0" w:rsidP="007A52F0">
      <w:pPr>
        <w:pStyle w:val="Reference"/>
        <w:ind w:left="360" w:hanging="360"/>
      </w:pPr>
      <w:r>
        <w:t>&lt;given-names&gt;JP&lt;/given-names&gt;</w:t>
      </w:r>
    </w:p>
    <w:p w:rsidR="007A52F0" w:rsidRDefault="007A52F0" w:rsidP="007A52F0">
      <w:pPr>
        <w:pStyle w:val="Reference"/>
        <w:ind w:left="360" w:hanging="360"/>
      </w:pPr>
      <w:r>
        <w:t>&lt;/name&gt;</w:t>
      </w:r>
    </w:p>
    <w:p w:rsidR="007A52F0" w:rsidRDefault="007A52F0" w:rsidP="007A52F0">
      <w:pPr>
        <w:pStyle w:val="Reference"/>
        <w:ind w:left="360" w:hanging="360"/>
      </w:pPr>
      <w:r>
        <w:t>&lt;/person-group&gt;</w:t>
      </w:r>
    </w:p>
    <w:p w:rsidR="007A52F0" w:rsidRDefault="007A52F0" w:rsidP="007A52F0">
      <w:pPr>
        <w:pStyle w:val="Reference"/>
        <w:ind w:left="360" w:hanging="360"/>
      </w:pPr>
      <w:r>
        <w:t xml:space="preserve">&lt;article-title&gt;Fecal microbiota transplantation for recurrent </w:t>
      </w:r>
      <w:proofErr w:type="spellStart"/>
      <w:r>
        <w:t>Clostridioides</w:t>
      </w:r>
      <w:proofErr w:type="spellEnd"/>
      <w:r>
        <w:t xml:space="preserve"> difficile infection&lt;/article-title&gt;</w:t>
      </w:r>
    </w:p>
    <w:p w:rsidR="007A52F0" w:rsidRDefault="007A52F0" w:rsidP="007A52F0">
      <w:pPr>
        <w:pStyle w:val="Reference"/>
        <w:ind w:left="360" w:hanging="360"/>
      </w:pPr>
      <w:r>
        <w:lastRenderedPageBreak/>
        <w:t xml:space="preserve">&lt;source&gt;American Journal of </w:t>
      </w:r>
      <w:r w:rsidR="001648C0">
        <w:t>H</w:t>
      </w:r>
      <w:r>
        <w:t>ealth-</w:t>
      </w:r>
      <w:r w:rsidR="001648C0">
        <w:t>S</w:t>
      </w:r>
      <w:r>
        <w:t xml:space="preserve">ystem </w:t>
      </w:r>
      <w:proofErr w:type="gramStart"/>
      <w:r>
        <w:t>Pharmacy :</w:t>
      </w:r>
      <w:proofErr w:type="gramEnd"/>
      <w:r>
        <w:t xml:space="preserve"> AJHP : Official Journal of the American Society of Health-System Pharmacists&lt;/source&gt;</w:t>
      </w:r>
    </w:p>
    <w:p w:rsidR="007A52F0" w:rsidRDefault="007A52F0" w:rsidP="007A52F0">
      <w:pPr>
        <w:pStyle w:val="Reference"/>
        <w:ind w:left="360" w:hanging="360"/>
      </w:pPr>
      <w:r>
        <w:t>&lt;year&gt;2019&lt;/year&gt;</w:t>
      </w:r>
    </w:p>
    <w:p w:rsidR="007A52F0" w:rsidRDefault="007A52F0" w:rsidP="007A52F0">
      <w:pPr>
        <w:pStyle w:val="Reference"/>
        <w:ind w:left="360" w:hanging="360"/>
      </w:pPr>
      <w:r>
        <w:t>&lt;volume&gt;76&lt;/volume&gt;</w:t>
      </w:r>
    </w:p>
    <w:p w:rsidR="007A52F0" w:rsidRDefault="007A52F0" w:rsidP="007A52F0">
      <w:pPr>
        <w:pStyle w:val="Reference"/>
        <w:ind w:left="360" w:hanging="360"/>
      </w:pPr>
      <w:r>
        <w:t>&lt;</w:t>
      </w:r>
      <w:proofErr w:type="spellStart"/>
      <w:r>
        <w:t>fpage</w:t>
      </w:r>
      <w:proofErr w:type="spellEnd"/>
      <w:r>
        <w:t>&gt;935&lt;/</w:t>
      </w:r>
      <w:proofErr w:type="spellStart"/>
      <w:r>
        <w:t>fpage</w:t>
      </w:r>
      <w:proofErr w:type="spellEnd"/>
      <w:r>
        <w:t>&gt;</w:t>
      </w:r>
    </w:p>
    <w:p w:rsidR="007A52F0" w:rsidRDefault="007A52F0" w:rsidP="007A52F0">
      <w:pPr>
        <w:pStyle w:val="Reference"/>
        <w:ind w:left="360" w:hanging="360"/>
      </w:pPr>
      <w:r>
        <w:t>&lt;</w:t>
      </w:r>
      <w:proofErr w:type="spellStart"/>
      <w:r>
        <w:t>lpage</w:t>
      </w:r>
      <w:proofErr w:type="spellEnd"/>
      <w:r>
        <w:t>&gt;942&lt;/</w:t>
      </w:r>
      <w:proofErr w:type="spellStart"/>
      <w:r>
        <w:t>lpage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https://doi.org/10.1093/ajhp/zxz078</w:t>
      </w:r>
      <w:r w:rsidR="007A2A70">
        <w:t>”</w:t>
      </w:r>
      <w:r>
        <w:t>&gt;https://doi.org/10.1093/ajhp/zxz078&lt;/ext-link&gt;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b15</w:t>
      </w:r>
      <w:r w:rsidR="007A2A70">
        <w:t>”</w:t>
      </w:r>
      <w:r>
        <w:t>&gt;</w:t>
      </w:r>
    </w:p>
    <w:p w:rsidR="007A52F0" w:rsidRDefault="007A52F0" w:rsidP="007A52F0">
      <w:pPr>
        <w:pStyle w:val="Reference"/>
        <w:ind w:left="360" w:hanging="360"/>
      </w:pPr>
      <w:r>
        <w:t>&lt;label&gt;[</w:t>
      </w:r>
      <w:proofErr w:type="gramStart"/>
      <w:r>
        <w:t>15]&lt;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&lt;surname&gt;Segal&lt;/surname&gt;</w:t>
      </w:r>
    </w:p>
    <w:p w:rsidR="007A52F0" w:rsidRDefault="007A52F0" w:rsidP="007A52F0">
      <w:pPr>
        <w:pStyle w:val="Reference"/>
        <w:ind w:left="360" w:hanging="360"/>
      </w:pPr>
      <w:r>
        <w:t>&lt;given-names&gt;A&lt;/given-names&gt;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Zlotnik</w:t>
      </w:r>
      <w:proofErr w:type="spellEnd"/>
      <w:r>
        <w:t>&lt;/surname&gt;</w:t>
      </w:r>
    </w:p>
    <w:p w:rsidR="007A52F0" w:rsidRDefault="007A52F0" w:rsidP="007A52F0">
      <w:pPr>
        <w:pStyle w:val="Reference"/>
        <w:ind w:left="360" w:hanging="360"/>
      </w:pPr>
      <w:r>
        <w:t>&lt;given-names&gt;Y&lt;/given-names&gt;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Moyal-Atias</w:t>
      </w:r>
      <w:proofErr w:type="spellEnd"/>
      <w:r>
        <w:t>&lt;/surname&gt;</w:t>
      </w:r>
    </w:p>
    <w:p w:rsidR="007A52F0" w:rsidRDefault="007A52F0" w:rsidP="007A52F0">
      <w:pPr>
        <w:pStyle w:val="Reference"/>
        <w:ind w:left="360" w:hanging="360"/>
      </w:pPr>
      <w:r>
        <w:t>&lt;given-names&gt;K&lt;/given-names&gt;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Abuhasira</w:t>
      </w:r>
      <w:proofErr w:type="spellEnd"/>
      <w:r>
        <w:t>&lt;/surname&gt;</w:t>
      </w:r>
    </w:p>
    <w:p w:rsidR="007A52F0" w:rsidRDefault="007A52F0" w:rsidP="007A52F0">
      <w:pPr>
        <w:pStyle w:val="Reference"/>
        <w:ind w:left="360" w:hanging="360"/>
      </w:pPr>
      <w:r>
        <w:t>&lt;given-names&gt;R&lt;/given-names&gt;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Ifergane</w:t>
      </w:r>
      <w:proofErr w:type="spellEnd"/>
      <w:r>
        <w:t>&lt;/surname&gt;</w:t>
      </w:r>
    </w:p>
    <w:p w:rsidR="007A52F0" w:rsidRDefault="007A52F0" w:rsidP="007A52F0">
      <w:pPr>
        <w:pStyle w:val="Reference"/>
        <w:ind w:left="360" w:hanging="360"/>
      </w:pPr>
      <w:r>
        <w:t>&lt;given-names&gt;G&lt;/given-names&gt;</w:t>
      </w:r>
    </w:p>
    <w:p w:rsidR="007A52F0" w:rsidRDefault="007A52F0" w:rsidP="007A52F0">
      <w:pPr>
        <w:pStyle w:val="Reference"/>
        <w:ind w:left="360" w:hanging="360"/>
      </w:pPr>
      <w:r>
        <w:t>&lt;/name&gt;</w:t>
      </w:r>
    </w:p>
    <w:p w:rsidR="007A52F0" w:rsidRDefault="007A52F0" w:rsidP="007A52F0">
      <w:pPr>
        <w:pStyle w:val="Reference"/>
        <w:ind w:left="360" w:hanging="360"/>
      </w:pPr>
      <w:r>
        <w:t>&lt;/person-group&gt;</w:t>
      </w:r>
    </w:p>
    <w:p w:rsidR="007A52F0" w:rsidRDefault="007A52F0" w:rsidP="007A52F0">
      <w:pPr>
        <w:pStyle w:val="Reference"/>
        <w:ind w:left="360" w:hanging="360"/>
      </w:pPr>
      <w:r>
        <w:t xml:space="preserve">&lt;article-title&gt;Fecal microbiota transplant as a potential treatment for </w:t>
      </w:r>
      <w:proofErr w:type="spellStart"/>
      <w:r>
        <w:t>Parkinson&amp;</w:t>
      </w:r>
      <w:proofErr w:type="gramStart"/>
      <w:r>
        <w:t>apos;s</w:t>
      </w:r>
      <w:proofErr w:type="spellEnd"/>
      <w:proofErr w:type="gramEnd"/>
      <w:r>
        <w:t xml:space="preserve"> disease - A case series&lt;/article-title&gt;</w:t>
      </w:r>
    </w:p>
    <w:p w:rsidR="007A52F0" w:rsidRDefault="007A52F0" w:rsidP="007A52F0">
      <w:pPr>
        <w:pStyle w:val="Reference"/>
        <w:ind w:left="360" w:hanging="360"/>
      </w:pPr>
      <w:r>
        <w:t>&lt;source&gt;Clinical Neurology and Neurosurgery&lt;/source&gt;</w:t>
      </w:r>
    </w:p>
    <w:p w:rsidR="007A52F0" w:rsidRDefault="007A52F0" w:rsidP="007A52F0">
      <w:pPr>
        <w:pStyle w:val="Reference"/>
        <w:ind w:left="360" w:hanging="360"/>
      </w:pPr>
      <w:r>
        <w:t>&lt;year&gt;2021&lt;/year&gt;</w:t>
      </w:r>
    </w:p>
    <w:p w:rsidR="007A52F0" w:rsidRDefault="007A52F0" w:rsidP="007A52F0">
      <w:pPr>
        <w:pStyle w:val="Reference"/>
        <w:ind w:left="360" w:hanging="360"/>
      </w:pPr>
      <w:r>
        <w:t>&lt;volume&gt;207&lt;/volume&gt;</w:t>
      </w:r>
    </w:p>
    <w:p w:rsidR="007A52F0" w:rsidRDefault="007A52F0" w:rsidP="007A52F0">
      <w:pPr>
        <w:pStyle w:val="Reference"/>
        <w:ind w:left="360" w:hanging="360"/>
      </w:pPr>
      <w:r>
        <w:t>&lt;</w:t>
      </w:r>
      <w:proofErr w:type="spellStart"/>
      <w:r>
        <w:t>fpage</w:t>
      </w:r>
      <w:proofErr w:type="spellEnd"/>
      <w:r>
        <w:t>&gt;106791&lt;/</w:t>
      </w:r>
      <w:proofErr w:type="spellStart"/>
      <w:r>
        <w:t>fpage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https://doi.org/10.1016/j.clineuro.2021.106791</w:t>
      </w:r>
      <w:r w:rsidR="007A2A70">
        <w:t>”</w:t>
      </w:r>
      <w:r>
        <w:t>&gt;https://doi.org/10.1016/j.clineuro.2021.106791&lt;/ext-link&gt;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lastRenderedPageBreak/>
        <w:t>&lt;/ref&gt;</w:t>
      </w:r>
    </w:p>
    <w:p w:rsidR="007A52F0" w:rsidRDefault="007A52F0" w:rsidP="007A52F0">
      <w:pPr>
        <w:pStyle w:val="Reference"/>
        <w:ind w:left="360" w:hanging="360"/>
      </w:pPr>
      <w:r>
        <w:t>&lt;ref id</w:t>
      </w:r>
      <w:proofErr w:type="gramStart"/>
      <w:r>
        <w:t>=</w:t>
      </w:r>
      <w:r w:rsidR="007A2A70">
        <w:t>“</w:t>
      </w:r>
      <w:proofErr w:type="gramEnd"/>
      <w:r>
        <w:t>b16</w:t>
      </w:r>
      <w:r w:rsidR="007A2A70">
        <w:t>”</w:t>
      </w:r>
      <w:r>
        <w:t>&gt;</w:t>
      </w:r>
    </w:p>
    <w:p w:rsidR="007A52F0" w:rsidRDefault="007A52F0" w:rsidP="007A52F0">
      <w:pPr>
        <w:pStyle w:val="Reference"/>
        <w:ind w:left="360" w:hanging="360"/>
      </w:pPr>
      <w:r>
        <w:t>&lt;label&gt;[</w:t>
      </w:r>
      <w:proofErr w:type="gramStart"/>
      <w:r>
        <w:t>16]&lt;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&lt;surname&gt;DuPont&lt;/surname&gt;</w:t>
      </w:r>
    </w:p>
    <w:p w:rsidR="007A52F0" w:rsidRDefault="007A52F0" w:rsidP="007A52F0">
      <w:pPr>
        <w:pStyle w:val="Reference"/>
        <w:ind w:left="360" w:hanging="360"/>
      </w:pPr>
      <w:r>
        <w:t>&lt;given-names&gt;HL&lt;/given-names&gt;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Suescun</w:t>
      </w:r>
      <w:proofErr w:type="spellEnd"/>
      <w:r>
        <w:t>&lt;/surname&gt;</w:t>
      </w:r>
    </w:p>
    <w:p w:rsidR="007A52F0" w:rsidRDefault="007A52F0" w:rsidP="007A52F0">
      <w:pPr>
        <w:pStyle w:val="Reference"/>
        <w:ind w:left="360" w:hanging="360"/>
      </w:pPr>
      <w:r>
        <w:t>&lt;given-names&gt;J&lt;/given-names&gt;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&lt;surname&gt;Jiang&lt;/surname&gt;</w:t>
      </w:r>
    </w:p>
    <w:p w:rsidR="007A52F0" w:rsidRDefault="007A52F0" w:rsidP="007A52F0">
      <w:pPr>
        <w:pStyle w:val="Reference"/>
        <w:ind w:left="360" w:hanging="360"/>
      </w:pPr>
      <w:r>
        <w:t>&lt;given-names&gt;ZD&lt;/given-names&gt;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&lt;surname&gt;Brown&lt;/surname&gt;</w:t>
      </w:r>
    </w:p>
    <w:p w:rsidR="007A52F0" w:rsidRDefault="007A52F0" w:rsidP="007A52F0">
      <w:pPr>
        <w:pStyle w:val="Reference"/>
        <w:ind w:left="360" w:hanging="360"/>
      </w:pPr>
      <w:r>
        <w:t>&lt;given-names&gt;EL&lt;/given-names&gt;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Essigmann</w:t>
      </w:r>
      <w:proofErr w:type="spellEnd"/>
      <w:r>
        <w:t>&lt;/surname&gt;</w:t>
      </w:r>
    </w:p>
    <w:p w:rsidR="007A52F0" w:rsidRDefault="007A52F0" w:rsidP="007A52F0">
      <w:pPr>
        <w:pStyle w:val="Reference"/>
        <w:ind w:left="360" w:hanging="360"/>
      </w:pPr>
      <w:r>
        <w:t>&lt;given-names&gt;HT&lt;/given-names&gt;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&lt;surname&gt;Alexander&lt;/surname&gt;</w:t>
      </w:r>
    </w:p>
    <w:p w:rsidR="007A52F0" w:rsidRDefault="007A52F0" w:rsidP="007A52F0">
      <w:pPr>
        <w:pStyle w:val="Reference"/>
        <w:ind w:left="360" w:hanging="360"/>
      </w:pPr>
      <w:r>
        <w:t>&lt;given-names&gt;AS&lt;/given-names&gt;</w:t>
      </w:r>
    </w:p>
    <w:p w:rsidR="007A52F0" w:rsidRDefault="007A52F0" w:rsidP="007A52F0">
      <w:pPr>
        <w:pStyle w:val="Reference"/>
        <w:ind w:left="360" w:hanging="360"/>
      </w:pPr>
      <w:r>
        <w:t>&lt;/name&gt;</w:t>
      </w:r>
    </w:p>
    <w:p w:rsidR="007A52F0" w:rsidRDefault="007A52F0" w:rsidP="007A52F0">
      <w:pPr>
        <w:pStyle w:val="Reference"/>
        <w:ind w:left="360" w:hanging="360"/>
      </w:pPr>
      <w:r>
        <w:t>&lt;</w:t>
      </w:r>
      <w:proofErr w:type="spellStart"/>
      <w:r>
        <w:t>etal</w:t>
      </w:r>
      <w:proofErr w:type="spellEnd"/>
      <w:r>
        <w:t>&gt;et al&lt;/</w:t>
      </w:r>
      <w:proofErr w:type="spellStart"/>
      <w:r>
        <w:t>etal</w:t>
      </w:r>
      <w:proofErr w:type="spellEnd"/>
      <w:r>
        <w:t>&gt;</w:t>
      </w:r>
    </w:p>
    <w:p w:rsidR="007A52F0" w:rsidRDefault="007A52F0" w:rsidP="007A52F0">
      <w:pPr>
        <w:pStyle w:val="Reference"/>
        <w:ind w:left="360" w:hanging="360"/>
      </w:pPr>
      <w:r>
        <w:t>&lt;/person-group&gt;</w:t>
      </w:r>
    </w:p>
    <w:p w:rsidR="007A52F0" w:rsidRDefault="007A52F0" w:rsidP="007A52F0">
      <w:pPr>
        <w:pStyle w:val="Reference"/>
        <w:ind w:left="360" w:hanging="360"/>
      </w:pPr>
      <w:r>
        <w:t xml:space="preserve">&lt;article-title&gt;Fecal microbiota transplantation in </w:t>
      </w:r>
      <w:proofErr w:type="spellStart"/>
      <w:r>
        <w:t>Parkinson&amp;</w:t>
      </w:r>
      <w:proofErr w:type="gramStart"/>
      <w:r>
        <w:t>apos;s</w:t>
      </w:r>
      <w:proofErr w:type="spellEnd"/>
      <w:proofErr w:type="gramEnd"/>
      <w:r>
        <w:t xml:space="preserve"> disease-A randomized repeat-dose, placebo-controlled clinical pilot study&lt;/article-title&gt;</w:t>
      </w:r>
    </w:p>
    <w:p w:rsidR="007A52F0" w:rsidRDefault="007A52F0" w:rsidP="007A52F0">
      <w:pPr>
        <w:pStyle w:val="Reference"/>
        <w:ind w:left="360" w:hanging="360"/>
      </w:pPr>
      <w:r>
        <w:t>&lt;source&gt;Frontiers in Neurology&lt;/source&gt;</w:t>
      </w:r>
    </w:p>
    <w:p w:rsidR="007A52F0" w:rsidRDefault="007A52F0" w:rsidP="007A52F0">
      <w:pPr>
        <w:pStyle w:val="Reference"/>
        <w:ind w:left="360" w:hanging="360"/>
      </w:pPr>
      <w:r>
        <w:t>&lt;year&gt;2023&lt;/year&gt;</w:t>
      </w:r>
    </w:p>
    <w:p w:rsidR="007A52F0" w:rsidRDefault="007A52F0" w:rsidP="007A52F0">
      <w:pPr>
        <w:pStyle w:val="Reference"/>
        <w:ind w:left="360" w:hanging="360"/>
      </w:pPr>
      <w:r>
        <w:t>&lt;volume&gt;14&lt;/volume&gt;</w:t>
      </w:r>
    </w:p>
    <w:p w:rsidR="007A52F0" w:rsidRDefault="007A52F0" w:rsidP="007A52F0">
      <w:pPr>
        <w:pStyle w:val="Reference"/>
        <w:ind w:left="360" w:hanging="360"/>
      </w:pPr>
      <w:r>
        <w:t>&lt;</w:t>
      </w:r>
      <w:proofErr w:type="spellStart"/>
      <w:r>
        <w:t>fpage</w:t>
      </w:r>
      <w:proofErr w:type="spellEnd"/>
      <w:r>
        <w:t>&gt;1104759&lt;/</w:t>
      </w:r>
      <w:proofErr w:type="spellStart"/>
      <w:r>
        <w:t>fpage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https://doi.org/10.3389/fneur.2023.1104759</w:t>
      </w:r>
      <w:r w:rsidR="007A2A70">
        <w:t>”</w:t>
      </w:r>
      <w:r>
        <w:t>&gt;https://doi.org/10.3389/fneur.2023.1104759&lt;/ext-link&gt;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b17</w:t>
      </w:r>
      <w:r w:rsidR="007A2A70">
        <w:t>”</w:t>
      </w:r>
      <w:r>
        <w:t>&gt;</w:t>
      </w:r>
    </w:p>
    <w:p w:rsidR="007A52F0" w:rsidRDefault="007A52F0" w:rsidP="007A52F0">
      <w:pPr>
        <w:pStyle w:val="Reference"/>
        <w:ind w:left="360" w:hanging="360"/>
      </w:pPr>
      <w:r>
        <w:lastRenderedPageBreak/>
        <w:t>&lt;label&gt;[</w:t>
      </w:r>
      <w:proofErr w:type="gramStart"/>
      <w:r>
        <w:t>17]&lt;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&lt;surname&gt;Kuai&lt;/surname&gt;</w:t>
      </w:r>
    </w:p>
    <w:p w:rsidR="007A52F0" w:rsidRDefault="007A52F0" w:rsidP="007A52F0">
      <w:pPr>
        <w:pStyle w:val="Reference"/>
        <w:ind w:left="360" w:hanging="360"/>
      </w:pPr>
      <w:r>
        <w:t>&lt;given-names&gt;XY&lt;/given-names&gt;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&lt;surname&gt;Yao&lt;/surname&gt;</w:t>
      </w:r>
    </w:p>
    <w:p w:rsidR="007A52F0" w:rsidRDefault="007A52F0" w:rsidP="007A52F0">
      <w:pPr>
        <w:pStyle w:val="Reference"/>
        <w:ind w:left="360" w:hanging="360"/>
      </w:pPr>
      <w:r>
        <w:t>&lt;given-names&gt;XH&lt;/given-names&gt;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&lt;surname&gt;Xu&lt;/surname&gt;</w:t>
      </w:r>
    </w:p>
    <w:p w:rsidR="007A52F0" w:rsidRDefault="007A52F0" w:rsidP="007A52F0">
      <w:pPr>
        <w:pStyle w:val="Reference"/>
        <w:ind w:left="360" w:hanging="360"/>
      </w:pPr>
      <w:r>
        <w:t>&lt;given-names&gt;LJ&lt;/given-names&gt;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&lt;surname&gt;Zhou&lt;/surname&gt;</w:t>
      </w:r>
    </w:p>
    <w:p w:rsidR="007A52F0" w:rsidRDefault="007A52F0" w:rsidP="007A52F0">
      <w:pPr>
        <w:pStyle w:val="Reference"/>
        <w:ind w:left="360" w:hanging="360"/>
      </w:pPr>
      <w:r>
        <w:t>&lt;given-names&gt;YQ&lt;/given-names&gt;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&lt;surname&gt;Zhang&lt;/surname&gt;</w:t>
      </w:r>
    </w:p>
    <w:p w:rsidR="007A52F0" w:rsidRDefault="007A52F0" w:rsidP="007A52F0">
      <w:pPr>
        <w:pStyle w:val="Reference"/>
        <w:ind w:left="360" w:hanging="360"/>
      </w:pPr>
      <w:r>
        <w:t>&lt;given-names&gt;LP&lt;/given-names&gt;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&lt;surname&gt;Liu&lt;/surname&gt;</w:t>
      </w:r>
    </w:p>
    <w:p w:rsidR="007A52F0" w:rsidRDefault="007A52F0" w:rsidP="007A52F0">
      <w:pPr>
        <w:pStyle w:val="Reference"/>
        <w:ind w:left="360" w:hanging="360"/>
      </w:pPr>
      <w:r>
        <w:t>&lt;given-names&gt;Y&lt;/given-names&gt;</w:t>
      </w:r>
    </w:p>
    <w:p w:rsidR="007A52F0" w:rsidRDefault="007A52F0" w:rsidP="007A52F0">
      <w:pPr>
        <w:pStyle w:val="Reference"/>
        <w:ind w:left="360" w:hanging="360"/>
      </w:pPr>
      <w:r>
        <w:t>&lt;/name&gt;</w:t>
      </w:r>
    </w:p>
    <w:p w:rsidR="007A52F0" w:rsidRDefault="007A52F0" w:rsidP="007A52F0">
      <w:pPr>
        <w:pStyle w:val="Reference"/>
        <w:ind w:left="360" w:hanging="360"/>
      </w:pPr>
      <w:r>
        <w:t>&lt;</w:t>
      </w:r>
      <w:proofErr w:type="spellStart"/>
      <w:r>
        <w:t>etal</w:t>
      </w:r>
      <w:proofErr w:type="spellEnd"/>
      <w:r>
        <w:t>&gt;et al&lt;/</w:t>
      </w:r>
      <w:proofErr w:type="spellStart"/>
      <w:r>
        <w:t>etal</w:t>
      </w:r>
      <w:proofErr w:type="spellEnd"/>
      <w:r>
        <w:t>&gt;</w:t>
      </w:r>
    </w:p>
    <w:p w:rsidR="007A52F0" w:rsidRDefault="007A52F0" w:rsidP="007A52F0">
      <w:pPr>
        <w:pStyle w:val="Reference"/>
        <w:ind w:left="360" w:hanging="360"/>
      </w:pPr>
      <w:r>
        <w:t>&lt;/person-group&gt;</w:t>
      </w:r>
    </w:p>
    <w:p w:rsidR="007A52F0" w:rsidRDefault="007A52F0" w:rsidP="007A52F0">
      <w:pPr>
        <w:pStyle w:val="Reference"/>
        <w:ind w:left="360" w:hanging="360"/>
      </w:pPr>
      <w:r>
        <w:t xml:space="preserve">&lt;article-title&gt;Evaluation of fecal microbiota transplantation in </w:t>
      </w:r>
      <w:proofErr w:type="spellStart"/>
      <w:r>
        <w:t>Parkinson&amp;</w:t>
      </w:r>
      <w:proofErr w:type="gramStart"/>
      <w:r>
        <w:t>apos;s</w:t>
      </w:r>
      <w:proofErr w:type="spellEnd"/>
      <w:proofErr w:type="gramEnd"/>
      <w:r>
        <w:t xml:space="preserve"> disease patients with constipation&lt;/article-title&gt;</w:t>
      </w:r>
    </w:p>
    <w:p w:rsidR="007A52F0" w:rsidRDefault="007A52F0" w:rsidP="007A52F0">
      <w:pPr>
        <w:pStyle w:val="Reference"/>
        <w:ind w:left="360" w:hanging="360"/>
      </w:pPr>
      <w:r>
        <w:t>&lt;source&gt;Microbial Cell Factories&lt;/source&gt;</w:t>
      </w:r>
    </w:p>
    <w:p w:rsidR="007A52F0" w:rsidRDefault="007A52F0" w:rsidP="007A52F0">
      <w:pPr>
        <w:pStyle w:val="Reference"/>
        <w:ind w:left="360" w:hanging="360"/>
      </w:pPr>
      <w:r>
        <w:t>&lt;year&gt;2021&lt;/year&gt;</w:t>
      </w:r>
    </w:p>
    <w:p w:rsidR="007A52F0" w:rsidRDefault="007A52F0" w:rsidP="007A52F0">
      <w:pPr>
        <w:pStyle w:val="Reference"/>
        <w:ind w:left="360" w:hanging="360"/>
      </w:pPr>
      <w:r>
        <w:t>&lt;volume&gt;20&lt;/volume&gt;</w:t>
      </w:r>
    </w:p>
    <w:p w:rsidR="007A52F0" w:rsidRDefault="007A52F0" w:rsidP="007A52F0">
      <w:pPr>
        <w:pStyle w:val="Reference"/>
        <w:ind w:left="360" w:hanging="360"/>
      </w:pPr>
      <w:r>
        <w:t>&lt;</w:t>
      </w:r>
      <w:proofErr w:type="spellStart"/>
      <w:r>
        <w:t>fpage</w:t>
      </w:r>
      <w:proofErr w:type="spellEnd"/>
      <w:r>
        <w:t>&gt;98&lt;/</w:t>
      </w:r>
      <w:proofErr w:type="spellStart"/>
      <w:r>
        <w:t>fpage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https://doi.org/10.1186/s12934-021-01589-0</w:t>
      </w:r>
      <w:r w:rsidR="007A2A70">
        <w:t>”</w:t>
      </w:r>
      <w:r>
        <w:t>&gt;https://doi.org/10.1186/s12934-021-01589-0&lt;/ext-link&gt;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b18</w:t>
      </w:r>
      <w:r w:rsidR="007A2A70">
        <w:t>”</w:t>
      </w:r>
      <w:r>
        <w:t>&gt;</w:t>
      </w:r>
    </w:p>
    <w:p w:rsidR="007A52F0" w:rsidRDefault="007A52F0" w:rsidP="007A52F0">
      <w:pPr>
        <w:pStyle w:val="Reference"/>
        <w:ind w:left="360" w:hanging="360"/>
      </w:pPr>
      <w:r>
        <w:t>&lt;label&gt;[</w:t>
      </w:r>
      <w:proofErr w:type="gramStart"/>
      <w:r>
        <w:t>18]&lt;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lastRenderedPageBreak/>
        <w:t>&lt;name&gt;</w:t>
      </w:r>
    </w:p>
    <w:p w:rsidR="007A52F0" w:rsidRDefault="007A52F0" w:rsidP="007A52F0">
      <w:pPr>
        <w:pStyle w:val="Reference"/>
        <w:ind w:left="360" w:hanging="360"/>
      </w:pPr>
      <w:r>
        <w:t xml:space="preserve">&lt;surname&gt;van </w:t>
      </w:r>
      <w:proofErr w:type="spellStart"/>
      <w:r>
        <w:t>Baak</w:t>
      </w:r>
      <w:proofErr w:type="spellEnd"/>
      <w:r>
        <w:t>&lt;/surname&gt;</w:t>
      </w:r>
    </w:p>
    <w:p w:rsidR="007A52F0" w:rsidRDefault="007A52F0" w:rsidP="007A52F0">
      <w:pPr>
        <w:pStyle w:val="Reference"/>
        <w:ind w:left="360" w:hanging="360"/>
      </w:pPr>
      <w:r>
        <w:t>&lt;given-names&gt;MA&lt;/given-names&gt;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Pramono</w:t>
      </w:r>
      <w:proofErr w:type="spellEnd"/>
      <w:r>
        <w:t>&lt;/surname&gt;</w:t>
      </w:r>
    </w:p>
    <w:p w:rsidR="007A52F0" w:rsidRDefault="007A52F0" w:rsidP="007A52F0">
      <w:pPr>
        <w:pStyle w:val="Reference"/>
        <w:ind w:left="360" w:hanging="360"/>
      </w:pPr>
      <w:r>
        <w:t>&lt;given-names&gt;A&lt;/given-names&gt;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&lt;surname&gt;Battista&lt;/surname&gt;</w:t>
      </w:r>
    </w:p>
    <w:p w:rsidR="007A52F0" w:rsidRDefault="007A52F0" w:rsidP="007A52F0">
      <w:pPr>
        <w:pStyle w:val="Reference"/>
        <w:ind w:left="360" w:hanging="360"/>
      </w:pPr>
      <w:r>
        <w:t>&lt;given-names&gt;F&lt;/given-names&gt;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&lt;surname&gt;Beaulieu&lt;/surname&gt;</w:t>
      </w:r>
    </w:p>
    <w:p w:rsidR="007A52F0" w:rsidRDefault="007A52F0" w:rsidP="007A52F0">
      <w:pPr>
        <w:pStyle w:val="Reference"/>
        <w:ind w:left="360" w:hanging="360"/>
      </w:pPr>
      <w:r>
        <w:t>&lt;given-names&gt;K&lt;/given-names&gt;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&lt;surname&gt;Blundell&lt;/surname&gt;</w:t>
      </w:r>
    </w:p>
    <w:p w:rsidR="007A52F0" w:rsidRDefault="007A52F0" w:rsidP="007A52F0">
      <w:pPr>
        <w:pStyle w:val="Reference"/>
        <w:ind w:left="360" w:hanging="360"/>
      </w:pPr>
      <w:r>
        <w:t>&lt;given-names&gt;JE&lt;/given-names&gt;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Busetto</w:t>
      </w:r>
      <w:proofErr w:type="spellEnd"/>
      <w:r>
        <w:t>&lt;/surname&gt;</w:t>
      </w:r>
    </w:p>
    <w:p w:rsidR="007A52F0" w:rsidRDefault="007A52F0" w:rsidP="007A52F0">
      <w:pPr>
        <w:pStyle w:val="Reference"/>
        <w:ind w:left="360" w:hanging="360"/>
      </w:pPr>
      <w:r>
        <w:t>&lt;given-names&gt;L&lt;/given-names&gt;</w:t>
      </w:r>
    </w:p>
    <w:p w:rsidR="007A52F0" w:rsidRDefault="007A52F0" w:rsidP="007A52F0">
      <w:pPr>
        <w:pStyle w:val="Reference"/>
        <w:ind w:left="360" w:hanging="360"/>
      </w:pPr>
      <w:r>
        <w:t>&lt;/name&gt;</w:t>
      </w:r>
    </w:p>
    <w:p w:rsidR="007A52F0" w:rsidRDefault="007A52F0" w:rsidP="007A52F0">
      <w:pPr>
        <w:pStyle w:val="Reference"/>
        <w:ind w:left="360" w:hanging="360"/>
      </w:pPr>
      <w:r>
        <w:t>&lt;</w:t>
      </w:r>
      <w:proofErr w:type="spellStart"/>
      <w:r>
        <w:t>etal</w:t>
      </w:r>
      <w:proofErr w:type="spellEnd"/>
      <w:r>
        <w:t>&gt;et al&lt;/</w:t>
      </w:r>
      <w:proofErr w:type="spellStart"/>
      <w:r>
        <w:t>etal</w:t>
      </w:r>
      <w:proofErr w:type="spellEnd"/>
      <w:r>
        <w:t>&gt;</w:t>
      </w:r>
    </w:p>
    <w:p w:rsidR="007A52F0" w:rsidRDefault="007A52F0" w:rsidP="007A52F0">
      <w:pPr>
        <w:pStyle w:val="Reference"/>
        <w:ind w:left="360" w:hanging="360"/>
      </w:pPr>
      <w:r>
        <w:t>&lt;/person-group&gt;</w:t>
      </w:r>
    </w:p>
    <w:p w:rsidR="007A52F0" w:rsidRDefault="007A52F0" w:rsidP="007A52F0">
      <w:pPr>
        <w:pStyle w:val="Reference"/>
        <w:ind w:left="360" w:hanging="360"/>
      </w:pPr>
      <w:r>
        <w:t>&lt;article-title&gt;Effect of different types of regular exercise on physical fitness in adults with overweight or obesity: Systematic review and meta-analyses&lt;/article-title&gt;</w:t>
      </w:r>
    </w:p>
    <w:p w:rsidR="007A52F0" w:rsidRDefault="007A52F0" w:rsidP="007A52F0">
      <w:pPr>
        <w:pStyle w:val="Reference"/>
        <w:ind w:left="360" w:hanging="360"/>
      </w:pPr>
      <w:r>
        <w:t xml:space="preserve">&lt;source&gt;Obesity </w:t>
      </w:r>
      <w:proofErr w:type="gramStart"/>
      <w:r>
        <w:t>Reviews :</w:t>
      </w:r>
      <w:proofErr w:type="gramEnd"/>
      <w:r>
        <w:t xml:space="preserve"> an Official Journal of the International Association for the Study of Obesity&lt;/source&gt;</w:t>
      </w:r>
    </w:p>
    <w:p w:rsidR="007A52F0" w:rsidRDefault="007A52F0" w:rsidP="007A52F0">
      <w:pPr>
        <w:pStyle w:val="Reference"/>
        <w:ind w:left="360" w:hanging="360"/>
      </w:pPr>
      <w:r>
        <w:t>&lt;year&gt;2021&lt;/year&gt;</w:t>
      </w:r>
    </w:p>
    <w:p w:rsidR="007A52F0" w:rsidRDefault="007A52F0" w:rsidP="007A52F0">
      <w:pPr>
        <w:pStyle w:val="Reference"/>
        <w:ind w:left="360" w:hanging="360"/>
      </w:pPr>
      <w:r>
        <w:t>&lt;volume&gt;22 Suppl 4&lt;/volume&gt;</w:t>
      </w:r>
    </w:p>
    <w:p w:rsidR="007A52F0" w:rsidRDefault="007A52F0" w:rsidP="007A52F0">
      <w:pPr>
        <w:pStyle w:val="Reference"/>
        <w:ind w:left="360" w:hanging="360"/>
      </w:pPr>
      <w:r>
        <w:t>&lt;</w:t>
      </w:r>
      <w:proofErr w:type="spellStart"/>
      <w:r>
        <w:t>fpage</w:t>
      </w:r>
      <w:proofErr w:type="spellEnd"/>
      <w:r>
        <w:t>&gt;e13239&lt;/</w:t>
      </w:r>
      <w:proofErr w:type="spellStart"/>
      <w:r>
        <w:t>fpage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https://doi.org/10.1111/obr.13239</w:t>
      </w:r>
      <w:r w:rsidR="007A2A70">
        <w:t>”</w:t>
      </w:r>
      <w:r>
        <w:t>&gt;https://doi.org/10.1111/obr.13239&lt;/ext-link&gt;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b19</w:t>
      </w:r>
      <w:r w:rsidR="007A2A70">
        <w:t>”</w:t>
      </w:r>
      <w:r>
        <w:t>&gt;</w:t>
      </w:r>
    </w:p>
    <w:p w:rsidR="007A52F0" w:rsidRDefault="007A52F0" w:rsidP="007A52F0">
      <w:pPr>
        <w:pStyle w:val="Reference"/>
        <w:ind w:left="360" w:hanging="360"/>
      </w:pPr>
      <w:r>
        <w:t>&lt;label&gt;[</w:t>
      </w:r>
      <w:proofErr w:type="gramStart"/>
      <w:r>
        <w:t>19]&lt;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&lt;surname&gt;Wan&lt;/surname&gt;</w:t>
      </w:r>
    </w:p>
    <w:p w:rsidR="007A52F0" w:rsidRDefault="007A52F0" w:rsidP="007A52F0">
      <w:pPr>
        <w:pStyle w:val="Reference"/>
        <w:ind w:left="360" w:hanging="360"/>
      </w:pPr>
      <w:r>
        <w:t>&lt;given-names&gt;X&lt;/given-names&gt;</w:t>
      </w:r>
    </w:p>
    <w:p w:rsidR="007A52F0" w:rsidRDefault="007A52F0" w:rsidP="007A52F0">
      <w:pPr>
        <w:pStyle w:val="Reference"/>
        <w:ind w:left="360" w:hanging="360"/>
      </w:pPr>
      <w:r>
        <w:lastRenderedPageBreak/>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&lt;surname&gt;Wang&lt;/surname&gt;</w:t>
      </w:r>
    </w:p>
    <w:p w:rsidR="007A52F0" w:rsidRDefault="007A52F0" w:rsidP="007A52F0">
      <w:pPr>
        <w:pStyle w:val="Reference"/>
        <w:ind w:left="360" w:hanging="360"/>
      </w:pPr>
      <w:r>
        <w:t>&lt;given-names&gt;W&lt;/given-names&gt;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&lt;surname&gt;Liu&lt;/surname&gt;</w:t>
      </w:r>
    </w:p>
    <w:p w:rsidR="007A52F0" w:rsidRDefault="007A52F0" w:rsidP="007A52F0">
      <w:pPr>
        <w:pStyle w:val="Reference"/>
        <w:ind w:left="360" w:hanging="360"/>
      </w:pPr>
      <w:r>
        <w:t>&lt;given-names&gt;J&lt;/given-names&gt;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&lt;surname&gt;Tong&lt;/surname&gt;</w:t>
      </w:r>
    </w:p>
    <w:p w:rsidR="007A52F0" w:rsidRDefault="007A52F0" w:rsidP="007A52F0">
      <w:pPr>
        <w:pStyle w:val="Reference"/>
        <w:ind w:left="360" w:hanging="360"/>
      </w:pPr>
      <w:r>
        <w:t>&lt;given-names&gt;T&lt;/given-names&gt;</w:t>
      </w:r>
    </w:p>
    <w:p w:rsidR="007A52F0" w:rsidRDefault="007A52F0" w:rsidP="007A52F0">
      <w:pPr>
        <w:pStyle w:val="Reference"/>
        <w:ind w:left="360" w:hanging="360"/>
      </w:pPr>
      <w:r>
        <w:t>&lt;/name&gt;</w:t>
      </w:r>
    </w:p>
    <w:p w:rsidR="007A52F0" w:rsidRDefault="007A52F0" w:rsidP="007A52F0">
      <w:pPr>
        <w:pStyle w:val="Reference"/>
        <w:ind w:left="360" w:hanging="360"/>
      </w:pPr>
      <w:r>
        <w:t>&lt;/person-group&gt;</w:t>
      </w:r>
    </w:p>
    <w:p w:rsidR="007A52F0" w:rsidRDefault="007A52F0" w:rsidP="007A52F0">
      <w:pPr>
        <w:pStyle w:val="Reference"/>
        <w:ind w:left="360" w:hanging="360"/>
      </w:pPr>
      <w:r>
        <w:t>&lt;article-title&gt;Estimating the sample mean and standard deviation from the sample size, median, range and/or interquartile range&lt;/article-title&gt;</w:t>
      </w:r>
    </w:p>
    <w:p w:rsidR="007A52F0" w:rsidRDefault="007A52F0" w:rsidP="007A52F0">
      <w:pPr>
        <w:pStyle w:val="Reference"/>
        <w:ind w:left="360" w:hanging="360"/>
      </w:pPr>
      <w:r>
        <w:t>&lt;source&gt;BMC Medical Research Methodology&lt;/source&gt;</w:t>
      </w:r>
    </w:p>
    <w:p w:rsidR="007A52F0" w:rsidRDefault="007A52F0" w:rsidP="007A52F0">
      <w:pPr>
        <w:pStyle w:val="Reference"/>
        <w:ind w:left="360" w:hanging="360"/>
      </w:pPr>
      <w:r>
        <w:t>&lt;year&gt;2014&lt;/year&gt;</w:t>
      </w:r>
    </w:p>
    <w:p w:rsidR="007A52F0" w:rsidRDefault="007A52F0" w:rsidP="007A52F0">
      <w:pPr>
        <w:pStyle w:val="Reference"/>
        <w:ind w:left="360" w:hanging="360"/>
      </w:pPr>
      <w:r>
        <w:t>&lt;volume&gt;14&lt;/volume&gt;</w:t>
      </w:r>
    </w:p>
    <w:p w:rsidR="007A52F0" w:rsidRDefault="007A52F0" w:rsidP="007A52F0">
      <w:pPr>
        <w:pStyle w:val="Reference"/>
        <w:ind w:left="360" w:hanging="360"/>
      </w:pPr>
      <w:r>
        <w:t>&lt;</w:t>
      </w:r>
      <w:proofErr w:type="spellStart"/>
      <w:r>
        <w:t>fpage</w:t>
      </w:r>
      <w:proofErr w:type="spellEnd"/>
      <w:r>
        <w:t>&gt;135&lt;/</w:t>
      </w:r>
      <w:proofErr w:type="spellStart"/>
      <w:r>
        <w:t>fpage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https://doi.org/10.1186/1471-2288-14-135</w:t>
      </w:r>
      <w:r w:rsidR="007A2A70">
        <w:t>”</w:t>
      </w:r>
      <w:r>
        <w:t>&gt;https://doi.org/10.1186/1471-2288-14-135&lt;/ext-link&gt;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b20</w:t>
      </w:r>
      <w:r w:rsidR="007A2A70">
        <w:t>”</w:t>
      </w:r>
      <w:r>
        <w:t>&gt;</w:t>
      </w:r>
    </w:p>
    <w:p w:rsidR="007A52F0" w:rsidRDefault="007A52F0" w:rsidP="007A52F0">
      <w:pPr>
        <w:pStyle w:val="Reference"/>
        <w:ind w:left="360" w:hanging="360"/>
      </w:pPr>
      <w:r>
        <w:t>&lt;label&gt;[</w:t>
      </w:r>
      <w:proofErr w:type="gramStart"/>
      <w:r>
        <w:t>20]&lt;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&lt;surname&gt;Higgins&lt;/surname&gt;</w:t>
      </w:r>
    </w:p>
    <w:p w:rsidR="007A52F0" w:rsidRDefault="007A52F0" w:rsidP="007A52F0">
      <w:pPr>
        <w:pStyle w:val="Reference"/>
        <w:ind w:left="360" w:hanging="360"/>
      </w:pPr>
      <w:r>
        <w:t>&lt;given-names&gt;JPT&lt;/given-names&gt;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&lt;surname&gt;Thompson&lt;/surname&gt;</w:t>
      </w:r>
    </w:p>
    <w:p w:rsidR="007A52F0" w:rsidRDefault="007A52F0" w:rsidP="007A52F0">
      <w:pPr>
        <w:pStyle w:val="Reference"/>
        <w:ind w:left="360" w:hanging="360"/>
      </w:pPr>
      <w:r>
        <w:t>&lt;given-names&gt;SG&lt;/given-names&gt;</w:t>
      </w:r>
    </w:p>
    <w:p w:rsidR="007A52F0" w:rsidRDefault="007A52F0" w:rsidP="007A52F0">
      <w:pPr>
        <w:pStyle w:val="Reference"/>
        <w:ind w:left="360" w:hanging="360"/>
      </w:pPr>
      <w:r>
        <w:t>&lt;/name&gt;</w:t>
      </w:r>
    </w:p>
    <w:p w:rsidR="007A52F0" w:rsidRDefault="007A52F0" w:rsidP="007A52F0">
      <w:pPr>
        <w:pStyle w:val="Reference"/>
        <w:ind w:left="360" w:hanging="360"/>
      </w:pPr>
      <w:r>
        <w:t>&lt;/person-group&gt;</w:t>
      </w:r>
    </w:p>
    <w:p w:rsidR="007A52F0" w:rsidRDefault="007A52F0" w:rsidP="007A52F0">
      <w:pPr>
        <w:pStyle w:val="Reference"/>
        <w:ind w:left="360" w:hanging="360"/>
      </w:pPr>
      <w:r>
        <w:t>&lt;article-title&gt;Quantifying heterogeneity in a meta-analysis&lt;/article-title&gt;</w:t>
      </w:r>
    </w:p>
    <w:p w:rsidR="007A52F0" w:rsidRDefault="007A52F0" w:rsidP="007A52F0">
      <w:pPr>
        <w:pStyle w:val="Reference"/>
        <w:ind w:left="360" w:hanging="360"/>
      </w:pPr>
      <w:r>
        <w:t>&lt;source&gt;Statistics in Medicine&lt;/source&gt;</w:t>
      </w:r>
    </w:p>
    <w:p w:rsidR="007A52F0" w:rsidRDefault="007A52F0" w:rsidP="007A52F0">
      <w:pPr>
        <w:pStyle w:val="Reference"/>
        <w:ind w:left="360" w:hanging="360"/>
      </w:pPr>
      <w:r>
        <w:t>&lt;year&gt;2002&lt;/year&gt;</w:t>
      </w:r>
    </w:p>
    <w:p w:rsidR="007A52F0" w:rsidRDefault="007A52F0" w:rsidP="007A52F0">
      <w:pPr>
        <w:pStyle w:val="Reference"/>
        <w:ind w:left="360" w:hanging="360"/>
      </w:pPr>
      <w:r>
        <w:t>&lt;volume&gt;21&lt;/volume&gt;</w:t>
      </w:r>
    </w:p>
    <w:p w:rsidR="007A52F0" w:rsidRDefault="007A52F0" w:rsidP="007A52F0">
      <w:pPr>
        <w:pStyle w:val="Reference"/>
        <w:ind w:left="360" w:hanging="360"/>
      </w:pPr>
      <w:r>
        <w:t>&lt;</w:t>
      </w:r>
      <w:proofErr w:type="spellStart"/>
      <w:r>
        <w:t>fpage</w:t>
      </w:r>
      <w:proofErr w:type="spellEnd"/>
      <w:r>
        <w:t>&gt;1539&lt;/</w:t>
      </w:r>
      <w:proofErr w:type="spellStart"/>
      <w:r>
        <w:t>fpage</w:t>
      </w:r>
      <w:proofErr w:type="spellEnd"/>
      <w:r>
        <w:t>&gt;</w:t>
      </w:r>
    </w:p>
    <w:p w:rsidR="007A52F0" w:rsidRDefault="007A52F0" w:rsidP="007A52F0">
      <w:pPr>
        <w:pStyle w:val="Reference"/>
        <w:ind w:left="360" w:hanging="360"/>
      </w:pPr>
      <w:r>
        <w:t>&lt;</w:t>
      </w:r>
      <w:proofErr w:type="spellStart"/>
      <w:r>
        <w:t>lpage</w:t>
      </w:r>
      <w:proofErr w:type="spellEnd"/>
      <w:r>
        <w:t>&gt;1558&lt;/</w:t>
      </w:r>
      <w:proofErr w:type="spellStart"/>
      <w:r>
        <w:t>lpage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https://doi.org/10.1002/sim.1186</w:t>
      </w:r>
      <w:r w:rsidR="007A2A70">
        <w:t>”</w:t>
      </w:r>
      <w:r>
        <w:t>&gt;https://doi.org/10.1002/sim.1186&lt;/ext-link&gt;</w:t>
      </w:r>
    </w:p>
    <w:p w:rsidR="007A52F0" w:rsidRDefault="007A52F0" w:rsidP="007A52F0">
      <w:pPr>
        <w:pStyle w:val="Reference"/>
        <w:ind w:left="360" w:hanging="360"/>
      </w:pPr>
      <w:r>
        <w:lastRenderedPageBreak/>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b21</w:t>
      </w:r>
      <w:r w:rsidR="007A2A70">
        <w:t>”</w:t>
      </w:r>
      <w:r>
        <w:t>&gt;</w:t>
      </w:r>
    </w:p>
    <w:p w:rsidR="007A52F0" w:rsidRDefault="007A52F0" w:rsidP="007A52F0">
      <w:pPr>
        <w:pStyle w:val="Reference"/>
        <w:ind w:left="360" w:hanging="360"/>
      </w:pPr>
      <w:r>
        <w:t>&lt;label&gt;[</w:t>
      </w:r>
      <w:proofErr w:type="gramStart"/>
      <w:r>
        <w:t>21]&lt;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&lt;surname&gt;Higgins&lt;/surname&gt;</w:t>
      </w:r>
    </w:p>
    <w:p w:rsidR="007A52F0" w:rsidRDefault="007A52F0" w:rsidP="007A52F0">
      <w:pPr>
        <w:pStyle w:val="Reference"/>
        <w:ind w:left="360" w:hanging="360"/>
      </w:pPr>
      <w:r>
        <w:t>&lt;given-names&gt;JPT&lt;/given-names&gt;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&lt;surname&gt;Altman&lt;/surname&gt;</w:t>
      </w:r>
    </w:p>
    <w:p w:rsidR="007A52F0" w:rsidRDefault="007A52F0" w:rsidP="007A52F0">
      <w:pPr>
        <w:pStyle w:val="Reference"/>
        <w:ind w:left="360" w:hanging="360"/>
      </w:pPr>
      <w:r>
        <w:t>&lt;given-names&gt;DG&lt;/given-names&gt;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Gøtzsche</w:t>
      </w:r>
      <w:proofErr w:type="spellEnd"/>
      <w:r>
        <w:t>&lt;/surname&gt;</w:t>
      </w:r>
    </w:p>
    <w:p w:rsidR="007A52F0" w:rsidRDefault="007A52F0" w:rsidP="007A52F0">
      <w:pPr>
        <w:pStyle w:val="Reference"/>
        <w:ind w:left="360" w:hanging="360"/>
      </w:pPr>
      <w:r>
        <w:t>&lt;given-names&gt;PC&lt;/given-names&gt;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Jüni</w:t>
      </w:r>
      <w:proofErr w:type="spellEnd"/>
      <w:r>
        <w:t>&lt;/surname&gt;</w:t>
      </w:r>
    </w:p>
    <w:p w:rsidR="007A52F0" w:rsidRDefault="007A52F0" w:rsidP="007A52F0">
      <w:pPr>
        <w:pStyle w:val="Reference"/>
        <w:ind w:left="360" w:hanging="360"/>
      </w:pPr>
      <w:r>
        <w:t>&lt;given-names&gt;P&lt;/given-names&gt;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&lt;surname&gt;Moher&lt;/surname&gt;</w:t>
      </w:r>
    </w:p>
    <w:p w:rsidR="007A52F0" w:rsidRDefault="007A52F0" w:rsidP="007A52F0">
      <w:pPr>
        <w:pStyle w:val="Reference"/>
        <w:ind w:left="360" w:hanging="360"/>
      </w:pPr>
      <w:r>
        <w:t>&lt;given-names&gt;D&lt;/given-names&gt;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Oxman</w:t>
      </w:r>
      <w:proofErr w:type="spellEnd"/>
      <w:r>
        <w:t>&lt;/surname&gt;</w:t>
      </w:r>
    </w:p>
    <w:p w:rsidR="007A52F0" w:rsidRDefault="007A52F0" w:rsidP="007A52F0">
      <w:pPr>
        <w:pStyle w:val="Reference"/>
        <w:ind w:left="360" w:hanging="360"/>
      </w:pPr>
      <w:r>
        <w:t>&lt;given-names&gt;AD&lt;/given-names&gt;</w:t>
      </w:r>
    </w:p>
    <w:p w:rsidR="007A52F0" w:rsidRDefault="007A52F0" w:rsidP="007A52F0">
      <w:pPr>
        <w:pStyle w:val="Reference"/>
        <w:ind w:left="360" w:hanging="360"/>
      </w:pPr>
      <w:r>
        <w:t>&lt;/name&gt;</w:t>
      </w:r>
    </w:p>
    <w:p w:rsidR="007A52F0" w:rsidRDefault="007A52F0" w:rsidP="007A52F0">
      <w:pPr>
        <w:pStyle w:val="Reference"/>
        <w:ind w:left="360" w:hanging="360"/>
      </w:pPr>
      <w:r>
        <w:t>&lt;</w:t>
      </w:r>
      <w:proofErr w:type="spellStart"/>
      <w:r>
        <w:t>etal</w:t>
      </w:r>
      <w:proofErr w:type="spellEnd"/>
      <w:r>
        <w:t>&gt;et al&lt;/</w:t>
      </w:r>
      <w:proofErr w:type="spellStart"/>
      <w:r>
        <w:t>etal</w:t>
      </w:r>
      <w:proofErr w:type="spellEnd"/>
      <w:r>
        <w:t>&gt;</w:t>
      </w:r>
    </w:p>
    <w:p w:rsidR="007A52F0" w:rsidRDefault="007A52F0" w:rsidP="007A52F0">
      <w:pPr>
        <w:pStyle w:val="Reference"/>
        <w:ind w:left="360" w:hanging="360"/>
      </w:pPr>
      <w:r>
        <w:t>&lt;/person-group&gt;</w:t>
      </w:r>
    </w:p>
    <w:p w:rsidR="007A52F0" w:rsidRDefault="007A52F0" w:rsidP="007A52F0">
      <w:pPr>
        <w:pStyle w:val="Reference"/>
        <w:ind w:left="360" w:hanging="360"/>
      </w:pPr>
      <w:r>
        <w:t xml:space="preserve">&lt;article-title&gt;The Cochrane </w:t>
      </w:r>
      <w:proofErr w:type="spellStart"/>
      <w:r>
        <w:t>Collaboration&amp;</w:t>
      </w:r>
      <w:proofErr w:type="gramStart"/>
      <w:r>
        <w:t>apos;s</w:t>
      </w:r>
      <w:proofErr w:type="spellEnd"/>
      <w:proofErr w:type="gramEnd"/>
      <w:r>
        <w:t xml:space="preserve"> tool for assessing risk of bias in </w:t>
      </w:r>
      <w:proofErr w:type="spellStart"/>
      <w:r>
        <w:t>randomised</w:t>
      </w:r>
      <w:proofErr w:type="spellEnd"/>
      <w:r>
        <w:t xml:space="preserve"> trials&lt;/article-title&gt;</w:t>
      </w:r>
    </w:p>
    <w:p w:rsidR="007A52F0" w:rsidRDefault="007A52F0" w:rsidP="007A52F0">
      <w:pPr>
        <w:pStyle w:val="Reference"/>
        <w:ind w:left="360" w:hanging="360"/>
      </w:pPr>
      <w:r>
        <w:t xml:space="preserve">&lt;source&gt;BMJ (Clinical Research </w:t>
      </w:r>
      <w:proofErr w:type="gramStart"/>
      <w:r>
        <w:t>Ed.)&lt;</w:t>
      </w:r>
      <w:proofErr w:type="gramEnd"/>
      <w:r>
        <w:t>/source&gt;</w:t>
      </w:r>
    </w:p>
    <w:p w:rsidR="007A52F0" w:rsidRDefault="007A52F0" w:rsidP="007A52F0">
      <w:pPr>
        <w:pStyle w:val="Reference"/>
        <w:ind w:left="360" w:hanging="360"/>
      </w:pPr>
      <w:r>
        <w:t>&lt;year&gt;2011&lt;/year&gt;</w:t>
      </w:r>
    </w:p>
    <w:p w:rsidR="007A52F0" w:rsidRDefault="007A52F0" w:rsidP="007A52F0">
      <w:pPr>
        <w:pStyle w:val="Reference"/>
        <w:ind w:left="360" w:hanging="360"/>
      </w:pPr>
      <w:r>
        <w:t>&lt;volume&gt;343&lt;/volume&gt;</w:t>
      </w:r>
    </w:p>
    <w:p w:rsidR="007A52F0" w:rsidRDefault="007A52F0" w:rsidP="007A52F0">
      <w:pPr>
        <w:pStyle w:val="Reference"/>
        <w:ind w:left="360" w:hanging="360"/>
      </w:pPr>
      <w:r>
        <w:t>&lt;</w:t>
      </w:r>
      <w:proofErr w:type="spellStart"/>
      <w:r>
        <w:t>fpage</w:t>
      </w:r>
      <w:proofErr w:type="spellEnd"/>
      <w:r>
        <w:t>&gt;d5928&lt;/</w:t>
      </w:r>
      <w:proofErr w:type="spellStart"/>
      <w:r>
        <w:t>fpage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https://doi.org/10.1136/bmj.d5928</w:t>
      </w:r>
      <w:r w:rsidR="007A2A70">
        <w:t>”</w:t>
      </w:r>
      <w:r>
        <w:t>&gt;https://doi.org/10.1136/bmj.d5928&lt;/ext-link&gt;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b22</w:t>
      </w:r>
      <w:r w:rsidR="007A2A70">
        <w:t>”</w:t>
      </w:r>
      <w:r>
        <w:t>&gt;</w:t>
      </w:r>
    </w:p>
    <w:p w:rsidR="007A52F0" w:rsidRDefault="007A52F0" w:rsidP="007A52F0">
      <w:pPr>
        <w:pStyle w:val="Reference"/>
        <w:ind w:left="360" w:hanging="360"/>
      </w:pPr>
      <w:r>
        <w:t>&lt;label&gt;[</w:t>
      </w:r>
      <w:proofErr w:type="gramStart"/>
      <w:r>
        <w:t>22]&lt;</w:t>
      </w:r>
      <w:proofErr w:type="gramEnd"/>
      <w:r>
        <w:t>/label&gt;</w:t>
      </w:r>
    </w:p>
    <w:p w:rsidR="007A52F0" w:rsidRDefault="007A52F0" w:rsidP="007A52F0">
      <w:pPr>
        <w:pStyle w:val="Reference"/>
        <w:ind w:left="360" w:hanging="360"/>
      </w:pPr>
      <w:r>
        <w:lastRenderedPageBreak/>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Agirman</w:t>
      </w:r>
      <w:proofErr w:type="spellEnd"/>
      <w:r>
        <w:t>&lt;/surname&gt;</w:t>
      </w:r>
    </w:p>
    <w:p w:rsidR="007A52F0" w:rsidRDefault="007A52F0" w:rsidP="007A52F0">
      <w:pPr>
        <w:pStyle w:val="Reference"/>
        <w:ind w:left="360" w:hanging="360"/>
      </w:pPr>
      <w:r>
        <w:t>&lt;given-names&gt;G&lt;/given-names&gt;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&lt;surname&gt;Yu&lt;/surname&gt;</w:t>
      </w:r>
    </w:p>
    <w:p w:rsidR="007A52F0" w:rsidRDefault="007A52F0" w:rsidP="007A52F0">
      <w:pPr>
        <w:pStyle w:val="Reference"/>
        <w:ind w:left="360" w:hanging="360"/>
      </w:pPr>
      <w:r>
        <w:t>&lt;given-names&gt;KB&lt;/given-names&gt;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&lt;surname&gt;Hsiao&lt;/surname&gt;</w:t>
      </w:r>
    </w:p>
    <w:p w:rsidR="007A52F0" w:rsidRDefault="007A52F0" w:rsidP="007A52F0">
      <w:pPr>
        <w:pStyle w:val="Reference"/>
        <w:ind w:left="360" w:hanging="360"/>
      </w:pPr>
      <w:r>
        <w:t>&lt;given-names&gt;EY&lt;/given-names&gt;</w:t>
      </w:r>
    </w:p>
    <w:p w:rsidR="007A52F0" w:rsidRDefault="007A52F0" w:rsidP="007A52F0">
      <w:pPr>
        <w:pStyle w:val="Reference"/>
        <w:ind w:left="360" w:hanging="360"/>
      </w:pPr>
      <w:r>
        <w:t>&lt;/name&gt;</w:t>
      </w:r>
    </w:p>
    <w:p w:rsidR="007A52F0" w:rsidRDefault="007A52F0" w:rsidP="007A52F0">
      <w:pPr>
        <w:pStyle w:val="Reference"/>
        <w:ind w:left="360" w:hanging="360"/>
      </w:pPr>
      <w:r>
        <w:t>&lt;/person-group&gt;</w:t>
      </w:r>
    </w:p>
    <w:p w:rsidR="007A52F0" w:rsidRDefault="007A52F0" w:rsidP="007A52F0">
      <w:pPr>
        <w:pStyle w:val="Reference"/>
        <w:ind w:left="360" w:hanging="360"/>
      </w:pPr>
      <w:r>
        <w:t>&lt;article-title&gt;Signaling inflammation across the gut-brain axis&lt;/article-title&gt;</w:t>
      </w:r>
    </w:p>
    <w:p w:rsidR="007A52F0" w:rsidRDefault="007A52F0" w:rsidP="007A52F0">
      <w:pPr>
        <w:pStyle w:val="Reference"/>
        <w:ind w:left="360" w:hanging="360"/>
      </w:pPr>
      <w:r>
        <w:t xml:space="preserve">&lt;source&gt;Science (New York, </w:t>
      </w:r>
      <w:proofErr w:type="gramStart"/>
      <w:r>
        <w:t>N.Y.)&lt;</w:t>
      </w:r>
      <w:proofErr w:type="gramEnd"/>
      <w:r>
        <w:t>/source&gt;</w:t>
      </w:r>
    </w:p>
    <w:p w:rsidR="007A52F0" w:rsidRDefault="007A52F0" w:rsidP="007A52F0">
      <w:pPr>
        <w:pStyle w:val="Reference"/>
        <w:ind w:left="360" w:hanging="360"/>
      </w:pPr>
      <w:r>
        <w:t>&lt;year&gt;2021&lt;/year&gt;</w:t>
      </w:r>
    </w:p>
    <w:p w:rsidR="007A52F0" w:rsidRDefault="007A52F0" w:rsidP="007A52F0">
      <w:pPr>
        <w:pStyle w:val="Reference"/>
        <w:ind w:left="360" w:hanging="360"/>
      </w:pPr>
      <w:r>
        <w:t>&lt;volume&gt;374&lt;/volume&gt;</w:t>
      </w:r>
    </w:p>
    <w:p w:rsidR="007A52F0" w:rsidRDefault="007A52F0" w:rsidP="007A52F0">
      <w:pPr>
        <w:pStyle w:val="Reference"/>
        <w:ind w:left="360" w:hanging="360"/>
      </w:pPr>
      <w:r>
        <w:t>&lt;</w:t>
      </w:r>
      <w:proofErr w:type="spellStart"/>
      <w:r>
        <w:t>fpage</w:t>
      </w:r>
      <w:proofErr w:type="spellEnd"/>
      <w:r>
        <w:t>&gt;1087&lt;/</w:t>
      </w:r>
      <w:proofErr w:type="spellStart"/>
      <w:r>
        <w:t>fpage</w:t>
      </w:r>
      <w:proofErr w:type="spellEnd"/>
      <w:r>
        <w:t>&gt;</w:t>
      </w:r>
    </w:p>
    <w:p w:rsidR="007A52F0" w:rsidRDefault="007A52F0" w:rsidP="007A52F0">
      <w:pPr>
        <w:pStyle w:val="Reference"/>
        <w:ind w:left="360" w:hanging="360"/>
      </w:pPr>
      <w:r>
        <w:t>&lt;</w:t>
      </w:r>
      <w:proofErr w:type="spellStart"/>
      <w:r>
        <w:t>lpage</w:t>
      </w:r>
      <w:proofErr w:type="spellEnd"/>
      <w:r>
        <w:t>&gt;1092&lt;/</w:t>
      </w:r>
      <w:proofErr w:type="spellStart"/>
      <w:r>
        <w:t>lpage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https://doi.org/10.1126/science.abi6087</w:t>
      </w:r>
      <w:r w:rsidR="007A2A70">
        <w:t>”</w:t>
      </w:r>
      <w:r>
        <w:t>&gt;https://doi.org/10.1126/science.abi6087&lt;/ext-link&gt;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b23</w:t>
      </w:r>
      <w:r w:rsidR="007A2A70">
        <w:t>”</w:t>
      </w:r>
      <w:r>
        <w:t>&gt;</w:t>
      </w:r>
    </w:p>
    <w:p w:rsidR="007A52F0" w:rsidRDefault="007A52F0" w:rsidP="007A52F0">
      <w:pPr>
        <w:pStyle w:val="Reference"/>
        <w:ind w:left="360" w:hanging="360"/>
      </w:pPr>
      <w:r>
        <w:t>&lt;label&gt;[</w:t>
      </w:r>
      <w:proofErr w:type="gramStart"/>
      <w:r>
        <w:t>23]&lt;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Alessandri</w:t>
      </w:r>
      <w:proofErr w:type="spellEnd"/>
      <w:r>
        <w:t>&lt;/surname&gt;</w:t>
      </w:r>
    </w:p>
    <w:p w:rsidR="007A52F0" w:rsidRDefault="007A52F0" w:rsidP="007A52F0">
      <w:pPr>
        <w:pStyle w:val="Reference"/>
        <w:ind w:left="360" w:hanging="360"/>
      </w:pPr>
      <w:r>
        <w:t>&lt;given-names&gt;G&lt;/given-names&gt;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&lt;surname&gt;Rizzo&lt;/surname&gt;</w:t>
      </w:r>
    </w:p>
    <w:p w:rsidR="007A52F0" w:rsidRDefault="007A52F0" w:rsidP="007A52F0">
      <w:pPr>
        <w:pStyle w:val="Reference"/>
        <w:ind w:left="360" w:hanging="360"/>
      </w:pPr>
      <w:r>
        <w:t>&lt;given-names&gt;SM&lt;/given-names&gt;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Mancabelli</w:t>
      </w:r>
      <w:proofErr w:type="spellEnd"/>
      <w:r>
        <w:t>&lt;/surname&gt;</w:t>
      </w:r>
    </w:p>
    <w:p w:rsidR="007A52F0" w:rsidRDefault="007A52F0" w:rsidP="007A52F0">
      <w:pPr>
        <w:pStyle w:val="Reference"/>
        <w:ind w:left="360" w:hanging="360"/>
      </w:pPr>
      <w:r>
        <w:t>&lt;given-names&gt;L&lt;/given-names&gt;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&lt;surname&gt;Fontana&lt;/surname&gt;</w:t>
      </w:r>
    </w:p>
    <w:p w:rsidR="007A52F0" w:rsidRDefault="007A52F0" w:rsidP="007A52F0">
      <w:pPr>
        <w:pStyle w:val="Reference"/>
        <w:ind w:left="360" w:hanging="360"/>
      </w:pPr>
      <w:r>
        <w:lastRenderedPageBreak/>
        <w:t>&lt;given-names&gt;F&lt;/given-names&gt;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Longhi</w:t>
      </w:r>
      <w:proofErr w:type="spellEnd"/>
      <w:r>
        <w:t>&lt;/surname&gt;</w:t>
      </w:r>
    </w:p>
    <w:p w:rsidR="007A52F0" w:rsidRDefault="007A52F0" w:rsidP="007A52F0">
      <w:pPr>
        <w:pStyle w:val="Reference"/>
        <w:ind w:left="360" w:hanging="360"/>
      </w:pPr>
      <w:r>
        <w:t>&lt;given-names&gt;G&lt;/given-names&gt;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Turroni</w:t>
      </w:r>
      <w:proofErr w:type="spellEnd"/>
      <w:r>
        <w:t>&lt;/surname&gt;</w:t>
      </w:r>
    </w:p>
    <w:p w:rsidR="007A52F0" w:rsidRDefault="007A52F0" w:rsidP="007A52F0">
      <w:pPr>
        <w:pStyle w:val="Reference"/>
        <w:ind w:left="360" w:hanging="360"/>
      </w:pPr>
      <w:r>
        <w:t>&lt;given-names&gt;F&lt;/given-names&gt;</w:t>
      </w:r>
    </w:p>
    <w:p w:rsidR="007A52F0" w:rsidRDefault="007A52F0" w:rsidP="007A52F0">
      <w:pPr>
        <w:pStyle w:val="Reference"/>
        <w:ind w:left="360" w:hanging="360"/>
      </w:pPr>
      <w:r>
        <w:t>&lt;/name&gt;</w:t>
      </w:r>
    </w:p>
    <w:p w:rsidR="007A52F0" w:rsidRDefault="007A52F0" w:rsidP="007A52F0">
      <w:pPr>
        <w:pStyle w:val="Reference"/>
        <w:ind w:left="360" w:hanging="360"/>
      </w:pPr>
      <w:r>
        <w:t>&lt;</w:t>
      </w:r>
      <w:proofErr w:type="spellStart"/>
      <w:r>
        <w:t>etal</w:t>
      </w:r>
      <w:proofErr w:type="spellEnd"/>
      <w:r>
        <w:t>&gt;et al&lt;/</w:t>
      </w:r>
      <w:proofErr w:type="spellStart"/>
      <w:r>
        <w:t>etal</w:t>
      </w:r>
      <w:proofErr w:type="spellEnd"/>
      <w:r>
        <w:t>&gt;</w:t>
      </w:r>
    </w:p>
    <w:p w:rsidR="007A52F0" w:rsidRDefault="007A52F0" w:rsidP="007A52F0">
      <w:pPr>
        <w:pStyle w:val="Reference"/>
        <w:ind w:left="360" w:hanging="360"/>
      </w:pPr>
      <w:r>
        <w:t>&lt;/person-group&gt;</w:t>
      </w:r>
    </w:p>
    <w:p w:rsidR="007A52F0" w:rsidRDefault="007A52F0" w:rsidP="007A52F0">
      <w:pPr>
        <w:pStyle w:val="Reference"/>
        <w:ind w:left="360" w:hanging="360"/>
      </w:pPr>
      <w:r>
        <w:t xml:space="preserve">&lt;article-title&gt;Impact of cryoprotective agents on human gut microbes and </w:t>
      </w:r>
      <w:r w:rsidRPr="007A2A70">
        <w:rPr>
          <w:i/>
        </w:rPr>
        <w:t>in</w:t>
      </w:r>
      <w:r w:rsidR="007A2A70" w:rsidRPr="007A2A70">
        <w:rPr>
          <w:i/>
        </w:rPr>
        <w:t xml:space="preserve"> </w:t>
      </w:r>
      <w:r w:rsidRPr="007A2A70">
        <w:rPr>
          <w:i/>
        </w:rPr>
        <w:t>vitro</w:t>
      </w:r>
      <w:r>
        <w:t xml:space="preserve"> stabilized artificial gut microbiota communities&lt;/article-title&gt;</w:t>
      </w:r>
    </w:p>
    <w:p w:rsidR="007A52F0" w:rsidRDefault="007A52F0" w:rsidP="007A52F0">
      <w:pPr>
        <w:pStyle w:val="Reference"/>
        <w:ind w:left="360" w:hanging="360"/>
      </w:pPr>
      <w:r>
        <w:t>&lt;source&gt;Microbial Biotechnology&lt;/source&gt;</w:t>
      </w:r>
    </w:p>
    <w:p w:rsidR="007A52F0" w:rsidRDefault="007A52F0" w:rsidP="007A52F0">
      <w:pPr>
        <w:pStyle w:val="Reference"/>
        <w:ind w:left="360" w:hanging="360"/>
      </w:pPr>
      <w:r>
        <w:t>&lt;year&gt;2024&lt;/year&gt;</w:t>
      </w:r>
    </w:p>
    <w:p w:rsidR="007A52F0" w:rsidRDefault="007A52F0" w:rsidP="007A52F0">
      <w:pPr>
        <w:pStyle w:val="Reference"/>
        <w:ind w:left="360" w:hanging="360"/>
      </w:pPr>
      <w:r>
        <w:t>&lt;volume&gt;17&lt;/volume&gt;</w:t>
      </w:r>
    </w:p>
    <w:p w:rsidR="007A52F0" w:rsidRDefault="007A52F0" w:rsidP="007A52F0">
      <w:pPr>
        <w:pStyle w:val="Reference"/>
        <w:ind w:left="360" w:hanging="360"/>
      </w:pPr>
      <w:r>
        <w:t>&lt;</w:t>
      </w:r>
      <w:proofErr w:type="spellStart"/>
      <w:r>
        <w:t>fpage</w:t>
      </w:r>
      <w:proofErr w:type="spellEnd"/>
      <w:r>
        <w:t>&gt;e14509&lt;/</w:t>
      </w:r>
      <w:proofErr w:type="spellStart"/>
      <w:r>
        <w:t>fpage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https://doi.org/10.1111/1751-7915.14509</w:t>
      </w:r>
      <w:r w:rsidR="007A2A70">
        <w:t>”</w:t>
      </w:r>
      <w:r>
        <w:t>&gt;https://doi.org/10.1111/1751-7915.14509&lt;/ext-link&gt;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b24</w:t>
      </w:r>
      <w:r w:rsidR="007A2A70">
        <w:t>”</w:t>
      </w:r>
      <w:r>
        <w:t>&gt;</w:t>
      </w:r>
    </w:p>
    <w:p w:rsidR="007A52F0" w:rsidRDefault="007A52F0" w:rsidP="007A52F0">
      <w:pPr>
        <w:pStyle w:val="Reference"/>
        <w:ind w:left="360" w:hanging="360"/>
      </w:pPr>
      <w:r>
        <w:t>&lt;label&gt;[</w:t>
      </w:r>
      <w:proofErr w:type="gramStart"/>
      <w:r>
        <w:t>24]&lt;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Kalyanaraman</w:t>
      </w:r>
      <w:proofErr w:type="spellEnd"/>
      <w:r>
        <w:t>&lt;/surname&gt;</w:t>
      </w:r>
    </w:p>
    <w:p w:rsidR="007A52F0" w:rsidRDefault="007A52F0" w:rsidP="007A52F0">
      <w:pPr>
        <w:pStyle w:val="Reference"/>
        <w:ind w:left="360" w:hanging="360"/>
      </w:pPr>
      <w:r>
        <w:t>&lt;given-names&gt;B&lt;/given-names&gt;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&lt;surname&gt;Cheng&lt;/surname&gt;</w:t>
      </w:r>
    </w:p>
    <w:p w:rsidR="007A52F0" w:rsidRDefault="007A52F0" w:rsidP="007A52F0">
      <w:pPr>
        <w:pStyle w:val="Reference"/>
        <w:ind w:left="360" w:hanging="360"/>
      </w:pPr>
      <w:r>
        <w:t>&lt;given-names&gt;G&lt;/given-names&gt;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&lt;surname&gt;Hardy&lt;/surname&gt;</w:t>
      </w:r>
    </w:p>
    <w:p w:rsidR="007A52F0" w:rsidRDefault="007A52F0" w:rsidP="007A52F0">
      <w:pPr>
        <w:pStyle w:val="Reference"/>
        <w:ind w:left="360" w:hanging="360"/>
      </w:pPr>
      <w:r>
        <w:t>&lt;given-names&gt;M&lt;/given-names&gt;</w:t>
      </w:r>
    </w:p>
    <w:p w:rsidR="007A52F0" w:rsidRDefault="007A52F0" w:rsidP="007A52F0">
      <w:pPr>
        <w:pStyle w:val="Reference"/>
        <w:ind w:left="360" w:hanging="360"/>
      </w:pPr>
      <w:r>
        <w:t>&lt;/name&gt;</w:t>
      </w:r>
    </w:p>
    <w:p w:rsidR="007A52F0" w:rsidRDefault="007A52F0" w:rsidP="007A52F0">
      <w:pPr>
        <w:pStyle w:val="Reference"/>
        <w:ind w:left="360" w:hanging="360"/>
      </w:pPr>
      <w:r>
        <w:t>&lt;/person-group&gt;</w:t>
      </w:r>
    </w:p>
    <w:p w:rsidR="007A52F0" w:rsidRDefault="007A52F0" w:rsidP="007A52F0">
      <w:pPr>
        <w:pStyle w:val="Reference"/>
        <w:ind w:left="360" w:hanging="360"/>
      </w:pPr>
      <w:r>
        <w:t xml:space="preserve">&lt;article-title&gt;Gut microbiome, short-chain fatty acids, alpha-synuclein, neuroinflammation, and ROS/RNS: Relevance to </w:t>
      </w:r>
      <w:proofErr w:type="spellStart"/>
      <w:r>
        <w:t>Parkinson&amp;</w:t>
      </w:r>
      <w:proofErr w:type="gramStart"/>
      <w:r>
        <w:t>apos;s</w:t>
      </w:r>
      <w:proofErr w:type="spellEnd"/>
      <w:proofErr w:type="gramEnd"/>
      <w:r>
        <w:t xml:space="preserve"> disease and therapeutic implications&lt;/article-title&gt;</w:t>
      </w:r>
    </w:p>
    <w:p w:rsidR="007A52F0" w:rsidRDefault="007A52F0" w:rsidP="007A52F0">
      <w:pPr>
        <w:pStyle w:val="Reference"/>
        <w:ind w:left="360" w:hanging="360"/>
      </w:pPr>
      <w:r>
        <w:t>&lt;source&gt;Redox Biology&lt;/source&gt;</w:t>
      </w:r>
    </w:p>
    <w:p w:rsidR="007A52F0" w:rsidRDefault="007A52F0" w:rsidP="007A52F0">
      <w:pPr>
        <w:pStyle w:val="Reference"/>
        <w:ind w:left="360" w:hanging="360"/>
      </w:pPr>
      <w:r>
        <w:t>&lt;year&gt;2024&lt;/year&gt;</w:t>
      </w:r>
    </w:p>
    <w:p w:rsidR="007A52F0" w:rsidRDefault="007A52F0" w:rsidP="007A52F0">
      <w:pPr>
        <w:pStyle w:val="Reference"/>
        <w:ind w:left="360" w:hanging="360"/>
      </w:pPr>
      <w:r>
        <w:lastRenderedPageBreak/>
        <w:t>&lt;volume&gt;71&lt;/volume&gt;</w:t>
      </w:r>
    </w:p>
    <w:p w:rsidR="007A52F0" w:rsidRDefault="007A52F0" w:rsidP="007A52F0">
      <w:pPr>
        <w:pStyle w:val="Reference"/>
        <w:ind w:left="360" w:hanging="360"/>
      </w:pPr>
      <w:r>
        <w:t>&lt;</w:t>
      </w:r>
      <w:proofErr w:type="spellStart"/>
      <w:r>
        <w:t>fpage</w:t>
      </w:r>
      <w:proofErr w:type="spellEnd"/>
      <w:r>
        <w:t>&gt;103092&lt;/</w:t>
      </w:r>
      <w:proofErr w:type="spellStart"/>
      <w:r>
        <w:t>fpage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https://doi.org/10.1016/j.redox.2024.103092</w:t>
      </w:r>
      <w:r w:rsidR="007A2A70">
        <w:t>”</w:t>
      </w:r>
      <w:r>
        <w:t>&gt;https://doi.org/10.1016/j.redox.2024.103092&lt;/ext-link&gt;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b25</w:t>
      </w:r>
      <w:r w:rsidR="007A2A70">
        <w:t>”</w:t>
      </w:r>
      <w:r>
        <w:t>&gt;</w:t>
      </w:r>
    </w:p>
    <w:p w:rsidR="007A52F0" w:rsidRDefault="007A52F0" w:rsidP="007A52F0">
      <w:pPr>
        <w:pStyle w:val="Reference"/>
        <w:ind w:left="360" w:hanging="360"/>
      </w:pPr>
      <w:r>
        <w:t>&lt;label&gt;[</w:t>
      </w:r>
      <w:proofErr w:type="gramStart"/>
      <w:r>
        <w:t>25]&lt;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&lt;surname&gt;Sun&lt;/surname&gt;</w:t>
      </w:r>
    </w:p>
    <w:p w:rsidR="007A52F0" w:rsidRDefault="007A52F0" w:rsidP="007A52F0">
      <w:pPr>
        <w:pStyle w:val="Reference"/>
        <w:ind w:left="360" w:hanging="360"/>
      </w:pPr>
      <w:r>
        <w:t>&lt;given-names&gt;MF&lt;/given-names&gt;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&lt;surname&gt;Zhu&lt;/surname&gt;</w:t>
      </w:r>
    </w:p>
    <w:p w:rsidR="007A52F0" w:rsidRDefault="007A52F0" w:rsidP="007A52F0">
      <w:pPr>
        <w:pStyle w:val="Reference"/>
        <w:ind w:left="360" w:hanging="360"/>
      </w:pPr>
      <w:r>
        <w:t>&lt;given-names&gt;YL&lt;/given-names&gt;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&lt;surname&gt;Zhou&lt;/surname&gt;</w:t>
      </w:r>
    </w:p>
    <w:p w:rsidR="007A52F0" w:rsidRDefault="007A52F0" w:rsidP="007A52F0">
      <w:pPr>
        <w:pStyle w:val="Reference"/>
        <w:ind w:left="360" w:hanging="360"/>
      </w:pPr>
      <w:r>
        <w:t>&lt;given-names&gt;ZL&lt;/given-names&gt;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&lt;surname&gt;Jia&lt;/surname&gt;</w:t>
      </w:r>
    </w:p>
    <w:p w:rsidR="007A52F0" w:rsidRDefault="007A52F0" w:rsidP="007A52F0">
      <w:pPr>
        <w:pStyle w:val="Reference"/>
        <w:ind w:left="360" w:hanging="360"/>
      </w:pPr>
      <w:r>
        <w:t>&lt;given-names&gt;XB&lt;/given-names&gt;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&lt;surname&gt;Xu&lt;/surname&gt;</w:t>
      </w:r>
    </w:p>
    <w:p w:rsidR="007A52F0" w:rsidRDefault="007A52F0" w:rsidP="007A52F0">
      <w:pPr>
        <w:pStyle w:val="Reference"/>
        <w:ind w:left="360" w:hanging="360"/>
      </w:pPr>
      <w:r>
        <w:t>&lt;given-names&gt;YD&lt;/given-names&gt;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&lt;surname&gt;Yang&lt;/surname&gt;</w:t>
      </w:r>
    </w:p>
    <w:p w:rsidR="007A52F0" w:rsidRDefault="007A52F0" w:rsidP="007A52F0">
      <w:pPr>
        <w:pStyle w:val="Reference"/>
        <w:ind w:left="360" w:hanging="360"/>
      </w:pPr>
      <w:r>
        <w:t>&lt;given-names&gt;Q&lt;/given-names&gt;</w:t>
      </w:r>
    </w:p>
    <w:p w:rsidR="007A52F0" w:rsidRDefault="007A52F0" w:rsidP="007A52F0">
      <w:pPr>
        <w:pStyle w:val="Reference"/>
        <w:ind w:left="360" w:hanging="360"/>
      </w:pPr>
      <w:r>
        <w:t>&lt;/name&gt;</w:t>
      </w:r>
    </w:p>
    <w:p w:rsidR="007A52F0" w:rsidRDefault="007A52F0" w:rsidP="007A52F0">
      <w:pPr>
        <w:pStyle w:val="Reference"/>
        <w:ind w:left="360" w:hanging="360"/>
      </w:pPr>
      <w:r>
        <w:t>&lt;</w:t>
      </w:r>
      <w:proofErr w:type="spellStart"/>
      <w:r>
        <w:t>etal</w:t>
      </w:r>
      <w:proofErr w:type="spellEnd"/>
      <w:r>
        <w:t>&gt;et al&lt;/</w:t>
      </w:r>
      <w:proofErr w:type="spellStart"/>
      <w:r>
        <w:t>etal</w:t>
      </w:r>
      <w:proofErr w:type="spellEnd"/>
      <w:r>
        <w:t>&gt;</w:t>
      </w:r>
    </w:p>
    <w:p w:rsidR="007A52F0" w:rsidRDefault="007A52F0" w:rsidP="007A52F0">
      <w:pPr>
        <w:pStyle w:val="Reference"/>
        <w:ind w:left="360" w:hanging="360"/>
      </w:pPr>
      <w:r>
        <w:t>&lt;/person-group&gt;</w:t>
      </w:r>
    </w:p>
    <w:p w:rsidR="007A52F0" w:rsidRDefault="007A52F0" w:rsidP="007A52F0">
      <w:pPr>
        <w:pStyle w:val="Reference"/>
        <w:ind w:left="360" w:hanging="360"/>
      </w:pPr>
      <w:r>
        <w:t xml:space="preserve">&lt;article-title&gt;Neuroprotective effects of fecal microbiota transplantation on MPTP-induced </w:t>
      </w:r>
      <w:proofErr w:type="spellStart"/>
      <w:r>
        <w:t>Parkinson&amp;</w:t>
      </w:r>
      <w:proofErr w:type="gramStart"/>
      <w:r>
        <w:t>apos;s</w:t>
      </w:r>
      <w:proofErr w:type="spellEnd"/>
      <w:proofErr w:type="gramEnd"/>
      <w:r>
        <w:t xml:space="preserve"> disease mice: Gut microbiota, glial reaction and TLR4/TNF-α signaling pathway&lt;/article-title&gt;</w:t>
      </w:r>
    </w:p>
    <w:p w:rsidR="007A52F0" w:rsidRDefault="007A52F0" w:rsidP="007A52F0">
      <w:pPr>
        <w:pStyle w:val="Reference"/>
        <w:ind w:left="360" w:hanging="360"/>
      </w:pPr>
      <w:r>
        <w:t>&lt;source&gt;Brain, Behavior, and Immunity&lt;/source&gt;</w:t>
      </w:r>
    </w:p>
    <w:p w:rsidR="007A52F0" w:rsidRDefault="007A52F0" w:rsidP="007A52F0">
      <w:pPr>
        <w:pStyle w:val="Reference"/>
        <w:ind w:left="360" w:hanging="360"/>
      </w:pPr>
      <w:r>
        <w:t>&lt;year&gt;2018&lt;/year&gt;</w:t>
      </w:r>
    </w:p>
    <w:p w:rsidR="007A52F0" w:rsidRDefault="007A52F0" w:rsidP="007A52F0">
      <w:pPr>
        <w:pStyle w:val="Reference"/>
        <w:ind w:left="360" w:hanging="360"/>
      </w:pPr>
      <w:r>
        <w:t>&lt;volume&gt;70&lt;/volume&gt;</w:t>
      </w:r>
    </w:p>
    <w:p w:rsidR="007A52F0" w:rsidRDefault="007A52F0" w:rsidP="007A52F0">
      <w:pPr>
        <w:pStyle w:val="Reference"/>
        <w:ind w:left="360" w:hanging="360"/>
      </w:pPr>
      <w:r>
        <w:t>&lt;</w:t>
      </w:r>
      <w:proofErr w:type="spellStart"/>
      <w:r>
        <w:t>fpage</w:t>
      </w:r>
      <w:proofErr w:type="spellEnd"/>
      <w:r>
        <w:t>&gt;48&lt;/</w:t>
      </w:r>
      <w:proofErr w:type="spellStart"/>
      <w:r>
        <w:t>fpage</w:t>
      </w:r>
      <w:proofErr w:type="spellEnd"/>
      <w:r>
        <w:t>&gt;</w:t>
      </w:r>
    </w:p>
    <w:p w:rsidR="007A52F0" w:rsidRDefault="007A52F0" w:rsidP="007A52F0">
      <w:pPr>
        <w:pStyle w:val="Reference"/>
        <w:ind w:left="360" w:hanging="360"/>
      </w:pPr>
      <w:r>
        <w:lastRenderedPageBreak/>
        <w:t>&lt;</w:t>
      </w:r>
      <w:proofErr w:type="spellStart"/>
      <w:r>
        <w:t>lpage</w:t>
      </w:r>
      <w:proofErr w:type="spellEnd"/>
      <w:r>
        <w:t>&gt;60&lt;/</w:t>
      </w:r>
      <w:proofErr w:type="spellStart"/>
      <w:r>
        <w:t>lpage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https://doi.org/10.1016/j.bbi.2018.02.005</w:t>
      </w:r>
      <w:r w:rsidR="007A2A70">
        <w:t>”</w:t>
      </w:r>
      <w:r>
        <w:t>&gt;https://doi.org/10.1016/j.bbi.2018.02.005&lt;/ext-link&gt;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b26</w:t>
      </w:r>
      <w:r w:rsidR="007A2A70">
        <w:t>”</w:t>
      </w:r>
      <w:r>
        <w:t>&gt;</w:t>
      </w:r>
    </w:p>
    <w:p w:rsidR="007A52F0" w:rsidRDefault="007A52F0" w:rsidP="007A52F0">
      <w:pPr>
        <w:pStyle w:val="Reference"/>
        <w:ind w:left="360" w:hanging="360"/>
      </w:pPr>
      <w:r>
        <w:t>&lt;label&gt;[</w:t>
      </w:r>
      <w:proofErr w:type="gramStart"/>
      <w:r>
        <w:t>26]&lt;</w:t>
      </w:r>
      <w:proofErr w:type="gramEnd"/>
      <w:r>
        <w:t>/label&gt;</w:t>
      </w:r>
    </w:p>
    <w:p w:rsidR="00B11A5D" w:rsidRDefault="00B11A5D" w:rsidP="00B11A5D">
      <w:pPr>
        <w:pStyle w:val="Reference"/>
        <w:ind w:left="360" w:hanging="360"/>
      </w:pPr>
      <w:r>
        <w:t>&lt;element-citation publication-type</w:t>
      </w:r>
      <w:proofErr w:type="gramStart"/>
      <w:r>
        <w:t>=</w:t>
      </w:r>
      <w:r w:rsidR="007A2A70">
        <w:t>“</w:t>
      </w:r>
      <w:proofErr w:type="gramEnd"/>
      <w:r>
        <w:t>journal</w:t>
      </w:r>
      <w:r w:rsidR="007A2A70">
        <w:t>”</w:t>
      </w:r>
      <w:r>
        <w:t>&gt;</w:t>
      </w:r>
    </w:p>
    <w:p w:rsidR="00B11A5D" w:rsidRDefault="00B11A5D" w:rsidP="00B11A5D">
      <w:pPr>
        <w:pStyle w:val="Reference"/>
        <w:ind w:left="360" w:hanging="360"/>
      </w:pPr>
      <w:r>
        <w:t xml:space="preserve">  &lt;person-group person-group-type</w:t>
      </w:r>
      <w:proofErr w:type="gramStart"/>
      <w:r>
        <w:t>=</w:t>
      </w:r>
      <w:r w:rsidR="007A2A70">
        <w:t>“</w:t>
      </w:r>
      <w:proofErr w:type="gramEnd"/>
      <w:r>
        <w:t>author</w:t>
      </w:r>
      <w:r w:rsidR="007A2A70">
        <w:t>”</w:t>
      </w:r>
      <w:r>
        <w:t>&gt;</w:t>
      </w:r>
    </w:p>
    <w:p w:rsidR="00B11A5D" w:rsidRDefault="00B11A5D" w:rsidP="00B11A5D">
      <w:pPr>
        <w:pStyle w:val="Reference"/>
        <w:ind w:left="360" w:hanging="360"/>
      </w:pPr>
      <w:r>
        <w:t xml:space="preserve">    &lt;name&gt;</w:t>
      </w:r>
    </w:p>
    <w:p w:rsidR="00B11A5D" w:rsidRDefault="00B11A5D" w:rsidP="00B11A5D">
      <w:pPr>
        <w:pStyle w:val="Reference"/>
        <w:ind w:left="360" w:hanging="360"/>
      </w:pPr>
      <w:r>
        <w:t xml:space="preserve">      &lt;surname&gt;Tian&lt;/surname&gt;</w:t>
      </w:r>
    </w:p>
    <w:p w:rsidR="00B11A5D" w:rsidRDefault="00B11A5D" w:rsidP="00B11A5D">
      <w:pPr>
        <w:pStyle w:val="Reference"/>
        <w:ind w:left="360" w:hanging="360"/>
      </w:pPr>
      <w:r>
        <w:t xml:space="preserve">      &lt;given-names&gt;HL&lt;/given-names&gt;</w:t>
      </w:r>
    </w:p>
    <w:p w:rsidR="00B11A5D" w:rsidRDefault="00B11A5D" w:rsidP="00B11A5D">
      <w:pPr>
        <w:pStyle w:val="Reference"/>
        <w:ind w:left="360" w:hanging="360"/>
      </w:pPr>
      <w:r>
        <w:t xml:space="preserve">    &lt;/name&gt;</w:t>
      </w:r>
    </w:p>
    <w:p w:rsidR="00B11A5D" w:rsidRDefault="00B11A5D" w:rsidP="00B11A5D">
      <w:pPr>
        <w:pStyle w:val="Reference"/>
        <w:ind w:left="360" w:hanging="360"/>
      </w:pPr>
      <w:r>
        <w:t xml:space="preserve">    &lt;name&gt;</w:t>
      </w:r>
    </w:p>
    <w:p w:rsidR="00B11A5D" w:rsidRDefault="00B11A5D" w:rsidP="00B11A5D">
      <w:pPr>
        <w:pStyle w:val="Reference"/>
        <w:ind w:left="360" w:hanging="360"/>
      </w:pPr>
      <w:r>
        <w:t xml:space="preserve">      &lt;surname&gt;Chen&lt;/surname&gt;</w:t>
      </w:r>
    </w:p>
    <w:p w:rsidR="00B11A5D" w:rsidRDefault="00B11A5D" w:rsidP="00B11A5D">
      <w:pPr>
        <w:pStyle w:val="Reference"/>
        <w:ind w:left="360" w:hanging="360"/>
      </w:pPr>
      <w:r>
        <w:t xml:space="preserve">      &lt;given-names&gt;QY&lt;/given-names&gt;</w:t>
      </w:r>
    </w:p>
    <w:p w:rsidR="00B11A5D" w:rsidRDefault="00B11A5D" w:rsidP="00B11A5D">
      <w:pPr>
        <w:pStyle w:val="Reference"/>
        <w:ind w:left="360" w:hanging="360"/>
      </w:pPr>
      <w:r>
        <w:t xml:space="preserve">    &lt;/name&gt;</w:t>
      </w:r>
    </w:p>
    <w:p w:rsidR="00B11A5D" w:rsidRDefault="00B11A5D" w:rsidP="00B11A5D">
      <w:pPr>
        <w:pStyle w:val="Reference"/>
        <w:ind w:left="360" w:hanging="360"/>
      </w:pPr>
      <w:r>
        <w:t xml:space="preserve">    &lt;name&gt;</w:t>
      </w:r>
    </w:p>
    <w:p w:rsidR="00B11A5D" w:rsidRDefault="00B11A5D" w:rsidP="00B11A5D">
      <w:pPr>
        <w:pStyle w:val="Reference"/>
        <w:ind w:left="360" w:hanging="360"/>
      </w:pPr>
      <w:r>
        <w:t xml:space="preserve">      &lt;surname&gt;Yang&lt;/surname&gt;</w:t>
      </w:r>
    </w:p>
    <w:p w:rsidR="00B11A5D" w:rsidRDefault="00B11A5D" w:rsidP="00B11A5D">
      <w:pPr>
        <w:pStyle w:val="Reference"/>
        <w:ind w:left="360" w:hanging="360"/>
      </w:pPr>
      <w:r>
        <w:t xml:space="preserve">      &lt;given-names&gt;B&lt;/given-names&gt;</w:t>
      </w:r>
    </w:p>
    <w:p w:rsidR="00B11A5D" w:rsidRDefault="00B11A5D" w:rsidP="00B11A5D">
      <w:pPr>
        <w:pStyle w:val="Reference"/>
        <w:ind w:left="360" w:hanging="360"/>
      </w:pPr>
      <w:r>
        <w:t xml:space="preserve">    &lt;/name&gt;</w:t>
      </w:r>
    </w:p>
    <w:p w:rsidR="00B11A5D" w:rsidRDefault="00B11A5D" w:rsidP="00B11A5D">
      <w:pPr>
        <w:pStyle w:val="Reference"/>
        <w:ind w:left="360" w:hanging="360"/>
      </w:pPr>
      <w:r>
        <w:t xml:space="preserve">    &lt;name&gt;</w:t>
      </w:r>
    </w:p>
    <w:p w:rsidR="00B11A5D" w:rsidRDefault="00B11A5D" w:rsidP="00B11A5D">
      <w:pPr>
        <w:pStyle w:val="Reference"/>
        <w:ind w:left="360" w:hanging="360"/>
      </w:pPr>
      <w:r>
        <w:t xml:space="preserve">      &lt;surname&gt;Ma&lt;/surname&gt;</w:t>
      </w:r>
    </w:p>
    <w:p w:rsidR="00B11A5D" w:rsidRDefault="00B11A5D" w:rsidP="00B11A5D">
      <w:pPr>
        <w:pStyle w:val="Reference"/>
        <w:ind w:left="360" w:hanging="360"/>
      </w:pPr>
      <w:r>
        <w:t xml:space="preserve">      &lt;given-names&gt;CL&lt;/given-names&gt;</w:t>
      </w:r>
    </w:p>
    <w:p w:rsidR="00B11A5D" w:rsidRDefault="00B11A5D" w:rsidP="00B11A5D">
      <w:pPr>
        <w:pStyle w:val="Reference"/>
        <w:ind w:left="360" w:hanging="360"/>
      </w:pPr>
      <w:r>
        <w:t xml:space="preserve">    &lt;/name&gt;</w:t>
      </w:r>
    </w:p>
    <w:p w:rsidR="00B11A5D" w:rsidRDefault="00B11A5D" w:rsidP="00B11A5D">
      <w:pPr>
        <w:pStyle w:val="Reference"/>
        <w:ind w:left="360" w:hanging="360"/>
      </w:pPr>
      <w:r>
        <w:t xml:space="preserve">    &lt;name&gt;</w:t>
      </w:r>
    </w:p>
    <w:p w:rsidR="00B11A5D" w:rsidRDefault="00B11A5D" w:rsidP="00B11A5D">
      <w:pPr>
        <w:pStyle w:val="Reference"/>
        <w:ind w:left="360" w:hanging="360"/>
      </w:pPr>
      <w:r>
        <w:t xml:space="preserve">      &lt;surname&gt;Lin&lt;/surname&gt;</w:t>
      </w:r>
    </w:p>
    <w:p w:rsidR="00B11A5D" w:rsidRDefault="00B11A5D" w:rsidP="00B11A5D">
      <w:pPr>
        <w:pStyle w:val="Reference"/>
        <w:ind w:left="360" w:hanging="360"/>
      </w:pPr>
      <w:r>
        <w:t xml:space="preserve">      &lt;given-names&gt;ZL&lt;/given-names&gt;</w:t>
      </w:r>
    </w:p>
    <w:p w:rsidR="00B11A5D" w:rsidRDefault="00B11A5D" w:rsidP="00B11A5D">
      <w:pPr>
        <w:pStyle w:val="Reference"/>
        <w:ind w:left="360" w:hanging="360"/>
      </w:pPr>
      <w:r>
        <w:t xml:space="preserve">    &lt;/name&gt;</w:t>
      </w:r>
    </w:p>
    <w:p w:rsidR="00B11A5D" w:rsidRDefault="00B11A5D" w:rsidP="00B11A5D">
      <w:pPr>
        <w:pStyle w:val="Reference"/>
        <w:ind w:left="360" w:hanging="360"/>
      </w:pPr>
      <w:r>
        <w:t xml:space="preserve">    &lt;name&gt;</w:t>
      </w:r>
    </w:p>
    <w:p w:rsidR="00B11A5D" w:rsidRDefault="00B11A5D" w:rsidP="00B11A5D">
      <w:pPr>
        <w:pStyle w:val="Reference"/>
        <w:ind w:left="360" w:hanging="360"/>
      </w:pPr>
      <w:r>
        <w:t xml:space="preserve">      &lt;surname&gt;Zhang&lt;/surname&gt;</w:t>
      </w:r>
    </w:p>
    <w:p w:rsidR="00B11A5D" w:rsidRDefault="00B11A5D" w:rsidP="00B11A5D">
      <w:pPr>
        <w:pStyle w:val="Reference"/>
        <w:ind w:left="360" w:hanging="360"/>
      </w:pPr>
      <w:r>
        <w:t xml:space="preserve">      &lt;given-names&gt;XY&lt;/given-names&gt;</w:t>
      </w:r>
    </w:p>
    <w:p w:rsidR="00B11A5D" w:rsidRDefault="00B11A5D" w:rsidP="00B11A5D">
      <w:pPr>
        <w:pStyle w:val="Reference"/>
        <w:ind w:left="360" w:hanging="360"/>
      </w:pPr>
      <w:r>
        <w:t xml:space="preserve">    &lt;/name&gt;</w:t>
      </w:r>
    </w:p>
    <w:p w:rsidR="00B11A5D" w:rsidRDefault="00B11A5D" w:rsidP="00B11A5D">
      <w:pPr>
        <w:pStyle w:val="Reference"/>
        <w:ind w:left="360" w:hanging="360"/>
      </w:pPr>
      <w:r>
        <w:t xml:space="preserve">    &lt;</w:t>
      </w:r>
      <w:proofErr w:type="spellStart"/>
      <w:r>
        <w:t>etal</w:t>
      </w:r>
      <w:proofErr w:type="spellEnd"/>
      <w:r>
        <w:t>&gt;et al&lt;/</w:t>
      </w:r>
      <w:proofErr w:type="spellStart"/>
      <w:r>
        <w:t>etal</w:t>
      </w:r>
      <w:proofErr w:type="spellEnd"/>
      <w:r>
        <w:t>&gt;</w:t>
      </w:r>
    </w:p>
    <w:p w:rsidR="00B11A5D" w:rsidRDefault="00B11A5D" w:rsidP="00B11A5D">
      <w:pPr>
        <w:pStyle w:val="Reference"/>
        <w:ind w:left="360" w:hanging="360"/>
      </w:pPr>
      <w:r>
        <w:t xml:space="preserve">  &lt;/person-group&gt;</w:t>
      </w:r>
    </w:p>
    <w:p w:rsidR="00B11A5D" w:rsidRDefault="00B11A5D" w:rsidP="00B11A5D">
      <w:pPr>
        <w:pStyle w:val="Reference"/>
        <w:ind w:left="360" w:hanging="360"/>
      </w:pPr>
      <w:r>
        <w:t xml:space="preserve">  &lt;article-title&gt;Effects of fecal microbiota transplantation in different routes on the clinical efficacy of slow transit constipation&lt;/article-title&gt;</w:t>
      </w:r>
    </w:p>
    <w:p w:rsidR="00B11A5D" w:rsidRDefault="00B11A5D" w:rsidP="00B11A5D">
      <w:pPr>
        <w:pStyle w:val="Reference"/>
        <w:ind w:left="360" w:hanging="360"/>
      </w:pPr>
      <w:r>
        <w:t xml:space="preserve">  &lt;source&gt;</w:t>
      </w:r>
      <w:proofErr w:type="spellStart"/>
      <w:r>
        <w:t>Zhonghua</w:t>
      </w:r>
      <w:proofErr w:type="spellEnd"/>
      <w:r>
        <w:t xml:space="preserve"> Wei Chang Wai </w:t>
      </w:r>
      <w:proofErr w:type="spellStart"/>
      <w:r>
        <w:t>Ke</w:t>
      </w:r>
      <w:proofErr w:type="spellEnd"/>
      <w:r>
        <w:t xml:space="preserve"> Za </w:t>
      </w:r>
      <w:proofErr w:type="spellStart"/>
      <w:r>
        <w:t>Zhi</w:t>
      </w:r>
      <w:proofErr w:type="spellEnd"/>
      <w:r>
        <w:t>&lt;/source&gt;</w:t>
      </w:r>
    </w:p>
    <w:p w:rsidR="00B11A5D" w:rsidRDefault="00B11A5D" w:rsidP="00B11A5D">
      <w:pPr>
        <w:pStyle w:val="Reference"/>
        <w:ind w:left="360" w:hanging="360"/>
      </w:pPr>
      <w:r>
        <w:t xml:space="preserve">  &lt;year&gt;2020&lt;/year&gt;</w:t>
      </w:r>
    </w:p>
    <w:p w:rsidR="00B11A5D" w:rsidRDefault="00B11A5D" w:rsidP="00B11A5D">
      <w:pPr>
        <w:pStyle w:val="Reference"/>
        <w:ind w:left="360" w:hanging="360"/>
      </w:pPr>
      <w:r>
        <w:t xml:space="preserve">  &lt;volume&gt;23&lt;/volume&gt;</w:t>
      </w:r>
    </w:p>
    <w:p w:rsidR="00B11A5D" w:rsidRDefault="00B11A5D" w:rsidP="00B11A5D">
      <w:pPr>
        <w:pStyle w:val="Reference"/>
        <w:ind w:left="360" w:hanging="360"/>
      </w:pPr>
      <w:r>
        <w:t xml:space="preserve">  &lt;</w:t>
      </w:r>
      <w:proofErr w:type="spellStart"/>
      <w:r>
        <w:t>fpage</w:t>
      </w:r>
      <w:proofErr w:type="spellEnd"/>
      <w:r>
        <w:t>&gt;63&lt;/</w:t>
      </w:r>
      <w:proofErr w:type="spellStart"/>
      <w:r>
        <w:t>fpage</w:t>
      </w:r>
      <w:proofErr w:type="spellEnd"/>
      <w:r>
        <w:t>&gt;</w:t>
      </w:r>
    </w:p>
    <w:p w:rsidR="00B11A5D" w:rsidRDefault="00B11A5D" w:rsidP="00B11A5D">
      <w:pPr>
        <w:pStyle w:val="Reference"/>
        <w:ind w:left="360" w:hanging="360"/>
      </w:pPr>
      <w:r>
        <w:t xml:space="preserve">  &lt;</w:t>
      </w:r>
      <w:proofErr w:type="spellStart"/>
      <w:r>
        <w:t>lpage</w:t>
      </w:r>
      <w:proofErr w:type="spellEnd"/>
      <w:r>
        <w:t>&gt;68&lt;/</w:t>
      </w:r>
      <w:proofErr w:type="spellStart"/>
      <w:r>
        <w:t>lpage</w:t>
      </w:r>
      <w:proofErr w:type="spellEnd"/>
      <w:r>
        <w:t>&gt;</w:t>
      </w:r>
    </w:p>
    <w:p w:rsidR="00B11A5D" w:rsidRDefault="00B11A5D" w:rsidP="00B11A5D">
      <w:pPr>
        <w:pStyle w:val="Reference"/>
        <w:ind w:left="360" w:hanging="360"/>
      </w:pPr>
      <w:r>
        <w:t xml:space="preserve">  &lt;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rsidRPr="00B11A5D">
        <w:t>https://doi.org/</w:t>
      </w:r>
      <w:r>
        <w:t>10.3760/cma.j.cn.441530-20200415-00212</w:t>
      </w:r>
      <w:r w:rsidR="007A2A70">
        <w:t>”</w:t>
      </w:r>
      <w:r>
        <w:t>&gt;</w:t>
      </w:r>
      <w:r w:rsidRPr="00B11A5D">
        <w:t>https://doi.org/</w:t>
      </w:r>
      <w:r>
        <w:t>10.3760/cma.j.cn.441530-20200415-00212&lt;/ext-link&gt;</w:t>
      </w:r>
    </w:p>
    <w:p w:rsidR="00B11A5D" w:rsidRDefault="00B11A5D" w:rsidP="00B11A5D">
      <w:pPr>
        <w:pStyle w:val="Reference"/>
        <w:ind w:left="360" w:hanging="360"/>
      </w:pPr>
      <w:r>
        <w:lastRenderedPageBreak/>
        <w:t xml:space="preserve">  &lt;comment</w:t>
      </w:r>
      <w:proofErr w:type="gramStart"/>
      <w:r>
        <w:t>&gt;(</w:t>
      </w:r>
      <w:proofErr w:type="gramEnd"/>
      <w:r>
        <w:t>In Chinese)&lt;/comment&gt;</w:t>
      </w:r>
    </w:p>
    <w:p w:rsidR="007A52F0" w:rsidRDefault="00B11A5D" w:rsidP="00B11A5D">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b27</w:t>
      </w:r>
      <w:r w:rsidR="007A2A70">
        <w:t>”</w:t>
      </w:r>
      <w:r>
        <w:t>&gt;</w:t>
      </w:r>
    </w:p>
    <w:p w:rsidR="007A52F0" w:rsidRDefault="007A52F0" w:rsidP="007A52F0">
      <w:pPr>
        <w:pStyle w:val="Reference"/>
        <w:ind w:left="360" w:hanging="360"/>
      </w:pPr>
      <w:r>
        <w:t>&lt;label&gt;[</w:t>
      </w:r>
      <w:proofErr w:type="gramStart"/>
      <w:r>
        <w:t>27]&lt;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Jellinger</w:t>
      </w:r>
      <w:proofErr w:type="spellEnd"/>
      <w:r>
        <w:t>&lt;/surname&gt;</w:t>
      </w:r>
    </w:p>
    <w:p w:rsidR="007A52F0" w:rsidRDefault="007A52F0" w:rsidP="007A52F0">
      <w:pPr>
        <w:pStyle w:val="Reference"/>
        <w:ind w:left="360" w:hanging="360"/>
      </w:pPr>
      <w:r>
        <w:t>&lt;given-names&gt;KA&lt;/given-names&gt;</w:t>
      </w:r>
    </w:p>
    <w:p w:rsidR="007A52F0" w:rsidRDefault="007A52F0" w:rsidP="007A52F0">
      <w:pPr>
        <w:pStyle w:val="Reference"/>
        <w:ind w:left="360" w:hanging="360"/>
      </w:pPr>
      <w:r>
        <w:t>&lt;/name&gt;</w:t>
      </w:r>
    </w:p>
    <w:p w:rsidR="007A52F0" w:rsidRDefault="007A52F0" w:rsidP="007A52F0">
      <w:pPr>
        <w:pStyle w:val="Reference"/>
        <w:ind w:left="360" w:hanging="360"/>
      </w:pPr>
      <w:r>
        <w:t>&lt;/person-group&gt;</w:t>
      </w:r>
    </w:p>
    <w:p w:rsidR="007A52F0" w:rsidRDefault="007A52F0" w:rsidP="007A52F0">
      <w:pPr>
        <w:pStyle w:val="Reference"/>
        <w:ind w:left="360" w:hanging="360"/>
      </w:pPr>
      <w:r>
        <w:t>&lt;article-title&gt;Pathobiology of Cognitive Impairment in Parkinson Disease: Challenges and Outlooks&lt;/article-title&gt;</w:t>
      </w:r>
    </w:p>
    <w:p w:rsidR="007A52F0" w:rsidRDefault="007A52F0" w:rsidP="007A52F0">
      <w:pPr>
        <w:pStyle w:val="Reference"/>
        <w:ind w:left="360" w:hanging="360"/>
      </w:pPr>
      <w:r>
        <w:t>&lt;source&gt;International Journal of Molecular Sciences&lt;/source&gt;</w:t>
      </w:r>
    </w:p>
    <w:p w:rsidR="007A52F0" w:rsidRDefault="007A52F0" w:rsidP="007A52F0">
      <w:pPr>
        <w:pStyle w:val="Reference"/>
        <w:ind w:left="360" w:hanging="360"/>
      </w:pPr>
      <w:r>
        <w:t>&lt;year&gt;2023&lt;/year&gt;</w:t>
      </w:r>
    </w:p>
    <w:p w:rsidR="007A52F0" w:rsidRDefault="007A52F0" w:rsidP="007A52F0">
      <w:pPr>
        <w:pStyle w:val="Reference"/>
        <w:ind w:left="360" w:hanging="360"/>
      </w:pPr>
      <w:r>
        <w:t>&lt;volume&gt;25&lt;/volume&gt;</w:t>
      </w:r>
    </w:p>
    <w:p w:rsidR="007A52F0" w:rsidRDefault="007A52F0" w:rsidP="007A52F0">
      <w:pPr>
        <w:pStyle w:val="Reference"/>
        <w:ind w:left="360" w:hanging="360"/>
      </w:pPr>
      <w:r>
        <w:t>&lt;</w:t>
      </w:r>
      <w:proofErr w:type="spellStart"/>
      <w:r>
        <w:t>fpage</w:t>
      </w:r>
      <w:proofErr w:type="spellEnd"/>
      <w:r>
        <w:t>&gt;498&lt;/</w:t>
      </w:r>
      <w:proofErr w:type="spellStart"/>
      <w:r>
        <w:t>fpage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https://doi.org/10.3390/ijms25010498</w:t>
      </w:r>
      <w:r w:rsidR="007A2A70">
        <w:t>”</w:t>
      </w:r>
      <w:r>
        <w:t>&gt;https://doi.org/10.3390/ijms25010498&lt;/ext-link&gt;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b28</w:t>
      </w:r>
      <w:r w:rsidR="007A2A70">
        <w:t>”</w:t>
      </w:r>
      <w:r>
        <w:t>&gt;</w:t>
      </w:r>
    </w:p>
    <w:p w:rsidR="007A52F0" w:rsidRDefault="007A52F0" w:rsidP="007A52F0">
      <w:pPr>
        <w:pStyle w:val="Reference"/>
        <w:ind w:left="360" w:hanging="360"/>
      </w:pPr>
      <w:r>
        <w:t>&lt;label&gt;[</w:t>
      </w:r>
      <w:proofErr w:type="gramStart"/>
      <w:r>
        <w:t>28]&lt;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&lt;surname&gt;Brown&lt;/surname&gt;</w:t>
      </w:r>
    </w:p>
    <w:p w:rsidR="007A52F0" w:rsidRDefault="007A52F0" w:rsidP="007A52F0">
      <w:pPr>
        <w:pStyle w:val="Reference"/>
        <w:ind w:left="360" w:hanging="360"/>
      </w:pPr>
      <w:r>
        <w:t>&lt;given-names&gt;G&lt;/given-names&gt;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Hakun</w:t>
      </w:r>
      <w:proofErr w:type="spellEnd"/>
      <w:r>
        <w:t>&lt;/surname&gt;</w:t>
      </w:r>
    </w:p>
    <w:p w:rsidR="007A52F0" w:rsidRDefault="007A52F0" w:rsidP="007A52F0">
      <w:pPr>
        <w:pStyle w:val="Reference"/>
        <w:ind w:left="360" w:hanging="360"/>
      </w:pPr>
      <w:r>
        <w:t>&lt;given-names&gt;J&lt;/given-names&gt;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&lt;surname&gt;Lewis&lt;/surname&gt;</w:t>
      </w:r>
    </w:p>
    <w:p w:rsidR="007A52F0" w:rsidRDefault="007A52F0" w:rsidP="007A52F0">
      <w:pPr>
        <w:pStyle w:val="Reference"/>
        <w:ind w:left="360" w:hanging="360"/>
      </w:pPr>
      <w:r>
        <w:t>&lt;given-names&gt;MM&lt;/given-names&gt;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&lt;surname&gt;De Jesus&lt;/surname&gt;</w:t>
      </w:r>
    </w:p>
    <w:p w:rsidR="007A52F0" w:rsidRDefault="007A52F0" w:rsidP="007A52F0">
      <w:pPr>
        <w:pStyle w:val="Reference"/>
        <w:ind w:left="360" w:hanging="360"/>
      </w:pPr>
      <w:r>
        <w:t>&lt;given-names&gt;S&lt;/given-names&gt;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&lt;surname&gt;Du&lt;/surname&gt;</w:t>
      </w:r>
    </w:p>
    <w:p w:rsidR="007A52F0" w:rsidRDefault="007A52F0" w:rsidP="007A52F0">
      <w:pPr>
        <w:pStyle w:val="Reference"/>
        <w:ind w:left="360" w:hanging="360"/>
      </w:pPr>
      <w:r>
        <w:lastRenderedPageBreak/>
        <w:t>&lt;given-names&gt;G&lt;/given-names&gt;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&lt;surname&gt;Eslinger&lt;/surname&gt;</w:t>
      </w:r>
    </w:p>
    <w:p w:rsidR="007A52F0" w:rsidRDefault="007A52F0" w:rsidP="007A52F0">
      <w:pPr>
        <w:pStyle w:val="Reference"/>
        <w:ind w:left="360" w:hanging="360"/>
      </w:pPr>
      <w:r>
        <w:t>&lt;given-names&gt;PJ&lt;/given-names&gt;</w:t>
      </w:r>
    </w:p>
    <w:p w:rsidR="007A52F0" w:rsidRDefault="007A52F0" w:rsidP="007A52F0">
      <w:pPr>
        <w:pStyle w:val="Reference"/>
        <w:ind w:left="360" w:hanging="360"/>
      </w:pPr>
      <w:r>
        <w:t>&lt;/name&gt;</w:t>
      </w:r>
    </w:p>
    <w:p w:rsidR="007A52F0" w:rsidRDefault="007A52F0" w:rsidP="007A52F0">
      <w:pPr>
        <w:pStyle w:val="Reference"/>
        <w:ind w:left="360" w:hanging="360"/>
      </w:pPr>
      <w:r>
        <w:t>&lt;</w:t>
      </w:r>
      <w:proofErr w:type="spellStart"/>
      <w:r>
        <w:t>etal</w:t>
      </w:r>
      <w:proofErr w:type="spellEnd"/>
      <w:r>
        <w:t>&gt;et al&lt;/</w:t>
      </w:r>
      <w:proofErr w:type="spellStart"/>
      <w:r>
        <w:t>etal</w:t>
      </w:r>
      <w:proofErr w:type="spellEnd"/>
      <w:r>
        <w:t>&gt;</w:t>
      </w:r>
    </w:p>
    <w:p w:rsidR="007A52F0" w:rsidRDefault="007A52F0" w:rsidP="007A52F0">
      <w:pPr>
        <w:pStyle w:val="Reference"/>
        <w:ind w:left="360" w:hanging="360"/>
      </w:pPr>
      <w:r>
        <w:t>&lt;/person-group&gt;</w:t>
      </w:r>
    </w:p>
    <w:p w:rsidR="007A52F0" w:rsidRDefault="007A52F0" w:rsidP="007A52F0">
      <w:pPr>
        <w:pStyle w:val="Reference"/>
        <w:ind w:left="360" w:hanging="360"/>
      </w:pPr>
      <w:r>
        <w:t>&lt;article-title&gt;</w:t>
      </w:r>
      <w:proofErr w:type="spellStart"/>
      <w:r>
        <w:t>Frontostriatal</w:t>
      </w:r>
      <w:proofErr w:type="spellEnd"/>
      <w:r>
        <w:t xml:space="preserve"> and limbic contributions to cognitive decline in </w:t>
      </w:r>
      <w:proofErr w:type="spellStart"/>
      <w:r>
        <w:t>Parkinson&amp;</w:t>
      </w:r>
      <w:proofErr w:type="gramStart"/>
      <w:r>
        <w:t>apos;s</w:t>
      </w:r>
      <w:proofErr w:type="spellEnd"/>
      <w:proofErr w:type="gramEnd"/>
      <w:r>
        <w:t xml:space="preserve"> disease&lt;/article-title&gt;</w:t>
      </w:r>
    </w:p>
    <w:p w:rsidR="007A52F0" w:rsidRDefault="007A52F0" w:rsidP="007A52F0">
      <w:pPr>
        <w:pStyle w:val="Reference"/>
        <w:ind w:left="360" w:hanging="360"/>
      </w:pPr>
      <w:r>
        <w:t xml:space="preserve">&lt;source&gt;Journal of </w:t>
      </w:r>
      <w:proofErr w:type="gramStart"/>
      <w:r>
        <w:t>Neuroimaging :</w:t>
      </w:r>
      <w:proofErr w:type="gramEnd"/>
      <w:r>
        <w:t xml:space="preserve"> Official Journal of the American Society of Neuroimaging&lt;/source&gt;</w:t>
      </w:r>
    </w:p>
    <w:p w:rsidR="007A52F0" w:rsidRDefault="007A52F0" w:rsidP="007A52F0">
      <w:pPr>
        <w:pStyle w:val="Reference"/>
        <w:ind w:left="360" w:hanging="360"/>
      </w:pPr>
      <w:r>
        <w:t>&lt;year&gt;2023&lt;/year&gt;</w:t>
      </w:r>
    </w:p>
    <w:p w:rsidR="007A52F0" w:rsidRDefault="007A52F0" w:rsidP="007A52F0">
      <w:pPr>
        <w:pStyle w:val="Reference"/>
        <w:ind w:left="360" w:hanging="360"/>
      </w:pPr>
      <w:r>
        <w:t>&lt;volume&gt;33&lt;/volume&gt;</w:t>
      </w:r>
    </w:p>
    <w:p w:rsidR="007A52F0" w:rsidRDefault="007A52F0" w:rsidP="007A52F0">
      <w:pPr>
        <w:pStyle w:val="Reference"/>
        <w:ind w:left="360" w:hanging="360"/>
      </w:pPr>
      <w:r>
        <w:t>&lt;</w:t>
      </w:r>
      <w:proofErr w:type="spellStart"/>
      <w:r>
        <w:t>fpage</w:t>
      </w:r>
      <w:proofErr w:type="spellEnd"/>
      <w:r>
        <w:t>&gt;121&lt;/</w:t>
      </w:r>
      <w:proofErr w:type="spellStart"/>
      <w:r>
        <w:t>fpage</w:t>
      </w:r>
      <w:proofErr w:type="spellEnd"/>
      <w:r>
        <w:t>&gt;</w:t>
      </w:r>
    </w:p>
    <w:p w:rsidR="007A52F0" w:rsidRDefault="007A52F0" w:rsidP="007A52F0">
      <w:pPr>
        <w:pStyle w:val="Reference"/>
        <w:ind w:left="360" w:hanging="360"/>
      </w:pPr>
      <w:r>
        <w:t>&lt;</w:t>
      </w:r>
      <w:proofErr w:type="spellStart"/>
      <w:r>
        <w:t>lpage</w:t>
      </w:r>
      <w:proofErr w:type="spellEnd"/>
      <w:r>
        <w:t>&gt;133&lt;/</w:t>
      </w:r>
      <w:proofErr w:type="spellStart"/>
      <w:r>
        <w:t>lpage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https://doi.org/10.1111/jon.13045</w:t>
      </w:r>
      <w:r w:rsidR="007A2A70">
        <w:t>”</w:t>
      </w:r>
      <w:r>
        <w:t>&gt;https://doi.org/10.1111/jon.13045&lt;/ext-link&gt;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b29</w:t>
      </w:r>
      <w:r w:rsidR="007A2A70">
        <w:t>”</w:t>
      </w:r>
      <w:r>
        <w:t>&gt;</w:t>
      </w:r>
    </w:p>
    <w:p w:rsidR="007A52F0" w:rsidRDefault="007A52F0" w:rsidP="007A52F0">
      <w:pPr>
        <w:pStyle w:val="Reference"/>
        <w:ind w:left="360" w:hanging="360"/>
      </w:pPr>
      <w:r>
        <w:t>&lt;label&gt;[</w:t>
      </w:r>
      <w:proofErr w:type="gramStart"/>
      <w:r>
        <w:t>29]&lt;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&lt;surname&gt;Tan&lt;/surname&gt;</w:t>
      </w:r>
    </w:p>
    <w:p w:rsidR="007A52F0" w:rsidRDefault="007A52F0" w:rsidP="007A52F0">
      <w:pPr>
        <w:pStyle w:val="Reference"/>
        <w:ind w:left="360" w:hanging="360"/>
      </w:pPr>
      <w:r>
        <w:t>&lt;given-names&gt;AH&lt;/given-names&gt;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&lt;surname&gt;Chong&lt;/surname&gt;</w:t>
      </w:r>
    </w:p>
    <w:p w:rsidR="007A52F0" w:rsidRDefault="007A52F0" w:rsidP="007A52F0">
      <w:pPr>
        <w:pStyle w:val="Reference"/>
        <w:ind w:left="360" w:hanging="360"/>
      </w:pPr>
      <w:r>
        <w:t>&lt;given-names&gt;CW&lt;/given-names&gt;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&lt;surname&gt;Lim&lt;/surname&gt;</w:t>
      </w:r>
    </w:p>
    <w:p w:rsidR="007A52F0" w:rsidRDefault="007A52F0" w:rsidP="007A52F0">
      <w:pPr>
        <w:pStyle w:val="Reference"/>
        <w:ind w:left="360" w:hanging="360"/>
      </w:pPr>
      <w:r>
        <w:t>&lt;given-names&gt;SY&lt;/given-names&gt;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&lt;surname&gt;Yap&lt;/surname&gt;</w:t>
      </w:r>
    </w:p>
    <w:p w:rsidR="007A52F0" w:rsidRDefault="007A52F0" w:rsidP="007A52F0">
      <w:pPr>
        <w:pStyle w:val="Reference"/>
        <w:ind w:left="360" w:hanging="360"/>
      </w:pPr>
      <w:r>
        <w:t>&lt;given-names&gt;IKS&lt;/given-names&gt;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w:t>
      </w:r>
      <w:proofErr w:type="spellStart"/>
      <w:r>
        <w:t>Teh</w:t>
      </w:r>
      <w:proofErr w:type="spellEnd"/>
      <w:r>
        <w:t>&lt;/surname&gt;</w:t>
      </w:r>
    </w:p>
    <w:p w:rsidR="007A52F0" w:rsidRDefault="007A52F0" w:rsidP="007A52F0">
      <w:pPr>
        <w:pStyle w:val="Reference"/>
        <w:ind w:left="360" w:hanging="360"/>
      </w:pPr>
      <w:r>
        <w:t>&lt;given-names&gt;CSJ&lt;/given-names&gt;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lastRenderedPageBreak/>
        <w:t>&lt;surname&gt;Loke&lt;/surname&gt;</w:t>
      </w:r>
    </w:p>
    <w:p w:rsidR="007A52F0" w:rsidRDefault="007A52F0" w:rsidP="007A52F0">
      <w:pPr>
        <w:pStyle w:val="Reference"/>
        <w:ind w:left="360" w:hanging="360"/>
      </w:pPr>
      <w:r>
        <w:t>&lt;given-names&gt;MF&lt;/given-names&gt;</w:t>
      </w:r>
    </w:p>
    <w:p w:rsidR="007A52F0" w:rsidRDefault="007A52F0" w:rsidP="007A52F0">
      <w:pPr>
        <w:pStyle w:val="Reference"/>
        <w:ind w:left="360" w:hanging="360"/>
      </w:pPr>
      <w:r>
        <w:t>&lt;/name&gt;</w:t>
      </w:r>
    </w:p>
    <w:p w:rsidR="007A52F0" w:rsidRDefault="007A52F0" w:rsidP="007A52F0">
      <w:pPr>
        <w:pStyle w:val="Reference"/>
        <w:ind w:left="360" w:hanging="360"/>
      </w:pPr>
      <w:r>
        <w:t>&lt;</w:t>
      </w:r>
      <w:proofErr w:type="spellStart"/>
      <w:r>
        <w:t>etal</w:t>
      </w:r>
      <w:proofErr w:type="spellEnd"/>
      <w:r>
        <w:t>&gt;et al&lt;/</w:t>
      </w:r>
      <w:proofErr w:type="spellStart"/>
      <w:r>
        <w:t>etal</w:t>
      </w:r>
      <w:proofErr w:type="spellEnd"/>
      <w:r>
        <w:t>&gt;</w:t>
      </w:r>
    </w:p>
    <w:p w:rsidR="007A52F0" w:rsidRDefault="007A52F0" w:rsidP="007A52F0">
      <w:pPr>
        <w:pStyle w:val="Reference"/>
        <w:ind w:left="360" w:hanging="360"/>
      </w:pPr>
      <w:r>
        <w:t>&lt;/person-group&gt;</w:t>
      </w:r>
    </w:p>
    <w:p w:rsidR="007A52F0" w:rsidRDefault="007A52F0" w:rsidP="007A52F0">
      <w:pPr>
        <w:pStyle w:val="Reference"/>
        <w:ind w:left="360" w:hanging="360"/>
      </w:pPr>
      <w:r>
        <w:t xml:space="preserve">&lt;article-title&gt;Gut Microbial Ecosystem in Parkinson Disease: New </w:t>
      </w:r>
      <w:proofErr w:type="spellStart"/>
      <w:r>
        <w:t>Clinicobiological</w:t>
      </w:r>
      <w:proofErr w:type="spellEnd"/>
      <w:r>
        <w:t xml:space="preserve"> Insights from Multi-Omics&lt;/article-title&gt;</w:t>
      </w:r>
    </w:p>
    <w:p w:rsidR="007A52F0" w:rsidRDefault="007A52F0" w:rsidP="007A52F0">
      <w:pPr>
        <w:pStyle w:val="Reference"/>
        <w:ind w:left="360" w:hanging="360"/>
      </w:pPr>
      <w:r>
        <w:t>&lt;source&gt;Annals of Neurology&lt;/source&gt;</w:t>
      </w:r>
    </w:p>
    <w:p w:rsidR="007A52F0" w:rsidRDefault="007A52F0" w:rsidP="007A52F0">
      <w:pPr>
        <w:pStyle w:val="Reference"/>
        <w:ind w:left="360" w:hanging="360"/>
      </w:pPr>
      <w:r>
        <w:t>&lt;year&gt;2021&lt;/year&gt;</w:t>
      </w:r>
    </w:p>
    <w:p w:rsidR="007A52F0" w:rsidRDefault="007A52F0" w:rsidP="007A52F0">
      <w:pPr>
        <w:pStyle w:val="Reference"/>
        <w:ind w:left="360" w:hanging="360"/>
      </w:pPr>
      <w:r>
        <w:t>&lt;volume&gt;89&lt;/volume&gt;</w:t>
      </w:r>
    </w:p>
    <w:p w:rsidR="007A52F0" w:rsidRDefault="007A52F0" w:rsidP="007A52F0">
      <w:pPr>
        <w:pStyle w:val="Reference"/>
        <w:ind w:left="360" w:hanging="360"/>
      </w:pPr>
      <w:r>
        <w:t>&lt;</w:t>
      </w:r>
      <w:proofErr w:type="spellStart"/>
      <w:r>
        <w:t>fpage</w:t>
      </w:r>
      <w:proofErr w:type="spellEnd"/>
      <w:r>
        <w:t>&gt;546&lt;/</w:t>
      </w:r>
      <w:proofErr w:type="spellStart"/>
      <w:r>
        <w:t>fpage</w:t>
      </w:r>
      <w:proofErr w:type="spellEnd"/>
      <w:r>
        <w:t>&gt;</w:t>
      </w:r>
    </w:p>
    <w:p w:rsidR="007A52F0" w:rsidRDefault="007A52F0" w:rsidP="007A52F0">
      <w:pPr>
        <w:pStyle w:val="Reference"/>
        <w:ind w:left="360" w:hanging="360"/>
      </w:pPr>
      <w:r>
        <w:t>&lt;</w:t>
      </w:r>
      <w:proofErr w:type="spellStart"/>
      <w:r>
        <w:t>lpage</w:t>
      </w:r>
      <w:proofErr w:type="spellEnd"/>
      <w:r>
        <w:t>&gt;559&lt;/</w:t>
      </w:r>
      <w:proofErr w:type="spellStart"/>
      <w:r>
        <w:t>lpage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https://doi.org/10.1002/ana.25982</w:t>
      </w:r>
      <w:r w:rsidR="007A2A70">
        <w:t>”</w:t>
      </w:r>
      <w:r>
        <w:t>&gt;https://doi.org/10.1002/ana.25982&lt;/ext-link&gt;</w:t>
      </w:r>
    </w:p>
    <w:p w:rsidR="007A52F0" w:rsidRDefault="007A52F0" w:rsidP="007A52F0">
      <w:pPr>
        <w:pStyle w:val="Reference"/>
        <w:ind w:left="360" w:hanging="360"/>
      </w:pPr>
      <w:r>
        <w:t>&lt;/element-citation&gt;</w:t>
      </w:r>
    </w:p>
    <w:p w:rsidR="007A52F0" w:rsidRDefault="007A52F0" w:rsidP="007A52F0">
      <w:pPr>
        <w:pStyle w:val="Reference"/>
        <w:ind w:left="360" w:hanging="360"/>
      </w:pPr>
      <w:r>
        <w:t>&lt;/ref&gt;</w:t>
      </w:r>
    </w:p>
    <w:p w:rsidR="007A52F0" w:rsidRDefault="007A52F0" w:rsidP="007A52F0">
      <w:pPr>
        <w:pStyle w:val="Reference"/>
        <w:ind w:left="360" w:hanging="360"/>
      </w:pPr>
      <w:r>
        <w:t>&lt;ref id</w:t>
      </w:r>
      <w:proofErr w:type="gramStart"/>
      <w:r>
        <w:t>=</w:t>
      </w:r>
      <w:r w:rsidR="007A2A70">
        <w:t>“</w:t>
      </w:r>
      <w:proofErr w:type="gramEnd"/>
      <w:r>
        <w:t>b30</w:t>
      </w:r>
      <w:r w:rsidR="007A2A70">
        <w:t>”</w:t>
      </w:r>
      <w:r>
        <w:t>&gt;</w:t>
      </w:r>
    </w:p>
    <w:p w:rsidR="007A52F0" w:rsidRDefault="007A52F0" w:rsidP="007A52F0">
      <w:pPr>
        <w:pStyle w:val="Reference"/>
        <w:ind w:left="360" w:hanging="360"/>
      </w:pPr>
      <w:r>
        <w:t>&lt;label&gt;[</w:t>
      </w:r>
      <w:proofErr w:type="gramStart"/>
      <w:r>
        <w:t>30]&lt;</w:t>
      </w:r>
      <w:proofErr w:type="gramEnd"/>
      <w:r>
        <w:t>/label&gt;</w:t>
      </w:r>
    </w:p>
    <w:p w:rsidR="007A52F0" w:rsidRDefault="007A52F0" w:rsidP="007A52F0">
      <w:pPr>
        <w:pStyle w:val="Reference"/>
        <w:ind w:left="360" w:hanging="360"/>
      </w:pPr>
      <w:r>
        <w:t>&lt;element-citation publication-type</w:t>
      </w:r>
      <w:proofErr w:type="gramStart"/>
      <w:r>
        <w:t>=</w:t>
      </w:r>
      <w:r w:rsidR="007A2A70">
        <w:t>“</w:t>
      </w:r>
      <w:proofErr w:type="gramEnd"/>
      <w:r>
        <w:t>journal</w:t>
      </w:r>
      <w:r w:rsidR="007A2A70">
        <w:t>”</w:t>
      </w:r>
      <w:r>
        <w:t>&gt;</w:t>
      </w:r>
    </w:p>
    <w:p w:rsidR="007A52F0" w:rsidRDefault="007A52F0" w:rsidP="007A52F0">
      <w:pPr>
        <w:pStyle w:val="Reference"/>
        <w:ind w:left="360" w:hanging="360"/>
      </w:pPr>
      <w:r>
        <w:t>&lt;person-group person-group-type</w:t>
      </w:r>
      <w:proofErr w:type="gramStart"/>
      <w:r>
        <w:t>=</w:t>
      </w:r>
      <w:r w:rsidR="007A2A70">
        <w:t>“</w:t>
      </w:r>
      <w:proofErr w:type="gramEnd"/>
      <w:r>
        <w:t>author</w:t>
      </w:r>
      <w:r w:rsidR="007A2A70">
        <w:t>”</w:t>
      </w:r>
      <w:r>
        <w:t>&gt;</w:t>
      </w:r>
    </w:p>
    <w:p w:rsidR="007A52F0" w:rsidRDefault="007A52F0" w:rsidP="007A52F0">
      <w:pPr>
        <w:pStyle w:val="Reference"/>
        <w:ind w:left="360" w:hanging="360"/>
      </w:pPr>
      <w:r>
        <w:t>&lt;name&gt;</w:t>
      </w:r>
    </w:p>
    <w:p w:rsidR="007A52F0" w:rsidRDefault="007A52F0" w:rsidP="007A52F0">
      <w:pPr>
        <w:pStyle w:val="Reference"/>
        <w:ind w:left="360" w:hanging="360"/>
      </w:pPr>
      <w:r>
        <w:t>&lt;surname&gt;Chui&lt;/surname&gt;</w:t>
      </w:r>
    </w:p>
    <w:p w:rsidR="007A52F0" w:rsidRDefault="007A52F0" w:rsidP="007A52F0">
      <w:pPr>
        <w:pStyle w:val="Reference"/>
        <w:ind w:left="360" w:hanging="360"/>
      </w:pPr>
      <w:r>
        <w:t>&lt;given-names&gt;ZSW&lt;/given-names&gt;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&lt;surname&gt;Chan&lt;/surname&gt;</w:t>
      </w:r>
    </w:p>
    <w:p w:rsidR="007A52F0" w:rsidRDefault="007A52F0" w:rsidP="007A52F0">
      <w:pPr>
        <w:pStyle w:val="Reference"/>
        <w:ind w:left="360" w:hanging="360"/>
      </w:pPr>
      <w:r>
        <w:t>&lt;given-names&gt;LML&lt;/given-names&gt;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&lt;surname&gt;Zhang&lt;/surname&gt;</w:t>
      </w:r>
    </w:p>
    <w:p w:rsidR="007A52F0" w:rsidRDefault="007A52F0" w:rsidP="007A52F0">
      <w:pPr>
        <w:pStyle w:val="Reference"/>
        <w:ind w:left="360" w:hanging="360"/>
      </w:pPr>
      <w:r>
        <w:t>&lt;given-names&gt;EWH&lt;/given-names&gt;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&lt;surname&gt;Liang&lt;/surname&gt;</w:t>
      </w:r>
    </w:p>
    <w:p w:rsidR="007A52F0" w:rsidRDefault="007A52F0" w:rsidP="007A52F0">
      <w:pPr>
        <w:pStyle w:val="Reference"/>
        <w:ind w:left="360" w:hanging="360"/>
      </w:pPr>
      <w:r>
        <w:t>&lt;given-names&gt;S&lt;/given-names&gt;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&lt;surname&gt;Choi&lt;/surname&gt;</w:t>
      </w:r>
    </w:p>
    <w:p w:rsidR="007A52F0" w:rsidRDefault="007A52F0" w:rsidP="007A52F0">
      <w:pPr>
        <w:pStyle w:val="Reference"/>
        <w:ind w:left="360" w:hanging="360"/>
      </w:pPr>
      <w:r>
        <w:t>&lt;given-names&gt;EPH&lt;/given-names&gt;</w:t>
      </w:r>
    </w:p>
    <w:p w:rsidR="007A52F0" w:rsidRDefault="007A52F0" w:rsidP="007A52F0">
      <w:pPr>
        <w:pStyle w:val="Reference"/>
        <w:ind w:left="360" w:hanging="360"/>
      </w:pPr>
      <w:r>
        <w:t>&lt;/name&gt;</w:t>
      </w:r>
    </w:p>
    <w:p w:rsidR="007A52F0" w:rsidRDefault="007A52F0" w:rsidP="007A52F0">
      <w:pPr>
        <w:pStyle w:val="Reference"/>
        <w:ind w:left="360" w:hanging="360"/>
      </w:pPr>
      <w:r>
        <w:t>&lt;name&gt;</w:t>
      </w:r>
    </w:p>
    <w:p w:rsidR="007A52F0" w:rsidRDefault="007A52F0" w:rsidP="007A52F0">
      <w:pPr>
        <w:pStyle w:val="Reference"/>
        <w:ind w:left="360" w:hanging="360"/>
      </w:pPr>
      <w:r>
        <w:t>&lt;surname&gt;Lok&lt;/surname&gt;</w:t>
      </w:r>
    </w:p>
    <w:p w:rsidR="007A52F0" w:rsidRDefault="007A52F0" w:rsidP="007A52F0">
      <w:pPr>
        <w:pStyle w:val="Reference"/>
        <w:ind w:left="360" w:hanging="360"/>
      </w:pPr>
      <w:r>
        <w:t>&lt;given-names&gt;KYW&lt;/given-names&gt;</w:t>
      </w:r>
    </w:p>
    <w:p w:rsidR="007A52F0" w:rsidRDefault="007A52F0" w:rsidP="007A52F0">
      <w:pPr>
        <w:pStyle w:val="Reference"/>
        <w:ind w:left="360" w:hanging="360"/>
      </w:pPr>
      <w:r>
        <w:t>&lt;/name&gt;</w:t>
      </w:r>
    </w:p>
    <w:p w:rsidR="007A52F0" w:rsidRDefault="007A52F0" w:rsidP="007A52F0">
      <w:pPr>
        <w:pStyle w:val="Reference"/>
        <w:ind w:left="360" w:hanging="360"/>
      </w:pPr>
      <w:r>
        <w:lastRenderedPageBreak/>
        <w:t>&lt;</w:t>
      </w:r>
      <w:proofErr w:type="spellStart"/>
      <w:r>
        <w:t>etal</w:t>
      </w:r>
      <w:proofErr w:type="spellEnd"/>
      <w:r>
        <w:t>&gt;et al&lt;/</w:t>
      </w:r>
      <w:proofErr w:type="spellStart"/>
      <w:r>
        <w:t>etal</w:t>
      </w:r>
      <w:proofErr w:type="spellEnd"/>
      <w:r>
        <w:t>&gt;</w:t>
      </w:r>
    </w:p>
    <w:p w:rsidR="007A52F0" w:rsidRDefault="007A52F0" w:rsidP="007A52F0">
      <w:pPr>
        <w:pStyle w:val="Reference"/>
        <w:ind w:left="360" w:hanging="360"/>
      </w:pPr>
      <w:r>
        <w:t>&lt;/person-group&gt;</w:t>
      </w:r>
    </w:p>
    <w:p w:rsidR="007A52F0" w:rsidRDefault="007A52F0" w:rsidP="007A52F0">
      <w:pPr>
        <w:pStyle w:val="Reference"/>
        <w:ind w:left="360" w:hanging="360"/>
      </w:pPr>
      <w:r>
        <w:t>&lt;article-title&gt;Effects of microbiome-based interventions on neurodegenerative diseases: a systematic review and meta-analysis&lt;/article-title&gt;</w:t>
      </w:r>
    </w:p>
    <w:p w:rsidR="007A52F0" w:rsidRDefault="007A52F0" w:rsidP="007A52F0">
      <w:pPr>
        <w:pStyle w:val="Reference"/>
        <w:ind w:left="360" w:hanging="360"/>
      </w:pPr>
      <w:r>
        <w:t>&lt;source&gt;Scientific Reports&lt;/source&gt;</w:t>
      </w:r>
    </w:p>
    <w:p w:rsidR="007A52F0" w:rsidRDefault="007A52F0" w:rsidP="007A52F0">
      <w:pPr>
        <w:pStyle w:val="Reference"/>
        <w:ind w:left="360" w:hanging="360"/>
      </w:pPr>
      <w:r>
        <w:t>&lt;year&gt;2024&lt;/year&gt;</w:t>
      </w:r>
    </w:p>
    <w:p w:rsidR="007A52F0" w:rsidRDefault="007A52F0" w:rsidP="007A52F0">
      <w:pPr>
        <w:pStyle w:val="Reference"/>
        <w:ind w:left="360" w:hanging="360"/>
      </w:pPr>
      <w:r>
        <w:t>&lt;volume&gt;14&lt;/volume&gt;</w:t>
      </w:r>
    </w:p>
    <w:p w:rsidR="007A52F0" w:rsidRDefault="007A52F0" w:rsidP="007A52F0">
      <w:pPr>
        <w:pStyle w:val="Reference"/>
        <w:ind w:left="360" w:hanging="360"/>
      </w:pPr>
      <w:r>
        <w:t>&lt;</w:t>
      </w:r>
      <w:proofErr w:type="spellStart"/>
      <w:r>
        <w:t>fpage</w:t>
      </w:r>
      <w:proofErr w:type="spellEnd"/>
      <w:r>
        <w:t>&gt;9558&lt;/</w:t>
      </w:r>
      <w:proofErr w:type="spellStart"/>
      <w:r>
        <w:t>fpage</w:t>
      </w:r>
      <w:proofErr w:type="spellEnd"/>
      <w:r>
        <w:t>&gt;</w:t>
      </w:r>
    </w:p>
    <w:p w:rsidR="007A52F0" w:rsidRDefault="007A52F0" w:rsidP="007A52F0">
      <w:pPr>
        <w:pStyle w:val="Reference"/>
        <w:ind w:left="360" w:hanging="360"/>
      </w:pPr>
      <w:r>
        <w:t>&lt;</w:t>
      </w:r>
      <w:proofErr w:type="spellStart"/>
      <w:r>
        <w:t>ext</w:t>
      </w:r>
      <w:proofErr w:type="spellEnd"/>
      <w:r>
        <w:t xml:space="preserve">-link </w:t>
      </w:r>
      <w:proofErr w:type="spellStart"/>
      <w:r>
        <w:t>ext</w:t>
      </w:r>
      <w:proofErr w:type="spellEnd"/>
      <w:r>
        <w:t>-link-type</w:t>
      </w:r>
      <w:proofErr w:type="gramStart"/>
      <w:r>
        <w:t>=</w:t>
      </w:r>
      <w:r w:rsidR="007A2A70">
        <w:t>“</w:t>
      </w:r>
      <w:proofErr w:type="spellStart"/>
      <w:proofErr w:type="gramEnd"/>
      <w:r>
        <w:t>uri</w:t>
      </w:r>
      <w:proofErr w:type="spellEnd"/>
      <w:r w:rsidR="007A2A70">
        <w:t>”</w:t>
      </w:r>
      <w:r>
        <w:t xml:space="preserve"> xlink:href=</w:t>
      </w:r>
      <w:r w:rsidR="007A2A70">
        <w:t>“</w:t>
      </w:r>
      <w:r>
        <w:t>https://doi.org/10.1038/s41598-024-59250-w</w:t>
      </w:r>
      <w:r w:rsidR="007A2A70">
        <w:t>”</w:t>
      </w:r>
      <w:r>
        <w:t>&gt;https://doi.org/10.1038/s41598-024-59250-w&lt;/ext-link&gt;</w:t>
      </w:r>
    </w:p>
    <w:p w:rsidR="007A52F0" w:rsidRDefault="007A52F0" w:rsidP="007A52F0">
      <w:pPr>
        <w:pStyle w:val="Reference"/>
        <w:ind w:left="360" w:hanging="360"/>
      </w:pPr>
      <w:r>
        <w:t>&lt;/element-citation&gt;</w:t>
      </w:r>
    </w:p>
    <w:p w:rsidR="009127D4" w:rsidRPr="007A52F0" w:rsidRDefault="007A52F0" w:rsidP="007A52F0">
      <w:pPr>
        <w:pStyle w:val="Reference"/>
        <w:ind w:left="360" w:hanging="360"/>
      </w:pPr>
      <w:r>
        <w:t>&lt;/ref&gt;</w:t>
      </w:r>
    </w:p>
    <w:sectPr w:rsidR="009127D4" w:rsidRPr="007A52F0" w:rsidSect="00C41724">
      <w:headerReference w:type="default" r:id="rId31"/>
      <w:headerReference w:type="first" r:id="rId32"/>
      <w:pgSz w:w="11906" w:h="16838" w:code="9"/>
      <w:pgMar w:top="1134" w:right="851" w:bottom="1134" w:left="851"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0470" w:rsidRDefault="00D10470">
      <w:r>
        <w:separator/>
      </w:r>
    </w:p>
  </w:endnote>
  <w:endnote w:type="continuationSeparator" w:id="0">
    <w:p w:rsidR="00D10470" w:rsidRDefault="00D10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dvOT64994a16">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思源黑体 CN Bold">
    <w:altName w:val="微软雅黑"/>
    <w:charset w:val="86"/>
    <w:family w:val="auto"/>
    <w:pitch w:val="default"/>
    <w:sig w:usb0="00000000" w:usb1="00000000" w:usb2="00000016" w:usb3="00000000" w:csb0="60060107"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vOT64994a16 + fb">
    <w:altName w:val="Segoe Print"/>
    <w:charset w:val="00"/>
    <w:family w:val="auto"/>
    <w:pitch w:val="default"/>
  </w:font>
  <w:font w:name="AdvOT2387ff64 . B">
    <w:altName w:val="Calibri"/>
    <w:charset w:val="00"/>
    <w:family w:val="auto"/>
    <w:pitch w:val="default"/>
  </w:font>
  <w:font w:name="AdvOT64994a16 + 20">
    <w:altName w:val="Segoe Print"/>
    <w:charset w:val="00"/>
    <w:family w:val="auto"/>
    <w:pitch w:val="default"/>
  </w:font>
  <w:font w:name="AdvOTc1466788 . I">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0470" w:rsidRDefault="00D10470">
      <w:r>
        <w:separator/>
      </w:r>
    </w:p>
  </w:footnote>
  <w:footnote w:type="continuationSeparator" w:id="0">
    <w:p w:rsidR="00D10470" w:rsidRDefault="00D10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09A2" w:rsidRDefault="004C09A2">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09A2" w:rsidRDefault="004C09A2">
    <w:pPr>
      <w:pStyle w:val="a9"/>
      <w:pBdr>
        <w:bottom w:val="none" w:sz="0" w:space="0" w:color="auto"/>
      </w:pBdr>
      <w:jc w:val="left"/>
    </w:pPr>
    <w:r>
      <w:rPr>
        <w:noProof/>
      </w:rPr>
      <w:drawing>
        <wp:inline distT="0" distB="0" distL="0" distR="0">
          <wp:extent cx="2339975" cy="402590"/>
          <wp:effectExtent l="0" t="0" r="317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40307" cy="403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9FEBAF2"/>
    <w:multiLevelType w:val="singleLevel"/>
    <w:tmpl w:val="D9FEBAF2"/>
    <w:lvl w:ilvl="0">
      <w:start w:val="1"/>
      <w:numFmt w:val="decimal"/>
      <w:lvlText w:val="[%1]"/>
      <w:lvlJc w:val="left"/>
      <w:pPr>
        <w:tabs>
          <w:tab w:val="left" w:pos="420"/>
        </w:tabs>
        <w:ind w:left="425" w:hanging="425"/>
      </w:pPr>
      <w:rPr>
        <w:rFonts w:hint="default"/>
      </w:rPr>
    </w:lvl>
  </w:abstractNum>
  <w:abstractNum w:abstractNumId="1" w15:restartNumberingAfterBreak="0">
    <w:nsid w:val="FFFFFF7C"/>
    <w:multiLevelType w:val="singleLevel"/>
    <w:tmpl w:val="2DF0CA54"/>
    <w:lvl w:ilvl="0">
      <w:start w:val="1"/>
      <w:numFmt w:val="decimal"/>
      <w:lvlText w:val="%1."/>
      <w:lvlJc w:val="left"/>
      <w:pPr>
        <w:tabs>
          <w:tab w:val="num" w:pos="2040"/>
        </w:tabs>
        <w:ind w:leftChars="800" w:left="2040" w:hangingChars="200" w:hanging="360"/>
      </w:pPr>
    </w:lvl>
  </w:abstractNum>
  <w:abstractNum w:abstractNumId="2" w15:restartNumberingAfterBreak="0">
    <w:nsid w:val="FFFFFF7D"/>
    <w:multiLevelType w:val="singleLevel"/>
    <w:tmpl w:val="E2DA6A4A"/>
    <w:lvl w:ilvl="0">
      <w:start w:val="1"/>
      <w:numFmt w:val="decimal"/>
      <w:lvlText w:val="%1."/>
      <w:lvlJc w:val="left"/>
      <w:pPr>
        <w:tabs>
          <w:tab w:val="num" w:pos="1620"/>
        </w:tabs>
        <w:ind w:leftChars="600" w:left="1620" w:hangingChars="200" w:hanging="360"/>
      </w:pPr>
    </w:lvl>
  </w:abstractNum>
  <w:abstractNum w:abstractNumId="3" w15:restartNumberingAfterBreak="0">
    <w:nsid w:val="FFFFFF7E"/>
    <w:multiLevelType w:val="singleLevel"/>
    <w:tmpl w:val="5A96B6DE"/>
    <w:lvl w:ilvl="0">
      <w:start w:val="1"/>
      <w:numFmt w:val="decimal"/>
      <w:lvlText w:val="%1."/>
      <w:lvlJc w:val="left"/>
      <w:pPr>
        <w:tabs>
          <w:tab w:val="num" w:pos="1200"/>
        </w:tabs>
        <w:ind w:leftChars="400" w:left="1200" w:hangingChars="200" w:hanging="360"/>
      </w:pPr>
    </w:lvl>
  </w:abstractNum>
  <w:abstractNum w:abstractNumId="4" w15:restartNumberingAfterBreak="0">
    <w:nsid w:val="FFFFFF7F"/>
    <w:multiLevelType w:val="singleLevel"/>
    <w:tmpl w:val="02E44486"/>
    <w:lvl w:ilvl="0">
      <w:start w:val="1"/>
      <w:numFmt w:val="decimal"/>
      <w:lvlText w:val="%1."/>
      <w:lvlJc w:val="left"/>
      <w:pPr>
        <w:tabs>
          <w:tab w:val="num" w:pos="780"/>
        </w:tabs>
        <w:ind w:leftChars="200" w:left="780" w:hangingChars="200" w:hanging="360"/>
      </w:pPr>
    </w:lvl>
  </w:abstractNum>
  <w:abstractNum w:abstractNumId="5" w15:restartNumberingAfterBreak="0">
    <w:nsid w:val="FFFFFF80"/>
    <w:multiLevelType w:val="singleLevel"/>
    <w:tmpl w:val="48925E3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9746FDF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ED626802"/>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598CD8C8"/>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9" w15:restartNumberingAfterBreak="0">
    <w:nsid w:val="FFFFFF88"/>
    <w:multiLevelType w:val="singleLevel"/>
    <w:tmpl w:val="659EE51C"/>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6EB0BA52"/>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337F41E8"/>
    <w:multiLevelType w:val="multilevel"/>
    <w:tmpl w:val="337F41E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11"/>
  </w:num>
  <w:num w:numId="2">
    <w:abstractNumId w:val="0"/>
  </w:num>
  <w:num w:numId="3">
    <w:abstractNumId w:val="9"/>
  </w:num>
  <w:num w:numId="4">
    <w:abstractNumId w:val="4"/>
  </w:num>
  <w:num w:numId="5">
    <w:abstractNumId w:val="3"/>
  </w:num>
  <w:num w:numId="6">
    <w:abstractNumId w:val="2"/>
  </w:num>
  <w:num w:numId="7">
    <w:abstractNumId w:val="1"/>
  </w:num>
  <w:num w:numId="8">
    <w:abstractNumId w:val="10"/>
  </w:num>
  <w:num w:numId="9">
    <w:abstractNumId w:val="8"/>
  </w:num>
  <w:num w:numId="10">
    <w:abstractNumId w:val="7"/>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FFFF5DA3"/>
    <w:rsid w:val="D3FCB1F7"/>
    <w:rsid w:val="F3FD0718"/>
    <w:rsid w:val="F7FF0090"/>
    <w:rsid w:val="FBB677FA"/>
    <w:rsid w:val="FBFF217E"/>
    <w:rsid w:val="FFFF5DA3"/>
    <w:rsid w:val="000450FF"/>
    <w:rsid w:val="00051158"/>
    <w:rsid w:val="000761A2"/>
    <w:rsid w:val="000A5E13"/>
    <w:rsid w:val="000B5856"/>
    <w:rsid w:val="000B59F1"/>
    <w:rsid w:val="000C6D3D"/>
    <w:rsid w:val="001648C0"/>
    <w:rsid w:val="00191415"/>
    <w:rsid w:val="00195FA3"/>
    <w:rsid w:val="001A4331"/>
    <w:rsid w:val="001F6598"/>
    <w:rsid w:val="00200DD6"/>
    <w:rsid w:val="00230D9B"/>
    <w:rsid w:val="002535C3"/>
    <w:rsid w:val="0027274D"/>
    <w:rsid w:val="002F6B56"/>
    <w:rsid w:val="003248FD"/>
    <w:rsid w:val="003621AD"/>
    <w:rsid w:val="003636CD"/>
    <w:rsid w:val="003B47C9"/>
    <w:rsid w:val="00461436"/>
    <w:rsid w:val="004C09A2"/>
    <w:rsid w:val="004C4525"/>
    <w:rsid w:val="004F3B1C"/>
    <w:rsid w:val="00520F2C"/>
    <w:rsid w:val="00545565"/>
    <w:rsid w:val="005637AC"/>
    <w:rsid w:val="00571D9B"/>
    <w:rsid w:val="0059666C"/>
    <w:rsid w:val="005B68EE"/>
    <w:rsid w:val="005C47DC"/>
    <w:rsid w:val="005D0A73"/>
    <w:rsid w:val="00611AFE"/>
    <w:rsid w:val="006C3BFD"/>
    <w:rsid w:val="006C7CE7"/>
    <w:rsid w:val="006D066E"/>
    <w:rsid w:val="006E3426"/>
    <w:rsid w:val="006E4D3C"/>
    <w:rsid w:val="006F0037"/>
    <w:rsid w:val="006F777F"/>
    <w:rsid w:val="00720AF3"/>
    <w:rsid w:val="00740753"/>
    <w:rsid w:val="0075227A"/>
    <w:rsid w:val="00762508"/>
    <w:rsid w:val="00777B2F"/>
    <w:rsid w:val="00780BB6"/>
    <w:rsid w:val="007A2A70"/>
    <w:rsid w:val="007A52F0"/>
    <w:rsid w:val="007B2564"/>
    <w:rsid w:val="007F6322"/>
    <w:rsid w:val="00807C13"/>
    <w:rsid w:val="008501D8"/>
    <w:rsid w:val="008912E5"/>
    <w:rsid w:val="008D0CA1"/>
    <w:rsid w:val="009127D4"/>
    <w:rsid w:val="00925C8A"/>
    <w:rsid w:val="0094465D"/>
    <w:rsid w:val="00953D0D"/>
    <w:rsid w:val="009775E3"/>
    <w:rsid w:val="009943F7"/>
    <w:rsid w:val="009A10FD"/>
    <w:rsid w:val="009A5700"/>
    <w:rsid w:val="009C4D62"/>
    <w:rsid w:val="009E00B8"/>
    <w:rsid w:val="00A7542F"/>
    <w:rsid w:val="00AC46BD"/>
    <w:rsid w:val="00AF4739"/>
    <w:rsid w:val="00B11A5D"/>
    <w:rsid w:val="00B14309"/>
    <w:rsid w:val="00B4335F"/>
    <w:rsid w:val="00B612E9"/>
    <w:rsid w:val="00B742DF"/>
    <w:rsid w:val="00B806ED"/>
    <w:rsid w:val="00BA0A40"/>
    <w:rsid w:val="00BB0E1B"/>
    <w:rsid w:val="00C23C40"/>
    <w:rsid w:val="00C41724"/>
    <w:rsid w:val="00C41B2E"/>
    <w:rsid w:val="00C66948"/>
    <w:rsid w:val="00CB5C8A"/>
    <w:rsid w:val="00CC5E0F"/>
    <w:rsid w:val="00CD2138"/>
    <w:rsid w:val="00D10470"/>
    <w:rsid w:val="00D7139A"/>
    <w:rsid w:val="00D72B2E"/>
    <w:rsid w:val="00D82C29"/>
    <w:rsid w:val="00D84A9F"/>
    <w:rsid w:val="00D9226E"/>
    <w:rsid w:val="00E678DB"/>
    <w:rsid w:val="00E864BC"/>
    <w:rsid w:val="00EA768A"/>
    <w:rsid w:val="00EE32E7"/>
    <w:rsid w:val="00EE6839"/>
    <w:rsid w:val="00F10DB1"/>
    <w:rsid w:val="00F357C6"/>
    <w:rsid w:val="00F947A1"/>
    <w:rsid w:val="00FB4D42"/>
    <w:rsid w:val="00FE21D3"/>
    <w:rsid w:val="01ED0EB7"/>
    <w:rsid w:val="0DB25F8E"/>
    <w:rsid w:val="151006DC"/>
    <w:rsid w:val="15534D7A"/>
    <w:rsid w:val="1BAB1D97"/>
    <w:rsid w:val="1E7ADD17"/>
    <w:rsid w:val="29873C32"/>
    <w:rsid w:val="2CDE4753"/>
    <w:rsid w:val="2D62539D"/>
    <w:rsid w:val="315F3FC6"/>
    <w:rsid w:val="31EE1995"/>
    <w:rsid w:val="32C448CE"/>
    <w:rsid w:val="38051DF9"/>
    <w:rsid w:val="449C6EC0"/>
    <w:rsid w:val="49F53A76"/>
    <w:rsid w:val="4FCDF0BA"/>
    <w:rsid w:val="583E3953"/>
    <w:rsid w:val="598470A9"/>
    <w:rsid w:val="598558D1"/>
    <w:rsid w:val="5A957EA4"/>
    <w:rsid w:val="5AA362B3"/>
    <w:rsid w:val="5DEE2E94"/>
    <w:rsid w:val="5EAF835F"/>
    <w:rsid w:val="5EF94F8E"/>
    <w:rsid w:val="614F3312"/>
    <w:rsid w:val="767F46DD"/>
    <w:rsid w:val="779D7F55"/>
    <w:rsid w:val="799F014B"/>
    <w:rsid w:val="7A1F4EFF"/>
    <w:rsid w:val="7BA17499"/>
    <w:rsid w:val="7F1C4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974D12"/>
  <w15:docId w15:val="{6F6F5150-B260-4236-9649-A6DFB7F66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semiHidden="1" w:uiPriority="11" w:qFormat="1"/>
    <w:lsdException w:name="heading 2" w:semiHidden="1" w:uiPriority="11" w:unhideWhenUsed="1" w:qFormat="1"/>
    <w:lsdException w:name="heading 3" w:semiHidden="1" w:uiPriority="11" w:qFormat="1"/>
    <w:lsdException w:name="heading 4" w:semiHidden="1" w:uiPriority="1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qFormat="1"/>
    <w:lsdException w:name="header" w:qFormat="1"/>
    <w:lsdException w:name="footer" w:qFormat="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qFormat="1"/>
    <w:lsdException w:name="line number" w:qFormat="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qFormat="1"/>
    <w:lsdException w:name="Emphasis" w:qFormat="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qFormat="1"/>
    <w:lsdException w:name="HTML Acronym" w:semiHidden="1"/>
    <w:lsdException w:name="HTML Address" w:semiHidden="1"/>
    <w:lsdException w:name="HTML Cite" w:qFormat="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semiHidden="1" w:uiPriority="99"/>
    <w:lsdException w:name="Intense Quote" w:semiHidden="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lsdException w:name="Smart Hyperlink" w:semiHidden="1" w:uiPriority="99"/>
    <w:lsdException w:name="Hashtag" w:semiHidden="1" w:uiPriority="99"/>
    <w:lsdException w:name="Unresolved Mention" w:semiHidden="1" w:uiPriority="99"/>
  </w:latentStyles>
  <w:style w:type="paragraph" w:default="1" w:styleId="a">
    <w:name w:val="Normal"/>
    <w:semiHidden/>
    <w:qFormat/>
    <w:rsid w:val="00C41724"/>
    <w:pPr>
      <w:widowControl w:val="0"/>
      <w:jc w:val="both"/>
    </w:pPr>
    <w:rPr>
      <w:rFonts w:asciiTheme="minorHAnsi" w:eastAsiaTheme="minorEastAsia" w:hAnsiTheme="minorHAnsi" w:cstheme="minorBidi"/>
      <w:kern w:val="2"/>
      <w:sz w:val="21"/>
      <w:szCs w:val="24"/>
    </w:rPr>
  </w:style>
  <w:style w:type="paragraph" w:styleId="1">
    <w:name w:val="heading 1"/>
    <w:aliases w:val="Heading level 1"/>
    <w:basedOn w:val="a"/>
    <w:next w:val="a"/>
    <w:link w:val="10"/>
    <w:uiPriority w:val="11"/>
    <w:qFormat/>
    <w:rsid w:val="00C41724"/>
    <w:pPr>
      <w:keepNext/>
      <w:keepLines/>
      <w:widowControl/>
      <w:adjustRightInd w:val="0"/>
      <w:snapToGrid w:val="0"/>
      <w:spacing w:before="360" w:after="360"/>
      <w:outlineLvl w:val="0"/>
    </w:pPr>
    <w:rPr>
      <w:rFonts w:ascii="Times New Roman" w:eastAsia="Times New Roman" w:hAnsi="Times New Roman" w:cs="Times New Roman"/>
      <w:b/>
      <w:bCs/>
      <w:noProof/>
      <w:color w:val="000000"/>
      <w:kern w:val="44"/>
      <w:sz w:val="24"/>
    </w:rPr>
  </w:style>
  <w:style w:type="paragraph" w:styleId="2">
    <w:name w:val="heading 2"/>
    <w:aliases w:val="Heading level 2"/>
    <w:basedOn w:val="a"/>
    <w:next w:val="a"/>
    <w:link w:val="20"/>
    <w:uiPriority w:val="11"/>
    <w:qFormat/>
    <w:rsid w:val="00C41724"/>
    <w:pPr>
      <w:keepNext/>
      <w:keepLines/>
      <w:widowControl/>
      <w:adjustRightInd w:val="0"/>
      <w:snapToGrid w:val="0"/>
      <w:spacing w:before="240" w:after="240"/>
      <w:outlineLvl w:val="1"/>
    </w:pPr>
    <w:rPr>
      <w:rFonts w:ascii="Times New Roman" w:eastAsia="Times New Roman" w:hAnsi="Times New Roman" w:cs="Times New Roman"/>
      <w:b/>
      <w:bCs/>
      <w:noProof/>
      <w:color w:val="000000"/>
      <w:kern w:val="0"/>
      <w:szCs w:val="21"/>
    </w:rPr>
  </w:style>
  <w:style w:type="paragraph" w:styleId="3">
    <w:name w:val="heading 3"/>
    <w:aliases w:val="Heading level 3"/>
    <w:basedOn w:val="a"/>
    <w:next w:val="a"/>
    <w:link w:val="30"/>
    <w:uiPriority w:val="11"/>
    <w:qFormat/>
    <w:rsid w:val="00C41724"/>
    <w:pPr>
      <w:keepNext/>
      <w:keepLines/>
      <w:widowControl/>
      <w:adjustRightInd w:val="0"/>
      <w:snapToGrid w:val="0"/>
      <w:spacing w:before="160" w:after="160"/>
      <w:outlineLvl w:val="2"/>
    </w:pPr>
    <w:rPr>
      <w:rFonts w:ascii="Times New Roman" w:eastAsia="Times New Roman" w:hAnsi="Times New Roman" w:cs="Times New Roman"/>
      <w:bCs/>
      <w:noProof/>
      <w:color w:val="000000"/>
      <w:kern w:val="0"/>
      <w:szCs w:val="21"/>
    </w:rPr>
  </w:style>
  <w:style w:type="paragraph" w:styleId="4">
    <w:name w:val="heading 4"/>
    <w:aliases w:val="Heading level 4"/>
    <w:basedOn w:val="a"/>
    <w:next w:val="a"/>
    <w:link w:val="40"/>
    <w:uiPriority w:val="11"/>
    <w:rsid w:val="00C41724"/>
    <w:pPr>
      <w:keepNext/>
      <w:keepLines/>
      <w:widowControl/>
      <w:adjustRightInd w:val="0"/>
      <w:snapToGrid w:val="0"/>
      <w:spacing w:before="120" w:after="120"/>
      <w:outlineLvl w:val="3"/>
    </w:pPr>
    <w:rPr>
      <w:rFonts w:ascii="Times New Roman" w:eastAsia="Times New Roman" w:hAnsi="Times New Roman" w:cs="Times New Roman"/>
      <w:bCs/>
      <w:noProof/>
      <w:color w:val="00000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rPr>
      <w:sz w:val="20"/>
      <w:szCs w:val="20"/>
    </w:rPr>
  </w:style>
  <w:style w:type="paragraph" w:styleId="a5">
    <w:name w:val="Balloon Text"/>
    <w:basedOn w:val="a"/>
    <w:link w:val="a6"/>
    <w:semiHidden/>
    <w:qFormat/>
    <w:rPr>
      <w:sz w:val="18"/>
      <w:szCs w:val="18"/>
    </w:rPr>
  </w:style>
  <w:style w:type="paragraph" w:styleId="a7">
    <w:name w:val="footer"/>
    <w:basedOn w:val="a"/>
    <w:link w:val="a8"/>
    <w:semiHidden/>
    <w:qFormat/>
    <w:pPr>
      <w:tabs>
        <w:tab w:val="center" w:pos="4153"/>
        <w:tab w:val="right" w:pos="8306"/>
      </w:tabs>
      <w:snapToGrid w:val="0"/>
      <w:jc w:val="left"/>
    </w:pPr>
    <w:rPr>
      <w:sz w:val="18"/>
      <w:szCs w:val="18"/>
    </w:rPr>
  </w:style>
  <w:style w:type="paragraph" w:styleId="a9">
    <w:name w:val="header"/>
    <w:basedOn w:val="a"/>
    <w:link w:val="aa"/>
    <w:semiHidden/>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semiHidden/>
    <w:qFormat/>
    <w:pPr>
      <w:spacing w:beforeAutospacing="1" w:afterAutospacing="1"/>
      <w:jc w:val="left"/>
    </w:pPr>
    <w:rPr>
      <w:rFonts w:cs="Times New Roman"/>
      <w:kern w:val="0"/>
      <w:sz w:val="24"/>
    </w:rPr>
  </w:style>
  <w:style w:type="paragraph" w:styleId="ac">
    <w:name w:val="annotation subject"/>
    <w:basedOn w:val="a3"/>
    <w:next w:val="a3"/>
    <w:link w:val="ad"/>
    <w:semiHidden/>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semiHidden/>
    <w:qFormat/>
    <w:rPr>
      <w:b/>
    </w:rPr>
  </w:style>
  <w:style w:type="character" w:styleId="af0">
    <w:name w:val="Emphasis"/>
    <w:basedOn w:val="a0"/>
    <w:semiHidden/>
    <w:qFormat/>
    <w:rPr>
      <w:i/>
    </w:rPr>
  </w:style>
  <w:style w:type="character" w:styleId="af1">
    <w:name w:val="line number"/>
    <w:basedOn w:val="a0"/>
    <w:semiHidden/>
    <w:qFormat/>
  </w:style>
  <w:style w:type="character" w:styleId="af2">
    <w:name w:val="annotation reference"/>
    <w:basedOn w:val="a0"/>
    <w:semiHidden/>
    <w:qFormat/>
    <w:rPr>
      <w:sz w:val="16"/>
      <w:szCs w:val="16"/>
    </w:rPr>
  </w:style>
  <w:style w:type="character" w:styleId="HTML">
    <w:name w:val="HTML Cite"/>
    <w:basedOn w:val="a0"/>
    <w:semiHidden/>
    <w:qFormat/>
    <w:rPr>
      <w:i/>
    </w:rPr>
  </w:style>
  <w:style w:type="character" w:customStyle="1" w:styleId="aa">
    <w:name w:val="页眉 字符"/>
    <w:basedOn w:val="a0"/>
    <w:link w:val="a9"/>
    <w:semiHidden/>
    <w:qFormat/>
    <w:rsid w:val="00C41724"/>
    <w:rPr>
      <w:rFonts w:asciiTheme="minorHAnsi" w:eastAsiaTheme="minorEastAsia" w:hAnsiTheme="minorHAnsi" w:cstheme="minorBidi"/>
      <w:kern w:val="2"/>
      <w:sz w:val="18"/>
      <w:szCs w:val="18"/>
    </w:rPr>
  </w:style>
  <w:style w:type="character" w:customStyle="1" w:styleId="a8">
    <w:name w:val="页脚 字符"/>
    <w:basedOn w:val="a0"/>
    <w:link w:val="a7"/>
    <w:semiHidden/>
    <w:qFormat/>
    <w:rsid w:val="00C41724"/>
    <w:rPr>
      <w:rFonts w:asciiTheme="minorHAnsi" w:eastAsiaTheme="minorEastAsia" w:hAnsiTheme="minorHAnsi" w:cstheme="minorBidi"/>
      <w:kern w:val="2"/>
      <w:sz w:val="18"/>
      <w:szCs w:val="18"/>
    </w:rPr>
  </w:style>
  <w:style w:type="character" w:customStyle="1" w:styleId="a6">
    <w:name w:val="批注框文本 字符"/>
    <w:basedOn w:val="a0"/>
    <w:link w:val="a5"/>
    <w:semiHidden/>
    <w:qFormat/>
    <w:rsid w:val="00C41724"/>
    <w:rPr>
      <w:rFonts w:asciiTheme="minorHAnsi" w:eastAsiaTheme="minorEastAsia" w:hAnsiTheme="minorHAnsi" w:cstheme="minorBidi"/>
      <w:kern w:val="2"/>
      <w:sz w:val="18"/>
      <w:szCs w:val="18"/>
    </w:rPr>
  </w:style>
  <w:style w:type="paragraph" w:styleId="af3">
    <w:name w:val="List Paragraph"/>
    <w:basedOn w:val="a"/>
    <w:uiPriority w:val="99"/>
    <w:semiHidden/>
    <w:qFormat/>
    <w:pPr>
      <w:ind w:firstLineChars="200" w:firstLine="420"/>
    </w:pPr>
  </w:style>
  <w:style w:type="paragraph" w:customStyle="1" w:styleId="11">
    <w:name w:val="修订1"/>
    <w:hidden/>
    <w:uiPriority w:val="99"/>
    <w:unhideWhenUsed/>
    <w:qFormat/>
    <w:rPr>
      <w:rFonts w:asciiTheme="minorHAnsi" w:eastAsiaTheme="minorEastAsia" w:hAnsiTheme="minorHAnsi" w:cstheme="minorBidi"/>
      <w:kern w:val="2"/>
      <w:sz w:val="21"/>
      <w:szCs w:val="24"/>
    </w:rPr>
  </w:style>
  <w:style w:type="character" w:customStyle="1" w:styleId="a4">
    <w:name w:val="批注文字 字符"/>
    <w:basedOn w:val="a0"/>
    <w:link w:val="a3"/>
    <w:semiHidden/>
    <w:qFormat/>
    <w:rsid w:val="00C41724"/>
    <w:rPr>
      <w:rFonts w:asciiTheme="minorHAnsi" w:eastAsiaTheme="minorEastAsia" w:hAnsiTheme="minorHAnsi" w:cstheme="minorBidi"/>
      <w:kern w:val="2"/>
    </w:rPr>
  </w:style>
  <w:style w:type="character" w:customStyle="1" w:styleId="ad">
    <w:name w:val="批注主题 字符"/>
    <w:basedOn w:val="a4"/>
    <w:link w:val="ac"/>
    <w:semiHidden/>
    <w:qFormat/>
    <w:rsid w:val="00C41724"/>
    <w:rPr>
      <w:rFonts w:asciiTheme="minorHAnsi" w:eastAsiaTheme="minorEastAsia" w:hAnsiTheme="minorHAnsi" w:cstheme="minorBidi"/>
      <w:b/>
      <w:bCs/>
      <w:kern w:val="2"/>
    </w:rPr>
  </w:style>
  <w:style w:type="paragraph" w:customStyle="1" w:styleId="Abstract">
    <w:name w:val="Abstract"/>
    <w:next w:val="a"/>
    <w:uiPriority w:val="9"/>
    <w:qFormat/>
    <w:rsid w:val="00C41724"/>
    <w:pPr>
      <w:adjustRightInd w:val="0"/>
      <w:snapToGrid w:val="0"/>
      <w:spacing w:line="340" w:lineRule="exact"/>
      <w:jc w:val="both"/>
    </w:pPr>
    <w:rPr>
      <w:rFonts w:eastAsia="Times New Roman"/>
      <w:color w:val="000000"/>
      <w:sz w:val="21"/>
      <w:szCs w:val="21"/>
      <w:lang w:eastAsia="de-DE" w:bidi="en-US"/>
    </w:rPr>
  </w:style>
  <w:style w:type="paragraph" w:customStyle="1" w:styleId="Academiceditor">
    <w:name w:val="Academic editor"/>
    <w:uiPriority w:val="6"/>
    <w:qFormat/>
    <w:rsid w:val="00C41724"/>
    <w:pPr>
      <w:adjustRightInd w:val="0"/>
      <w:snapToGrid w:val="0"/>
      <w:spacing w:line="340" w:lineRule="exact"/>
      <w:jc w:val="both"/>
    </w:pPr>
    <w:rPr>
      <w:rFonts w:eastAsia="Times New Roman"/>
      <w:color w:val="000000"/>
      <w:sz w:val="21"/>
      <w:szCs w:val="21"/>
      <w:lang w:eastAsia="de-DE" w:bidi="en-US"/>
    </w:rPr>
  </w:style>
  <w:style w:type="paragraph" w:customStyle="1" w:styleId="Affiliation">
    <w:name w:val="Affiliation"/>
    <w:uiPriority w:val="3"/>
    <w:qFormat/>
    <w:rsid w:val="00C41724"/>
    <w:pPr>
      <w:adjustRightInd w:val="0"/>
      <w:snapToGrid w:val="0"/>
      <w:spacing w:line="340" w:lineRule="exact"/>
      <w:jc w:val="both"/>
    </w:pPr>
    <w:rPr>
      <w:rFonts w:eastAsia="Times New Roman"/>
      <w:color w:val="000000"/>
      <w:sz w:val="21"/>
      <w:szCs w:val="21"/>
      <w:lang w:eastAsia="de-DE" w:bidi="en-US"/>
    </w:rPr>
  </w:style>
  <w:style w:type="paragraph" w:customStyle="1" w:styleId="Articletitle">
    <w:name w:val="Article title"/>
    <w:next w:val="a"/>
    <w:uiPriority w:val="1"/>
    <w:qFormat/>
    <w:rsid w:val="00C41724"/>
    <w:pPr>
      <w:adjustRightInd w:val="0"/>
      <w:snapToGrid w:val="0"/>
      <w:jc w:val="both"/>
    </w:pPr>
    <w:rPr>
      <w:rFonts w:eastAsia="Times New Roman"/>
      <w:b/>
      <w:snapToGrid w:val="0"/>
      <w:color w:val="000000"/>
      <w:sz w:val="36"/>
      <w:lang w:eastAsia="de-DE" w:bidi="en-US"/>
    </w:rPr>
  </w:style>
  <w:style w:type="paragraph" w:customStyle="1" w:styleId="Articletype">
    <w:name w:val="Article type"/>
    <w:next w:val="a"/>
    <w:qFormat/>
    <w:rsid w:val="00C41724"/>
    <w:pPr>
      <w:adjustRightInd w:val="0"/>
      <w:snapToGrid w:val="0"/>
    </w:pPr>
    <w:rPr>
      <w:rFonts w:eastAsia="Times New Roman"/>
      <w:i/>
      <w:snapToGrid w:val="0"/>
      <w:color w:val="000000"/>
      <w:szCs w:val="22"/>
      <w:lang w:eastAsia="de-DE" w:bidi="en-US"/>
    </w:rPr>
  </w:style>
  <w:style w:type="paragraph" w:customStyle="1" w:styleId="Authornames">
    <w:name w:val="Authornames"/>
    <w:next w:val="a"/>
    <w:uiPriority w:val="2"/>
    <w:qFormat/>
    <w:rsid w:val="00C41724"/>
    <w:pPr>
      <w:adjustRightInd w:val="0"/>
      <w:snapToGrid w:val="0"/>
      <w:spacing w:line="340" w:lineRule="exact"/>
      <w:jc w:val="both"/>
    </w:pPr>
    <w:rPr>
      <w:rFonts w:eastAsia="Times New Roman"/>
      <w:color w:val="000000"/>
      <w:sz w:val="21"/>
      <w:szCs w:val="21"/>
      <w:lang w:eastAsia="de-DE" w:bidi="en-US"/>
    </w:rPr>
  </w:style>
  <w:style w:type="paragraph" w:customStyle="1" w:styleId="Backmatter">
    <w:name w:val="Back matter"/>
    <w:uiPriority w:val="18"/>
    <w:qFormat/>
    <w:rsid w:val="00C41724"/>
    <w:pPr>
      <w:adjustRightInd w:val="0"/>
      <w:snapToGrid w:val="0"/>
      <w:spacing w:beforeLines="50" w:before="50" w:afterLines="50" w:after="50"/>
      <w:jc w:val="both"/>
    </w:pPr>
    <w:rPr>
      <w:rFonts w:eastAsia="Times New Roman"/>
      <w:b/>
      <w:snapToGrid w:val="0"/>
      <w:color w:val="000000"/>
      <w:sz w:val="24"/>
      <w:szCs w:val="24"/>
      <w:lang w:eastAsia="en-US" w:bidi="en-US"/>
    </w:rPr>
  </w:style>
  <w:style w:type="paragraph" w:customStyle="1" w:styleId="Backmattertext">
    <w:name w:val="Back matter text"/>
    <w:link w:val="Backmattertext0"/>
    <w:uiPriority w:val="19"/>
    <w:qFormat/>
    <w:rsid w:val="00C41724"/>
    <w:pPr>
      <w:adjustRightInd w:val="0"/>
      <w:snapToGrid w:val="0"/>
      <w:spacing w:line="340" w:lineRule="exact"/>
      <w:ind w:firstLineChars="200" w:firstLine="200"/>
      <w:jc w:val="both"/>
    </w:pPr>
    <w:rPr>
      <w:rFonts w:eastAsia="Times New Roman"/>
      <w:snapToGrid w:val="0"/>
      <w:color w:val="000000"/>
      <w:sz w:val="21"/>
      <w:szCs w:val="22"/>
      <w:lang w:eastAsia="de-DE" w:bidi="en-US"/>
    </w:rPr>
  </w:style>
  <w:style w:type="character" w:customStyle="1" w:styleId="Backmattertext0">
    <w:name w:val="Back matter text 字符"/>
    <w:basedOn w:val="a0"/>
    <w:link w:val="Backmattertext"/>
    <w:uiPriority w:val="19"/>
    <w:rsid w:val="00C41724"/>
    <w:rPr>
      <w:rFonts w:eastAsia="Times New Roman"/>
      <w:snapToGrid w:val="0"/>
      <w:color w:val="000000"/>
      <w:sz w:val="21"/>
      <w:szCs w:val="22"/>
      <w:lang w:eastAsia="de-DE" w:bidi="en-US"/>
    </w:rPr>
  </w:style>
  <w:style w:type="paragraph" w:customStyle="1" w:styleId="Blockquote">
    <w:name w:val="Block quote"/>
    <w:basedOn w:val="Articletype"/>
    <w:uiPriority w:val="17"/>
    <w:qFormat/>
    <w:rsid w:val="00C41724"/>
    <w:pPr>
      <w:spacing w:before="240" w:after="240" w:line="340" w:lineRule="exact"/>
      <w:ind w:left="720"/>
      <w:jc w:val="both"/>
    </w:pPr>
    <w:rPr>
      <w:i w:val="0"/>
      <w:sz w:val="21"/>
      <w:szCs w:val="21"/>
    </w:rPr>
  </w:style>
  <w:style w:type="paragraph" w:customStyle="1" w:styleId="E-mail">
    <w:name w:val="E-mail"/>
    <w:link w:val="E-mail0"/>
    <w:uiPriority w:val="5"/>
    <w:qFormat/>
    <w:rsid w:val="00C41724"/>
    <w:pPr>
      <w:adjustRightInd w:val="0"/>
      <w:snapToGrid w:val="0"/>
      <w:spacing w:line="340" w:lineRule="exact"/>
    </w:pPr>
    <w:rPr>
      <w:rFonts w:eastAsia="Times New Roman"/>
      <w:snapToGrid w:val="0"/>
      <w:color w:val="000000"/>
      <w:sz w:val="21"/>
      <w:szCs w:val="21"/>
      <w:lang w:eastAsia="de-DE" w:bidi="en-US"/>
    </w:rPr>
  </w:style>
  <w:style w:type="character" w:customStyle="1" w:styleId="E-mail0">
    <w:name w:val="E-mail 字符"/>
    <w:basedOn w:val="a0"/>
    <w:link w:val="E-mail"/>
    <w:uiPriority w:val="5"/>
    <w:rsid w:val="00C41724"/>
    <w:rPr>
      <w:rFonts w:eastAsia="Times New Roman"/>
      <w:snapToGrid w:val="0"/>
      <w:color w:val="000000"/>
      <w:sz w:val="21"/>
      <w:szCs w:val="21"/>
      <w:lang w:eastAsia="de-DE" w:bidi="en-US"/>
    </w:rPr>
  </w:style>
  <w:style w:type="paragraph" w:customStyle="1" w:styleId="Equation">
    <w:name w:val="Equation"/>
    <w:uiPriority w:val="17"/>
    <w:qFormat/>
    <w:rsid w:val="00C41724"/>
    <w:pPr>
      <w:adjustRightInd w:val="0"/>
      <w:snapToGrid w:val="0"/>
      <w:spacing w:before="60" w:after="60" w:line="340" w:lineRule="exact"/>
      <w:ind w:left="709"/>
      <w:jc w:val="center"/>
    </w:pPr>
    <w:rPr>
      <w:rFonts w:eastAsia="Times New Roman"/>
      <w:snapToGrid w:val="0"/>
      <w:color w:val="000000"/>
      <w:sz w:val="21"/>
      <w:szCs w:val="21"/>
      <w:lang w:eastAsia="de-DE" w:bidi="en-US"/>
    </w:rPr>
  </w:style>
  <w:style w:type="paragraph" w:customStyle="1" w:styleId="Figure">
    <w:name w:val="Figure"/>
    <w:uiPriority w:val="16"/>
    <w:qFormat/>
    <w:rsid w:val="00C41724"/>
    <w:pPr>
      <w:adjustRightInd w:val="0"/>
      <w:snapToGrid w:val="0"/>
      <w:jc w:val="center"/>
    </w:pPr>
    <w:rPr>
      <w:rFonts w:eastAsia="Times New Roman"/>
      <w:snapToGrid w:val="0"/>
      <w:color w:val="000000"/>
      <w:sz w:val="21"/>
      <w:szCs w:val="21"/>
      <w:lang w:eastAsia="de-DE" w:bidi="en-US"/>
    </w:rPr>
  </w:style>
  <w:style w:type="paragraph" w:customStyle="1" w:styleId="Figurecaption">
    <w:name w:val="Figure caption"/>
    <w:uiPriority w:val="16"/>
    <w:qFormat/>
    <w:rsid w:val="00C41724"/>
    <w:pPr>
      <w:adjustRightInd w:val="0"/>
      <w:snapToGrid w:val="0"/>
      <w:spacing w:line="340" w:lineRule="exact"/>
      <w:jc w:val="both"/>
    </w:pPr>
    <w:rPr>
      <w:rFonts w:eastAsia="Times New Roman"/>
      <w:color w:val="000000"/>
      <w:sz w:val="21"/>
      <w:szCs w:val="21"/>
      <w:lang w:eastAsia="de-DE" w:bidi="en-US"/>
    </w:rPr>
  </w:style>
  <w:style w:type="paragraph" w:customStyle="1" w:styleId="Frontmatter">
    <w:name w:val="Front matter"/>
    <w:uiPriority w:val="8"/>
    <w:qFormat/>
    <w:rsid w:val="00C41724"/>
    <w:pPr>
      <w:adjustRightInd w:val="0"/>
      <w:snapToGrid w:val="0"/>
      <w:spacing w:beforeLines="50" w:before="50" w:afterLines="50" w:after="50"/>
      <w:jc w:val="both"/>
    </w:pPr>
    <w:rPr>
      <w:rFonts w:eastAsia="Times New Roman"/>
      <w:b/>
      <w:snapToGrid w:val="0"/>
      <w:color w:val="000000"/>
      <w:sz w:val="24"/>
      <w:szCs w:val="22"/>
      <w:lang w:eastAsia="de-DE" w:bidi="en-US"/>
    </w:rPr>
  </w:style>
  <w:style w:type="paragraph" w:customStyle="1" w:styleId="Historytime">
    <w:name w:val="History time"/>
    <w:next w:val="Articletype"/>
    <w:uiPriority w:val="7"/>
    <w:qFormat/>
    <w:rsid w:val="00C41724"/>
    <w:rPr>
      <w:rFonts w:eastAsia="Times New Roman"/>
      <w:color w:val="000000"/>
      <w:sz w:val="21"/>
      <w:szCs w:val="21"/>
      <w:lang w:eastAsia="de-DE" w:bidi="en-US"/>
    </w:rPr>
  </w:style>
  <w:style w:type="paragraph" w:customStyle="1" w:styleId="Keywords">
    <w:name w:val="Keywords"/>
    <w:next w:val="a"/>
    <w:link w:val="Keywords0"/>
    <w:uiPriority w:val="10"/>
    <w:qFormat/>
    <w:rsid w:val="00C41724"/>
    <w:pPr>
      <w:adjustRightInd w:val="0"/>
      <w:snapToGrid w:val="0"/>
      <w:spacing w:line="340" w:lineRule="exact"/>
      <w:jc w:val="both"/>
    </w:pPr>
    <w:rPr>
      <w:rFonts w:eastAsia="Times New Roman"/>
      <w:snapToGrid w:val="0"/>
      <w:color w:val="000000"/>
      <w:sz w:val="21"/>
      <w:szCs w:val="21"/>
      <w:lang w:eastAsia="de-DE" w:bidi="en-US"/>
    </w:rPr>
  </w:style>
  <w:style w:type="character" w:customStyle="1" w:styleId="Keywords0">
    <w:name w:val="Keywords 字符"/>
    <w:basedOn w:val="a0"/>
    <w:link w:val="Keywords"/>
    <w:uiPriority w:val="10"/>
    <w:rsid w:val="00C41724"/>
    <w:rPr>
      <w:rFonts w:eastAsia="Times New Roman"/>
      <w:snapToGrid w:val="0"/>
      <w:color w:val="000000"/>
      <w:sz w:val="21"/>
      <w:szCs w:val="21"/>
      <w:lang w:eastAsia="de-DE" w:bidi="en-US"/>
    </w:rPr>
  </w:style>
  <w:style w:type="paragraph" w:customStyle="1" w:styleId="Reference">
    <w:name w:val="Reference"/>
    <w:link w:val="Reference0"/>
    <w:uiPriority w:val="19"/>
    <w:qFormat/>
    <w:rsid w:val="00C41724"/>
    <w:pPr>
      <w:adjustRightInd w:val="0"/>
      <w:snapToGrid w:val="0"/>
      <w:spacing w:line="340" w:lineRule="exact"/>
      <w:ind w:left="200" w:hangingChars="200" w:hanging="200"/>
      <w:jc w:val="both"/>
    </w:pPr>
    <w:rPr>
      <w:rFonts w:eastAsia="Times New Roman"/>
      <w:snapToGrid w:val="0"/>
      <w:color w:val="000000"/>
      <w:sz w:val="18"/>
      <w:szCs w:val="21"/>
      <w:lang w:eastAsia="de-DE" w:bidi="en-US"/>
    </w:rPr>
  </w:style>
  <w:style w:type="character" w:customStyle="1" w:styleId="Reference0">
    <w:name w:val="Reference 字符"/>
    <w:basedOn w:val="Keywords0"/>
    <w:link w:val="Reference"/>
    <w:uiPriority w:val="19"/>
    <w:rsid w:val="00C41724"/>
    <w:rPr>
      <w:rFonts w:eastAsia="Times New Roman"/>
      <w:snapToGrid w:val="0"/>
      <w:color w:val="000000"/>
      <w:sz w:val="18"/>
      <w:szCs w:val="21"/>
      <w:lang w:eastAsia="de-DE" w:bidi="en-US"/>
    </w:rPr>
  </w:style>
  <w:style w:type="paragraph" w:customStyle="1" w:styleId="Tablebody">
    <w:name w:val="Table body"/>
    <w:uiPriority w:val="13"/>
    <w:qFormat/>
    <w:rsid w:val="00C41724"/>
    <w:pPr>
      <w:adjustRightInd w:val="0"/>
      <w:snapToGrid w:val="0"/>
      <w:spacing w:line="340" w:lineRule="exact"/>
      <w:jc w:val="both"/>
    </w:pPr>
    <w:rPr>
      <w:rFonts w:eastAsia="Times New Roman"/>
      <w:snapToGrid w:val="0"/>
      <w:color w:val="000000"/>
      <w:sz w:val="21"/>
      <w:szCs w:val="21"/>
      <w:lang w:eastAsia="de-DE" w:bidi="en-US"/>
    </w:rPr>
  </w:style>
  <w:style w:type="paragraph" w:customStyle="1" w:styleId="Tablecaption">
    <w:name w:val="Table caption"/>
    <w:uiPriority w:val="14"/>
    <w:qFormat/>
    <w:rsid w:val="00C41724"/>
    <w:pPr>
      <w:adjustRightInd w:val="0"/>
      <w:snapToGrid w:val="0"/>
      <w:spacing w:beforeLines="100" w:before="100" w:afterLines="100" w:after="100"/>
      <w:jc w:val="center"/>
    </w:pPr>
    <w:rPr>
      <w:rFonts w:eastAsia="Times New Roman"/>
      <w:b/>
      <w:noProof/>
      <w:color w:val="000000"/>
      <w:sz w:val="21"/>
      <w:szCs w:val="24"/>
      <w:lang w:bidi="en-US"/>
    </w:rPr>
  </w:style>
  <w:style w:type="paragraph" w:customStyle="1" w:styleId="Tablefooter">
    <w:name w:val="Table footer"/>
    <w:next w:val="a"/>
    <w:uiPriority w:val="15"/>
    <w:qFormat/>
    <w:rsid w:val="00C41724"/>
    <w:pPr>
      <w:adjustRightInd w:val="0"/>
      <w:snapToGrid w:val="0"/>
      <w:spacing w:line="340" w:lineRule="exact"/>
      <w:jc w:val="both"/>
    </w:pPr>
    <w:rPr>
      <w:rFonts w:eastAsia="Times New Roman"/>
      <w:color w:val="000000"/>
      <w:sz w:val="21"/>
      <w:szCs w:val="21"/>
      <w:lang w:eastAsia="de-DE" w:bidi="en-US"/>
    </w:rPr>
  </w:style>
  <w:style w:type="paragraph" w:customStyle="1" w:styleId="Text">
    <w:name w:val="Text"/>
    <w:link w:val="Text0"/>
    <w:uiPriority w:val="12"/>
    <w:qFormat/>
    <w:rsid w:val="00C41724"/>
    <w:pPr>
      <w:adjustRightInd w:val="0"/>
      <w:snapToGrid w:val="0"/>
      <w:spacing w:line="340" w:lineRule="exact"/>
      <w:ind w:firstLineChars="200" w:firstLine="200"/>
      <w:jc w:val="both"/>
    </w:pPr>
    <w:rPr>
      <w:rFonts w:eastAsia="Times New Roman"/>
      <w:snapToGrid w:val="0"/>
      <w:color w:val="000000"/>
      <w:sz w:val="21"/>
      <w:szCs w:val="28"/>
      <w:lang w:eastAsia="de-DE" w:bidi="en-US"/>
    </w:rPr>
  </w:style>
  <w:style w:type="character" w:customStyle="1" w:styleId="Text0">
    <w:name w:val="Text 字符"/>
    <w:basedOn w:val="a0"/>
    <w:link w:val="Text"/>
    <w:uiPriority w:val="12"/>
    <w:rsid w:val="00C41724"/>
    <w:rPr>
      <w:rFonts w:eastAsia="Times New Roman"/>
      <w:snapToGrid w:val="0"/>
      <w:color w:val="000000"/>
      <w:sz w:val="21"/>
      <w:szCs w:val="28"/>
      <w:lang w:eastAsia="de-DE" w:bidi="en-US"/>
    </w:rPr>
  </w:style>
  <w:style w:type="character" w:customStyle="1" w:styleId="10">
    <w:name w:val="标题 1 字符"/>
    <w:aliases w:val="Heading level 1 字符"/>
    <w:basedOn w:val="a0"/>
    <w:link w:val="1"/>
    <w:uiPriority w:val="11"/>
    <w:rsid w:val="00C41724"/>
    <w:rPr>
      <w:rFonts w:eastAsia="Times New Roman"/>
      <w:b/>
      <w:bCs/>
      <w:noProof/>
      <w:color w:val="000000"/>
      <w:kern w:val="44"/>
      <w:sz w:val="24"/>
      <w:szCs w:val="24"/>
    </w:rPr>
  </w:style>
  <w:style w:type="character" w:customStyle="1" w:styleId="20">
    <w:name w:val="标题 2 字符"/>
    <w:aliases w:val="Heading level 2 字符"/>
    <w:basedOn w:val="a0"/>
    <w:link w:val="2"/>
    <w:uiPriority w:val="11"/>
    <w:rsid w:val="00C41724"/>
    <w:rPr>
      <w:rFonts w:eastAsia="Times New Roman"/>
      <w:b/>
      <w:bCs/>
      <w:noProof/>
      <w:color w:val="000000"/>
      <w:sz w:val="21"/>
      <w:szCs w:val="21"/>
    </w:rPr>
  </w:style>
  <w:style w:type="character" w:customStyle="1" w:styleId="30">
    <w:name w:val="标题 3 字符"/>
    <w:aliases w:val="Heading level 3 字符"/>
    <w:basedOn w:val="a0"/>
    <w:link w:val="3"/>
    <w:uiPriority w:val="11"/>
    <w:rsid w:val="00C41724"/>
    <w:rPr>
      <w:rFonts w:eastAsia="Times New Roman"/>
      <w:bCs/>
      <w:noProof/>
      <w:color w:val="000000"/>
      <w:sz w:val="21"/>
      <w:szCs w:val="21"/>
    </w:rPr>
  </w:style>
  <w:style w:type="character" w:customStyle="1" w:styleId="40">
    <w:name w:val="标题 4 字符"/>
    <w:aliases w:val="Heading level 4 字符"/>
    <w:basedOn w:val="a0"/>
    <w:link w:val="4"/>
    <w:uiPriority w:val="11"/>
    <w:rsid w:val="00C41724"/>
    <w:rPr>
      <w:rFonts w:eastAsia="Times New Roman"/>
      <w:bCs/>
      <w:noProof/>
      <w:color w:val="000000"/>
      <w:sz w:val="21"/>
      <w:szCs w:val="21"/>
    </w:rPr>
  </w:style>
  <w:style w:type="character" w:styleId="af4">
    <w:name w:val="Hyperlink"/>
    <w:basedOn w:val="a0"/>
    <w:semiHidden/>
    <w:rsid w:val="00B14309"/>
    <w:rPr>
      <w:color w:val="0026E5" w:themeColor="hyperlink"/>
      <w:u w:val="single"/>
    </w:rPr>
  </w:style>
  <w:style w:type="character" w:styleId="af5">
    <w:name w:val="Unresolved Mention"/>
    <w:basedOn w:val="a0"/>
    <w:uiPriority w:val="99"/>
    <w:semiHidden/>
    <w:rsid w:val="00B14309"/>
    <w:rPr>
      <w:color w:val="605E5C"/>
      <w:shd w:val="clear" w:color="auto" w:fill="E1DFDD"/>
    </w:rPr>
  </w:style>
  <w:style w:type="character" w:styleId="af6">
    <w:name w:val="Placeholder Text"/>
    <w:basedOn w:val="a0"/>
    <w:uiPriority w:val="99"/>
    <w:semiHidden/>
    <w:rsid w:val="00FE21D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image" Target="media/image19.sv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hyperlink" Target="mailto:280889750@qq.com" TargetMode="Externa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svg"/><Relationship Id="rId20" Type="http://schemas.openxmlformats.org/officeDocument/2006/relationships/image" Target="media/image13.sv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svg"/><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svg"/><Relationship Id="rId10" Type="http://schemas.openxmlformats.org/officeDocument/2006/relationships/image" Target="media/image3.sv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svg"/><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38</Pages>
  <Words>8314</Words>
  <Characters>47390</Characters>
  <Application>Microsoft Office Word</Application>
  <DocSecurity>0</DocSecurity>
  <Lines>394</Lines>
  <Paragraphs>111</Paragraphs>
  <ScaleCrop>false</ScaleCrop>
  <Company>Home</Company>
  <LinksUpToDate>false</LinksUpToDate>
  <CharactersWithSpaces>55593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WPS_1568189827</dc:creator>
  <cp:lastModifiedBy>Rui Teo</cp:lastModifiedBy>
  <cp:revision>62</cp:revision>
  <dcterms:created xsi:type="dcterms:W3CDTF">2026-05-15T09:56:00Z</dcterms:created>
  <dcterms:modified xsi:type="dcterms:W3CDTF">2026-06-04T03:46:00Z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3CF871B051164516A3CC9FD913684340_13</vt:lpwstr>
  </property>
  <property fmtid="{D5CDD505-2E9C-101B-9397-08002B2CF9AE}" pid="4" name="KSOTemplateDocerSaveRecord">
    <vt:lpwstr>eyJoZGlkIjoiOGQzODUyZjg5ZWUzOTM3OWQzODdhNzMzYTM1NTllNGQiLCJ1c2VySWQiOiI2NTk2NjA5NTQifQ==</vt:lpwstr>
  </property>
  <property fmtid="{D5CDD505-2E9C-101B-9397-08002B2CF9AE}" pid="5" name="GrammarlyDocumentId">
    <vt:lpwstr>8b60ec87-8bf9-4772-a718-29ed5918b894</vt:lpwstr>
  </property>
</Properties>
</file>