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宋体" w:hAnsi="宋体" w:eastAsia="宋体"/>
          <w:b/>
          <w:color w:val="17304F"/>
          <w:sz w:val="44"/>
        </w:rPr>
        <w:t>History Replay Realism</w:t>
      </w:r>
    </w:p>
    <w:p>
      <w:pPr>
        <w:jc w:val="center"/>
      </w:pPr>
      <w:r>
        <w:rPr>
          <w:rFonts w:ascii="宋体" w:hAnsi="宋体" w:eastAsia="宋体"/>
          <w:b/>
          <w:color w:val="305178"/>
          <w:sz w:val="28"/>
        </w:rPr>
        <w:t>正式汇报材料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5"/>
        <w:gridCol w:w="4705"/>
      </w:tblGrid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报告编号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CIVITAS-REAL-20260324-101311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报送对象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内部研究与评估团队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材料性质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内部研判材料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生成日期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2026年03月24日</w:t>
            </w:r>
          </w:p>
        </w:tc>
      </w:tr>
      <w:tr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出具单位</w:t>
            </w:r>
          </w:p>
        </w:tc>
        <w:tc>
          <w:tcPr>
            <w:tcW w:type="dxa" w:w="4705"/>
          </w:tcPr>
          <w:p>
            <w:r>
              <w:rPr>
                <w:rFonts w:ascii="宋体" w:hAnsi="宋体" w:eastAsia="宋体"/>
                <w:b w:val="0"/>
                <w:sz w:val="22"/>
              </w:rPr>
              <w:t>Civitas 政策仿真系统</w:t>
            </w:r>
          </w:p>
        </w:tc>
      </w:tr>
    </w:tbl>
    <w:p>
      <w:pPr>
        <w:spacing w:before="480"/>
        <w:jc w:val="center"/>
      </w:pPr>
      <w:r>
        <w:rPr>
          <w:rFonts w:ascii="宋体" w:hAnsi="宋体" w:eastAsia="宋体"/>
          <w:b w:val="0"/>
          <w:color w:val="4B6587"/>
          <w:sz w:val="22"/>
        </w:rPr>
        <w:t>本材料用于政策研判、会商沟通和正式汇报底稿。</w:t>
      </w:r>
    </w:p>
    <w:p>
      <w:pPr>
        <w:sectPr>
          <w:headerReference w:type="default" r:id="rId9"/>
          <w:footerReference w:type="default" r:id="rId10"/>
          <w:pgSz w:w="11906" w:h="16838"/>
          <w:pgMar w:top="1417" w:right="1134" w:bottom="1247" w:left="1361" w:header="720" w:footer="720" w:gutter="0"/>
          <w:cols w:space="720"/>
          <w:titlePg/>
          <w:docGrid w:linePitch="360"/>
        </w:sectPr>
      </w:pPr>
    </w:p>
    <w:p/>
    <w:p>
      <w:pPr>
        <w:pStyle w:val="ListBullet"/>
      </w:pPr>
      <w:r>
        <w:rPr>
          <w:rFonts w:ascii="宋体" w:hAnsi="宋体" w:eastAsia="宋体"/>
          <w:b w:val="0"/>
          <w:sz w:val="21"/>
        </w:rPr>
        <w:t>Report No: CIVITAS-REAL-20260324-101311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Generated At: 2026-03-24T10:13:11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Seed: 99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Config Hash: ea889afd3d204eb4a54a541b6325d53a4a6142c0f920378e57da1b8ea256ca87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Feature Flag: True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Snapshot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Path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0.992883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price_correlation | 0.998966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volatility_correlation | 0.972932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price_rmse | 0.002739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price_mae | 0.002500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drawdown_shape | {"real": {"average_drawdown": 0.004360793316272815, "drawdown_duration": 1.0, "max_drawdown": 0.004807692307692291, "recovery_speed": 0.5, "shape_score": 0.9772975312358874}, "simulated": {"average_drawdown": 0.004373508923510239, "drawdown_duration": 1.0, "max_drawdown": 0.004821600771456103, "recovery_speed": 0.5, "shape_score": 0.977286066898646}}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Microstructure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volume_volatility_correlation | {"real": 0.2338932949784659, "simulated": 0.3465855705861067}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order_sign_autocorrelation | -0.400000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price_impact_curve | {"bucketed_curve": [{"bucket": 1.0, "future_return_mean": 0.013148353786433581, "signed_volume_mean": -12.0}, {"bucket": 2.0, "future_return_mean": 0.010940594059405954, "signed_volume_mean": 10.5}, {"bucket": 3.0, "future_return_mean": 0.0024077473089603885, "signed_volume_mean": 12.0}, {"bucket": 4.0, "future_return_mean": -0.004807692307692308, "signed_volume_mean": 14.0}], "correlation": -0.6072693652987343, "slope": -0.00047600175845961996}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turning_point_f1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0.542415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Behavioral Fit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Metric | Value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--- | ---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return_autocorrelation | {"real": -0.5730540190713918, "simulated": -0.5929513582130299}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abs_return_autocorrelation | {"real": -0.6518793574770432, "simulated": -0.6823634625601316}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volatility_clustering | {"real": -0.6796437620146856, "simulated": -0.6549478321167984}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tail_heaviness_kurtosis | {"real": -1.1528449098121802, "simulated": -1.195696069806602}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csad_herding | {"gamma1": 0.11666666666666634, "gamma2": -8.881784197001252e-15, "herding_detected": false, "mean_csad": 0.0010938145211166455, "strength": 0.0}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direction_accuracy | 1.000000 |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| score | 0.498384 |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Charts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price_overlay: line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return_autocorrelation: paired</w:t>
      </w:r>
    </w:p>
    <w:p>
      <w:pPr>
        <w:pStyle w:val="ListBullet"/>
      </w:pPr>
      <w:r>
        <w:rPr>
          <w:rFonts w:ascii="宋体" w:hAnsi="宋体" w:eastAsia="宋体"/>
          <w:b w:val="0"/>
          <w:sz w:val="21"/>
        </w:rPr>
        <w:t>price_impact_curve: structured</w:t>
      </w:r>
    </w:p>
    <w:p/>
    <w:p>
      <w:pPr>
        <w:spacing w:before="200"/>
      </w:pPr>
      <w:r>
        <w:rPr>
          <w:rFonts w:ascii="宋体" w:hAnsi="宋体" w:eastAsia="宋体"/>
          <w:b/>
          <w:color w:val="17304F"/>
          <w:sz w:val="28"/>
        </w:rPr>
        <w:t>Reproducibility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```json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"config_hash": "ea889afd3d204eb4a54a541b6325d53a4a6142c0f920378e57da1b8ea256ca87",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"feature_flag": true,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"seed": 99,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"snapshot_info": {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"real_price_max": 104.9,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"real_volume_sum":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"sim_price_max": 104.5,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"sim_price_min": 100.0,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"sim_volume_sum": 8650.0,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"simulated_points":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"timestamp_count": 8,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"window_end": "2024-02-08",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"window_start": "2024-02-01"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}</w:t>
      </w:r>
    </w:p>
    <w:p>
      <w:pPr>
        <w:spacing w:line="360" w:lineRule="auto"/>
        <w:ind w:firstLine="420"/>
        <w:jc w:val="both"/>
      </w:pPr>
      <w:r>
        <w:rPr>
          <w:rFonts w:ascii="宋体" w:hAnsi="宋体" w:eastAsia="宋体"/>
          <w:b w:val="0"/>
          <w:sz w:val="21"/>
        </w:rPr>
        <w:t>```</w:t>
      </w:r>
    </w:p>
    <w:sectPr w:rsidR="00FC693F" w:rsidRPr="0006063C" w:rsidSect="00034616">
      <w:pgSz w:w="11906" w:h="16838"/>
      <w:pgMar w:top="1247" w:right="1134" w:bottom="1020" w:left="136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4B6587"/>
        <w:sz w:val="18"/>
      </w:rPr>
      <w:t xml:space="preserve">内部研判材料  |  第 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color w:val="4B6587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宋体" w:hAnsi="宋体" w:eastAsia="宋体"/>
        <w:b w:val="0"/>
        <w:color w:val="4B6587"/>
        <w:sz w:val="18"/>
      </w:rPr>
      <w:t>Civitas 政策仿真系统    CIVITAS-REAL-20260324-101311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