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3864"/>
          <w:sz w:val="40"/>
          <w:szCs w:val="40"/>
        </w:rPr>
        <w:t xml:space="preserve">Tengyang Deng</w:t>
      </w:r>
    </w:p>
    <w:p>
      <w:pPr>
        <w:spacing w:after="200"/>
      </w:pPr>
      <w:r>
        <w:rPr>
          <w:rFonts w:ascii="Calibri" w:cs="Calibri" w:eastAsia="Calibri" w:hAnsi="Calibri"/>
          <w:color w:val="555555"/>
          <w:sz w:val="19"/>
          <w:szCs w:val="19"/>
        </w:rPr>
        <w:t xml:space="preserve">tdeng3@jh.edu</w:t>
      </w:r>
    </w:p>
    <w:p>
      <w:pPr>
        <w:pBdr>
          <w:bottom w:val="single" w:color="1F3864" w:sz="6" w:space="2"/>
        </w:pBdr>
        <w:spacing w:after="80" w:before="260"/>
      </w:pPr>
      <w:r>
        <w:rPr>
          <w:rFonts w:ascii="Calibri" w:cs="Calibri" w:eastAsia="Calibri" w:hAnsi="Calibri"/>
          <w:b/>
          <w:bCs/>
          <w:color w:val="1F3864"/>
          <w:sz w:val="21"/>
          <w:szCs w:val="21"/>
        </w:rPr>
        <w:t xml:space="preserve">教育背景</w:t>
      </w:r>
    </w:p>
    <w:p>
      <w:pPr>
        <w:tabs>
          <w:tab w:val="right" w:pos="9360"/>
        </w:tabs>
        <w:spacing w:after="20" w:before="140"/>
      </w:pPr>
      <w:r>
        <w:rPr>
          <w:rFonts w:ascii="Calibri" w:cs="Calibri" w:eastAsia="Calibri" w:hAnsi="Calibri"/>
          <w:b/>
          <w:bCs/>
          <w:color w:val="1A1A1A"/>
          <w:sz w:val="21"/>
          <w:szCs w:val="21"/>
        </w:rPr>
        <w:t xml:space="preserve">约翰霍普金斯大学 Johns Hopkins University</w:t>
      </w:r>
      <w:r>
        <w:ptab w:alignment="right" w:relativeTo="margin" w:leader="none"/>
      </w:r>
      <w:r>
        <w:rPr>
          <w:rFonts w:ascii="Calibri" w:cs="Calibri" w:eastAsia="Calibri" w:hAnsi="Calibri"/>
          <w:b/>
          <w:bCs/>
          <w:color w:val="555555"/>
          <w:sz w:val="19"/>
          <w:szCs w:val="19"/>
        </w:rPr>
        <w:t xml:space="preserve">2025年8月 – 至今</w:t>
      </w:r>
    </w:p>
    <w:p>
      <w:pPr>
        <w:spacing w:after="60"/>
      </w:pPr>
      <w:r>
        <w:rPr>
          <w:rFonts w:ascii="Calibri" w:cs="Calibri" w:eastAsia="Calibri" w:hAnsi="Calibri"/>
          <w:i/>
          <w:iCs/>
          <w:color w:val="555555"/>
          <w:sz w:val="19"/>
          <w:szCs w:val="19"/>
        </w:rPr>
        <w:t xml:space="preserve">计算机科学工程硕士（Master of Science in Engineering）  |  美国巴尔的摩</w:t>
      </w:r>
    </w:p>
    <w:p>
      <w:pPr>
        <w:spacing w:after="80"/>
      </w:pPr>
      <w:r>
        <w:rPr>
          <w:rFonts w:ascii="Calibri" w:cs="Calibri" w:eastAsia="Calibri" w:hAnsi="Calibri"/>
          <w:color w:val="1A1A1A"/>
          <w:sz w:val="20"/>
          <w:szCs w:val="20"/>
        </w:rPr>
        <w:t xml:space="preserve">相关课程：算法、机器学习/深度学习、分布式系统、强化学习、大语言模型、自然语言处理、智能体（Agents）</w:t>
      </w:r>
    </w:p>
    <w:p>
      <w:pPr>
        <w:tabs>
          <w:tab w:val="right" w:pos="9360"/>
        </w:tabs>
        <w:spacing w:after="20" w:before="140"/>
      </w:pPr>
      <w:r>
        <w:rPr>
          <w:rFonts w:ascii="Calibri" w:cs="Calibri" w:eastAsia="Calibri" w:hAnsi="Calibri"/>
          <w:b/>
          <w:bCs/>
          <w:color w:val="1A1A1A"/>
          <w:sz w:val="21"/>
          <w:szCs w:val="21"/>
        </w:rPr>
        <w:t xml:space="preserve">渥太华大学 University of Ottawa</w:t>
      </w:r>
      <w:r>
        <w:ptab w:alignment="right" w:relativeTo="margin" w:leader="none"/>
      </w:r>
      <w:r>
        <w:rPr>
          <w:rFonts w:ascii="Calibri" w:cs="Calibri" w:eastAsia="Calibri" w:hAnsi="Calibri"/>
          <w:b/>
          <w:bCs/>
          <w:color w:val="555555"/>
          <w:sz w:val="19"/>
          <w:szCs w:val="19"/>
        </w:rPr>
        <w:t xml:space="preserve">2020年9月 – 2025年4月</w:t>
      </w:r>
    </w:p>
    <w:p>
      <w:pPr>
        <w:spacing w:after="60"/>
      </w:pPr>
      <w:r>
        <w:rPr>
          <w:rFonts w:ascii="Calibri" w:cs="Calibri" w:eastAsia="Calibri" w:hAnsi="Calibri"/>
          <w:i/>
          <w:iCs/>
          <w:color w:val="555555"/>
          <w:sz w:val="19"/>
          <w:szCs w:val="19"/>
        </w:rPr>
        <w:t xml:space="preserve">计算机科学荣誉学士（Honours BSc）  |  加拿大渥太华</w:t>
      </w:r>
    </w:p>
    <w:p>
      <w:pPr>
        <w:spacing w:after="80"/>
      </w:pPr>
      <w:r>
        <w:rPr>
          <w:rFonts w:ascii="Calibri" w:cs="Calibri" w:eastAsia="Calibri" w:hAnsi="Calibri"/>
          <w:color w:val="1A1A1A"/>
          <w:sz w:val="20"/>
          <w:szCs w:val="20"/>
        </w:rPr>
        <w:t xml:space="preserve">GPA：8.38/10（约合4.0制3.75分）。荣誉：Merit Scholarship（2021、2022、2023，学期GPA需达8.5以上）；Dean's Honour List 优秀生名单（2022年冬季学期、2023年秋季学期）</w:t>
      </w:r>
    </w:p>
    <w:p>
      <w:pPr>
        <w:pBdr>
          <w:bottom w:val="single" w:color="1F3864" w:sz="6" w:space="2"/>
        </w:pBdr>
        <w:spacing w:after="80" w:before="260"/>
      </w:pPr>
      <w:r>
        <w:rPr>
          <w:rFonts w:ascii="Calibri" w:cs="Calibri" w:eastAsia="Calibri" w:hAnsi="Calibri"/>
          <w:b/>
          <w:bCs/>
          <w:color w:val="1F3864"/>
          <w:sz w:val="21"/>
          <w:szCs w:val="21"/>
        </w:rPr>
        <w:t xml:space="preserve">项目经历</w:t>
      </w:r>
    </w:p>
    <w:p>
      <w:pPr>
        <w:tabs>
          <w:tab w:val="right" w:pos="9360"/>
        </w:tabs>
        <w:spacing w:after="20" w:before="140"/>
      </w:pPr>
      <w:r>
        <w:rPr>
          <w:rFonts w:ascii="Calibri" w:cs="Calibri" w:eastAsia="Calibri" w:hAnsi="Calibri"/>
          <w:b/>
          <w:bCs/>
          <w:color w:val="1A1A1A"/>
          <w:sz w:val="21"/>
          <w:szCs w:val="21"/>
        </w:rPr>
        <w:t xml:space="preserve">Spike Sorting Agent：面向神经电生理数据的多模态智能体</w:t>
      </w:r>
      <w:r>
        <w:ptab w:alignment="right" w:relativeTo="margin" w:leader="none"/>
      </w:r>
      <w:r>
        <w:rPr>
          <w:rFonts w:ascii="Calibri" w:cs="Calibri" w:eastAsia="Calibri" w:hAnsi="Calibri"/>
          <w:b/>
          <w:bCs/>
          <w:color w:val="555555"/>
          <w:sz w:val="19"/>
          <w:szCs w:val="19"/>
        </w:rPr>
        <w:t xml:space="preserve">2026年6月 – 至今</w:t>
      </w:r>
    </w:p>
    <w:p>
      <w:pPr>
        <w:spacing w:after="60"/>
      </w:pPr>
      <w:r>
        <w:rPr>
          <w:rFonts w:ascii="Calibri" w:cs="Calibri" w:eastAsia="Calibri" w:hAnsi="Calibri"/>
          <w:i/>
          <w:iCs/>
          <w:color w:val="555555"/>
          <w:sz w:val="19"/>
          <w:szCs w:val="19"/>
        </w:rPr>
        <w:t xml:space="preserve">独立研究项目</w:t>
      </w:r>
    </w:p>
    <w:p>
      <w:pPr>
        <w:pStyle w:val="ListParagraph"/>
        <w:numPr>
          <w:ilvl w:val="0"/>
          <w:numId w:val="2"/>
        </w:numPr>
        <w:spacing w:after="40"/>
      </w:pPr>
      <w:r>
        <w:rPr>
          <w:rFonts w:ascii="Calibri" w:cs="Calibri" w:eastAsia="Calibri" w:hAnsi="Calibri"/>
          <w:color w:val="1A1A1A"/>
          <w:sz w:val="20"/>
          <w:szCs w:val="20"/>
        </w:rPr>
        <w:t xml:space="preserve">设计面向 spike sorting 后处理的多模态智能体，将聚类后处理建模为带状态转移的长程决策任务；融合波形图、ISI/质量指标与层级聚类结构，驱动 VLM 输出 split/merge/discard 三类核心 curation 动作。</w:t>
      </w:r>
    </w:p>
    <w:p>
      <w:pPr>
        <w:pStyle w:val="ListParagraph"/>
        <w:numPr>
          <w:ilvl w:val="0"/>
          <w:numId w:val="2"/>
        </w:numPr>
        <w:spacing w:after="40"/>
      </w:pPr>
      <w:r>
        <w:rPr>
          <w:rFonts w:ascii="Calibri" w:cs="Calibri" w:eastAsia="Calibri" w:hAnsi="Calibri"/>
          <w:color w:val="1A1A1A"/>
          <w:sz w:val="20"/>
          <w:szCs w:val="20"/>
        </w:rPr>
        <w:t xml:space="preserve">搭建基于 MEArec/SpikeInterface/MountainSort5 的 Stage 1–6 模拟数据 benchmark（20 个模拟 recording、234 条标准动作），直接从 ground-truth unit assignment 推导 oracle curation 轨迹，并实现动作覆盖率审计，避免被 KEEP 动作主导导致准确率虚高。</w:t>
      </w:r>
    </w:p>
    <w:p>
      <w:pPr>
        <w:pStyle w:val="ListParagraph"/>
        <w:numPr>
          <w:ilvl w:val="0"/>
          <w:numId w:val="2"/>
        </w:numPr>
        <w:spacing w:after="40"/>
      </w:pPr>
      <w:r>
        <w:rPr>
          <w:rFonts w:ascii="Calibri" w:cs="Calibri" w:eastAsia="Calibri" w:hAnsi="Calibri"/>
          <w:color w:val="1A1A1A"/>
          <w:sz w:val="20"/>
          <w:szCs w:val="20"/>
        </w:rPr>
        <w:t xml:space="preserve">实现结构化、可审计的持续学习 RAG 记忆模块（波形模板+数值特征加权检索，top-k=3）；在模拟数据上完成端到端验证，共持久化 84 条 memory entry、84 个轨迹步骤，20 个 channel 中 19 个产生检索命中。</w:t>
      </w:r>
    </w:p>
    <w:p>
      <w:pPr>
        <w:pStyle w:val="ListParagraph"/>
        <w:numPr>
          <w:ilvl w:val="0"/>
          <w:numId w:val="2"/>
        </w:numPr>
        <w:spacing w:after="40"/>
      </w:pPr>
      <w:r>
        <w:rPr>
          <w:rFonts w:ascii="Calibri" w:cs="Calibri" w:eastAsia="Calibri" w:hAnsi="Calibri"/>
          <w:color w:val="1A1A1A"/>
          <w:sz w:val="20"/>
          <w:szCs w:val="20"/>
        </w:rPr>
        <w:t xml:space="preserve">开发兼容 MATLAB v5 与 v7.3/HDF5 格式的真实多通道神经电生理数据读取模块（约 74.3 万个 spike，4 个通道），并对 CSV/Excel/MAT 三类标注记录进行版本溯源审计，量化出回放动作轨迹与最终聚类标注间 0.916–0.951 的 ARI 一致性，据此设计按 recording 划分、无数据泄漏的训练/评估方案。</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Python、VLM API（OpenAI 兼容接口）、NumPy、SciPy、Pandas、h5py、SpikeInterface、MEArec、uv、Git、WSL/Linux</w:t>
      </w:r>
    </w:p>
    <w:p>
      <w:pPr>
        <w:tabs>
          <w:tab w:val="right" w:pos="9360"/>
        </w:tabs>
        <w:spacing w:after="20" w:before="140"/>
      </w:pPr>
      <w:r>
        <w:rPr>
          <w:rFonts w:ascii="Calibri" w:cs="Calibri" w:eastAsia="Calibri" w:hAnsi="Calibri"/>
          <w:b/>
          <w:bCs/>
          <w:color w:val="1A1A1A"/>
          <w:sz w:val="21"/>
          <w:szCs w:val="21"/>
        </w:rPr>
        <w:t xml:space="preserve">Decoding-Tree-Sketching：投机解码算法从 Hugging Face 迁移至 vLLM</w:t>
      </w:r>
      <w:r>
        <w:ptab w:alignment="right" w:relativeTo="margin" w:leader="none"/>
      </w:r>
      <w:r>
        <w:rPr>
          <w:rFonts w:ascii="Calibri" w:cs="Calibri" w:eastAsia="Calibri" w:hAnsi="Calibri"/>
          <w:b/>
          <w:bCs/>
          <w:color w:val="555555"/>
          <w:sz w:val="19"/>
          <w:szCs w:val="19"/>
        </w:rPr>
        <w:t xml:space="preserve">2026年2月 – 2026年3月</w:t>
      </w:r>
    </w:p>
    <w:p>
      <w:pPr>
        <w:spacing w:after="60"/>
      </w:pPr>
      <w:r>
        <w:rPr>
          <w:rFonts w:ascii="Calibri" w:cs="Calibri" w:eastAsia="Calibri" w:hAnsi="Calibri"/>
          <w:i/>
          <w:iCs/>
          <w:color w:val="555555"/>
          <w:sz w:val="19"/>
          <w:szCs w:val="19"/>
        </w:rPr>
        <w:t xml:space="preserve">约翰霍普金斯大学</w:t>
      </w:r>
    </w:p>
    <w:p>
      <w:pPr>
        <w:pStyle w:val="ListParagraph"/>
        <w:numPr>
          <w:ilvl w:val="0"/>
          <w:numId w:val="2"/>
        </w:numPr>
        <w:spacing w:after="40"/>
      </w:pPr>
      <w:r>
        <w:rPr>
          <w:rFonts w:ascii="Calibri" w:cs="Calibri" w:eastAsia="Calibri" w:hAnsi="Calibri"/>
          <w:color w:val="1A1A1A"/>
          <w:sz w:val="20"/>
          <w:szCs w:val="20"/>
        </w:rPr>
        <w:t xml:space="preserve">将 Decoding-Tree-Sketching 投机解码（speculative decoding）算法从 Hugging Face Transformers 框架迁移至 vLLM，重构核心解码逻辑以适配 vLLM 的异步引擎架构和 PagedAttention 显存管理机制，实现大语言模型的高吞吐量推理。</w:t>
      </w:r>
    </w:p>
    <w:p>
      <w:pPr>
        <w:pStyle w:val="ListParagraph"/>
        <w:numPr>
          <w:ilvl w:val="0"/>
          <w:numId w:val="2"/>
        </w:numPr>
        <w:spacing w:after="40"/>
      </w:pPr>
      <w:r>
        <w:rPr>
          <w:rFonts w:ascii="Calibri" w:cs="Calibri" w:eastAsia="Calibri" w:hAnsi="Calibri"/>
          <w:color w:val="1A1A1A"/>
          <w:sz w:val="20"/>
          <w:szCs w:val="20"/>
        </w:rPr>
        <w:t xml:space="preserve">在多 GPU A100 集群上完成部署与验证，独立解决环境配置与源码兼容性问题。</w:t>
      </w:r>
    </w:p>
    <w:p>
      <w:pPr>
        <w:pStyle w:val="ListParagraph"/>
        <w:numPr>
          <w:ilvl w:val="0"/>
          <w:numId w:val="2"/>
        </w:numPr>
        <w:spacing w:after="40"/>
      </w:pPr>
      <w:r>
        <w:rPr>
          <w:rFonts w:ascii="Calibri" w:cs="Calibri" w:eastAsia="Calibri" w:hAnsi="Calibri"/>
          <w:color w:val="1A1A1A"/>
          <w:sz w:val="20"/>
          <w:szCs w:val="20"/>
        </w:rPr>
        <w:t xml:space="preserve">将迁移后的实现与原始 Hugging Face 基线进行系统性基准测试对比，在 7B 参数规模模型上实现推理速度提升 50%。</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Python、PyTorch、vLLM、Hugging Face Transformers、CUDA、SLURM</w:t>
      </w:r>
    </w:p>
    <w:p>
      <w:pPr>
        <w:tabs>
          <w:tab w:val="right" w:pos="9360"/>
        </w:tabs>
        <w:spacing w:after="20" w:before="140"/>
      </w:pPr>
      <w:r>
        <w:rPr>
          <w:rFonts w:ascii="Calibri" w:cs="Calibri" w:eastAsia="Calibri" w:hAnsi="Calibri"/>
          <w:b/>
          <w:bCs/>
          <w:color w:val="1A1A1A"/>
          <w:sz w:val="21"/>
          <w:szCs w:val="21"/>
        </w:rPr>
        <w:t xml:space="preserve">强化学习：DQN/DDQN 智能体的课程学习（Curriculum Learning）研究</w:t>
      </w:r>
      <w:r>
        <w:ptab w:alignment="right" w:relativeTo="margin" w:leader="none"/>
      </w:r>
      <w:r>
        <w:rPr>
          <w:rFonts w:ascii="Calibri" w:cs="Calibri" w:eastAsia="Calibri" w:hAnsi="Calibri"/>
          <w:b/>
          <w:bCs/>
          <w:color w:val="555555"/>
          <w:sz w:val="19"/>
          <w:szCs w:val="19"/>
        </w:rPr>
        <w:t xml:space="preserve">2026年3月 – 2026年5月</w:t>
      </w:r>
    </w:p>
    <w:p>
      <w:pPr>
        <w:spacing w:after="60"/>
      </w:pPr>
      <w:r>
        <w:rPr>
          <w:rFonts w:ascii="Calibri" w:cs="Calibri" w:eastAsia="Calibri" w:hAnsi="Calibri"/>
          <w:i/>
          <w:iCs/>
          <w:color w:val="555555"/>
          <w:sz w:val="19"/>
          <w:szCs w:val="19"/>
        </w:rPr>
        <w:t xml:space="preserve">约翰霍普金斯大学</w:t>
      </w:r>
    </w:p>
    <w:p>
      <w:pPr>
        <w:pStyle w:val="ListParagraph"/>
        <w:numPr>
          <w:ilvl w:val="0"/>
          <w:numId w:val="2"/>
        </w:numPr>
        <w:spacing w:after="40"/>
      </w:pPr>
      <w:r>
        <w:rPr>
          <w:rFonts w:ascii="Calibri" w:cs="Calibri" w:eastAsia="Calibri" w:hAnsi="Calibri"/>
          <w:color w:val="1A1A1A"/>
          <w:sz w:val="20"/>
          <w:szCs w:val="20"/>
        </w:rPr>
        <w:t xml:space="preserve">设计 2×2 析因实验（DQN 对比 DDQN × 是否使用课程学习），在自建 Flappy Bird 环境中训练四个智能体，每个智能体在本地 RTX 3070 上训练 50 万步。</w:t>
      </w:r>
    </w:p>
    <w:p>
      <w:pPr>
        <w:pStyle w:val="ListParagraph"/>
        <w:numPr>
          <w:ilvl w:val="0"/>
          <w:numId w:val="2"/>
        </w:numPr>
        <w:spacing w:after="40"/>
      </w:pPr>
      <w:r>
        <w:rPr>
          <w:rFonts w:ascii="Calibri" w:cs="Calibri" w:eastAsia="Calibri" w:hAnsi="Calibri"/>
          <w:color w:val="1A1A1A"/>
          <w:sz w:val="20"/>
          <w:szCs w:val="20"/>
        </w:rPr>
        <w:t xml:space="preserve">对比 DQN 与 DDQN 的表现，发现算法与课程学习策略之间存在交互效应：课程学习加快了 DQN 的收敛速度，却降低了 DDQN 的最终稳定性。</w:t>
      </w:r>
    </w:p>
    <w:p>
      <w:pPr>
        <w:pStyle w:val="ListParagraph"/>
        <w:numPr>
          <w:ilvl w:val="0"/>
          <w:numId w:val="2"/>
        </w:numPr>
        <w:spacing w:after="40"/>
      </w:pPr>
      <w:r>
        <w:rPr>
          <w:rFonts w:ascii="Calibri" w:cs="Calibri" w:eastAsia="Calibri" w:hAnsi="Calibri"/>
          <w:color w:val="1A1A1A"/>
          <w:sz w:val="20"/>
          <w:szCs w:val="20"/>
        </w:rPr>
        <w:t xml:space="preserve">搭建奖励曲线分析流程，对环境的真实奖励密度进行实证刻画，并将结果整理为完整技术报告与演示汇报。</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Python、PyTorch、OpenAI Gym、DQN/DDQN</w:t>
      </w:r>
    </w:p>
    <w:p>
      <w:pPr>
        <w:tabs>
          <w:tab w:val="right" w:pos="9360"/>
        </w:tabs>
        <w:spacing w:after="20" w:before="140"/>
      </w:pPr>
      <w:r>
        <w:rPr>
          <w:rFonts w:ascii="Calibri" w:cs="Calibri" w:eastAsia="Calibri" w:hAnsi="Calibri"/>
          <w:b/>
          <w:bCs/>
          <w:color w:val="1A1A1A"/>
          <w:sz w:val="21"/>
          <w:szCs w:val="21"/>
        </w:rPr>
        <w:t xml:space="preserve">PAWM：面向心智理论（Theory of Mind）推断的视角感知世界模型</w:t>
      </w:r>
      <w:r>
        <w:ptab w:alignment="right" w:relativeTo="margin" w:leader="none"/>
      </w:r>
      <w:r>
        <w:rPr>
          <w:rFonts w:ascii="Calibri" w:cs="Calibri" w:eastAsia="Calibri" w:hAnsi="Calibri"/>
          <w:b/>
          <w:bCs/>
          <w:color w:val="555555"/>
          <w:sz w:val="19"/>
          <w:szCs w:val="19"/>
        </w:rPr>
        <w:t xml:space="preserve">2026年1月 – 至今</w:t>
      </w:r>
    </w:p>
    <w:p>
      <w:pPr>
        <w:spacing w:after="60"/>
      </w:pPr>
      <w:r>
        <w:rPr>
          <w:rFonts w:ascii="Calibri" w:cs="Calibri" w:eastAsia="Calibri" w:hAnsi="Calibri"/>
          <w:i/>
          <w:iCs/>
          <w:color w:val="555555"/>
          <w:sz w:val="19"/>
          <w:szCs w:val="19"/>
        </w:rPr>
        <w:t xml:space="preserve">约翰霍普金斯大学  |  指导教授：Tianmin Shu，SCAI Lab</w:t>
      </w:r>
    </w:p>
    <w:p>
      <w:pPr>
        <w:pStyle w:val="ListParagraph"/>
        <w:numPr>
          <w:ilvl w:val="0"/>
          <w:numId w:val="2"/>
        </w:numPr>
        <w:spacing w:after="40"/>
      </w:pPr>
      <w:r>
        <w:rPr>
          <w:rFonts w:ascii="Calibri" w:cs="Calibri" w:eastAsia="Calibri" w:hAnsi="Calibri"/>
          <w:color w:val="1A1A1A"/>
          <w:sz w:val="20"/>
          <w:szCs w:val="20"/>
        </w:rPr>
        <w:t xml:space="preserve">在 200 题基准测试（准确率 76.0%）上评估 AutoToM（NeurIPS 2025 Spotlight），并对全部 48 个错误案例进行人工归因分析，定位出系统性失败源于模型缺少针对每个智能体独立的可观测性约束。</w:t>
      </w:r>
    </w:p>
    <w:p>
      <w:pPr>
        <w:pStyle w:val="ListParagraph"/>
        <w:numPr>
          <w:ilvl w:val="0"/>
          <w:numId w:val="2"/>
        </w:numPr>
        <w:spacing w:after="40"/>
      </w:pPr>
      <w:r>
        <w:rPr>
          <w:rFonts w:ascii="Calibri" w:cs="Calibri" w:eastAsia="Calibri" w:hAnsi="Calibri"/>
          <w:color w:val="1A1A1A"/>
          <w:sz w:val="20"/>
          <w:szCs w:val="20"/>
        </w:rPr>
        <w:t xml:space="preserve">设计并实现 PAWM，一个轻量级预处理模块（分叉检测、故事切分、状态约束注入），修复了该问题，防止特权世界状态信息泄漏进入各智能体的信念预测。</w:t>
      </w:r>
    </w:p>
    <w:p>
      <w:pPr>
        <w:pStyle w:val="ListParagraph"/>
        <w:numPr>
          <w:ilvl w:val="0"/>
          <w:numId w:val="2"/>
        </w:numPr>
        <w:spacing w:after="40"/>
      </w:pPr>
      <w:r>
        <w:rPr>
          <w:rFonts w:ascii="Calibri" w:cs="Calibri" w:eastAsia="Calibri" w:hAnsi="Calibri"/>
          <w:color w:val="1A1A1A"/>
          <w:sz w:val="20"/>
          <w:szCs w:val="20"/>
        </w:rPr>
        <w:t xml:space="preserve">在 600 道测试题上完成完整评估与消融实验，目前正准备投稿相关 workshop。</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Python、GPT-4o API、AutoToM、BigToM 基准测试集</w:t>
      </w:r>
    </w:p>
    <w:p>
      <w:pPr>
        <w:tabs>
          <w:tab w:val="right" w:pos="9360"/>
        </w:tabs>
        <w:spacing w:after="20" w:before="140"/>
      </w:pPr>
      <w:r>
        <w:rPr>
          <w:rFonts w:ascii="Calibri" w:cs="Calibri" w:eastAsia="Calibri" w:hAnsi="Calibri"/>
          <w:b/>
          <w:bCs/>
          <w:color w:val="1A1A1A"/>
          <w:sz w:val="21"/>
          <w:szCs w:val="21"/>
        </w:rPr>
        <w:t xml:space="preserve">元学习模型全栈 Web 应用</w:t>
      </w:r>
      <w:r>
        <w:ptab w:alignment="right" w:relativeTo="margin" w:leader="none"/>
      </w:r>
      <w:r>
        <w:rPr>
          <w:rFonts w:ascii="Calibri" w:cs="Calibri" w:eastAsia="Calibri" w:hAnsi="Calibri"/>
          <w:b/>
          <w:bCs/>
          <w:color w:val="555555"/>
          <w:sz w:val="19"/>
          <w:szCs w:val="19"/>
        </w:rPr>
        <w:t xml:space="preserve">2024年9月 – 2024年12月</w:t>
      </w:r>
    </w:p>
    <w:p>
      <w:pPr>
        <w:spacing w:after="60"/>
      </w:pPr>
      <w:r>
        <w:rPr>
          <w:rFonts w:ascii="Calibri" w:cs="Calibri" w:eastAsia="Calibri" w:hAnsi="Calibri"/>
          <w:i/>
          <w:iCs/>
          <w:color w:val="555555"/>
          <w:sz w:val="19"/>
          <w:szCs w:val="19"/>
        </w:rPr>
        <w:t xml:space="preserve">渥太华大学  |  指导教授：Paula Branco</w:t>
      </w:r>
    </w:p>
    <w:p>
      <w:pPr>
        <w:pStyle w:val="ListParagraph"/>
        <w:numPr>
          <w:ilvl w:val="0"/>
          <w:numId w:val="2"/>
        </w:numPr>
        <w:spacing w:after="40"/>
      </w:pPr>
      <w:r>
        <w:rPr>
          <w:rFonts w:ascii="Calibri" w:cs="Calibri" w:eastAsia="Calibri" w:hAnsi="Calibri"/>
          <w:color w:val="1A1A1A"/>
          <w:sz w:val="20"/>
          <w:szCs w:val="20"/>
        </w:rPr>
        <w:t xml:space="preserve">使用 Flask 构建全栈 Web 应用，通过交互式界面对外提供基于 Python 的元学习模型（METALLIC）服务，支持数据集上传、元特征计算与按需模型推理。</w:t>
      </w:r>
    </w:p>
    <w:p>
      <w:pPr>
        <w:pStyle w:val="ListParagraph"/>
        <w:numPr>
          <w:ilvl w:val="0"/>
          <w:numId w:val="2"/>
        </w:numPr>
        <w:spacing w:after="40"/>
      </w:pPr>
      <w:r>
        <w:rPr>
          <w:rFonts w:ascii="Calibri" w:cs="Calibri" w:eastAsia="Calibri" w:hAnsi="Calibri"/>
          <w:color w:val="1A1A1A"/>
          <w:sz w:val="20"/>
          <w:szCs w:val="20"/>
        </w:rPr>
        <w:t xml:space="preserve">实现基于会话（session）的状态管理，使长时间运行的模型任务可在浏览器会话间保持后台执行。</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Python、HTML、JavaScript、Flask、GitHub</w:t>
      </w:r>
    </w:p>
    <w:p>
      <w:pPr>
        <w:tabs>
          <w:tab w:val="right" w:pos="9360"/>
        </w:tabs>
        <w:spacing w:after="20" w:before="140"/>
      </w:pPr>
      <w:r>
        <w:rPr>
          <w:rFonts w:ascii="Calibri" w:cs="Calibri" w:eastAsia="Calibri" w:hAnsi="Calibri"/>
          <w:b/>
          <w:bCs/>
          <w:color w:val="1A1A1A"/>
          <w:sz w:val="21"/>
          <w:szCs w:val="21"/>
        </w:rPr>
        <w:t xml:space="preserve">视频分享平台 UI 开发</w:t>
      </w:r>
      <w:r>
        <w:ptab w:alignment="right" w:relativeTo="margin" w:leader="none"/>
      </w:r>
      <w:r>
        <w:rPr>
          <w:rFonts w:ascii="Calibri" w:cs="Calibri" w:eastAsia="Calibri" w:hAnsi="Calibri"/>
          <w:b/>
          <w:bCs/>
          <w:color w:val="555555"/>
          <w:sz w:val="19"/>
          <w:szCs w:val="19"/>
        </w:rPr>
        <w:t xml:space="preserve">2024年5月 – 2024年7月</w:t>
      </w:r>
    </w:p>
    <w:p>
      <w:pPr>
        <w:spacing w:after="60"/>
      </w:pPr>
      <w:r>
        <w:rPr>
          <w:rFonts w:ascii="Calibri" w:cs="Calibri" w:eastAsia="Calibri" w:hAnsi="Calibri"/>
          <w:i/>
          <w:iCs/>
          <w:color w:val="555555"/>
          <w:sz w:val="19"/>
          <w:szCs w:val="19"/>
        </w:rPr>
        <w:t xml:space="preserve">渥太华大学  |  指导教授：Caroline Barrière</w:t>
      </w:r>
    </w:p>
    <w:p>
      <w:pPr>
        <w:pStyle w:val="ListParagraph"/>
        <w:numPr>
          <w:ilvl w:val="0"/>
          <w:numId w:val="2"/>
        </w:numPr>
        <w:spacing w:after="40"/>
      </w:pPr>
      <w:r>
        <w:rPr>
          <w:rFonts w:ascii="Calibri" w:cs="Calibri" w:eastAsia="Calibri" w:hAnsi="Calibri"/>
          <w:color w:val="1A1A1A"/>
          <w:sz w:val="20"/>
          <w:szCs w:val="20"/>
        </w:rPr>
        <w:t xml:space="preserve">使用 React 与 Bootstrap 构建高保真视频分享平台原型，实现视频上传、筛选浏览、播放列表管理及中英文语言切换功能。</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HTML、CSS、JavaScript、React、GitHub</w:t>
      </w:r>
    </w:p>
    <w:p>
      <w:pPr>
        <w:tabs>
          <w:tab w:val="right" w:pos="9360"/>
        </w:tabs>
        <w:spacing w:after="20" w:before="140"/>
      </w:pPr>
      <w:r>
        <w:rPr>
          <w:rFonts w:ascii="Calibri" w:cs="Calibri" w:eastAsia="Calibri" w:hAnsi="Calibri"/>
          <w:b/>
          <w:bCs/>
          <w:color w:val="1A1A1A"/>
          <w:sz w:val="21"/>
          <w:szCs w:val="21"/>
        </w:rPr>
        <w:t xml:space="preserve">YOLOv9 目标检测研究</w:t>
      </w:r>
      <w:r>
        <w:ptab w:alignment="right" w:relativeTo="margin" w:leader="none"/>
      </w:r>
      <w:r>
        <w:rPr>
          <w:rFonts w:ascii="Calibri" w:cs="Calibri" w:eastAsia="Calibri" w:hAnsi="Calibri"/>
          <w:b/>
          <w:bCs/>
          <w:color w:val="555555"/>
          <w:sz w:val="19"/>
          <w:szCs w:val="19"/>
        </w:rPr>
        <w:t xml:space="preserve">2024年8月 – 2024年9月</w:t>
      </w:r>
    </w:p>
    <w:p>
      <w:pPr>
        <w:spacing w:after="60"/>
      </w:pPr>
      <w:r>
        <w:rPr>
          <w:rFonts w:ascii="Calibri" w:cs="Calibri" w:eastAsia="Calibri" w:hAnsi="Calibri"/>
          <w:i/>
          <w:iCs/>
          <w:color w:val="555555"/>
          <w:sz w:val="19"/>
          <w:szCs w:val="19"/>
        </w:rPr>
        <w:t xml:space="preserve">中国科学院  |  指导教授：朱贵波</w:t>
      </w:r>
    </w:p>
    <w:p>
      <w:pPr>
        <w:pStyle w:val="ListParagraph"/>
        <w:numPr>
          <w:ilvl w:val="0"/>
          <w:numId w:val="2"/>
        </w:numPr>
        <w:spacing w:after="40"/>
      </w:pPr>
      <w:r>
        <w:rPr>
          <w:rFonts w:ascii="Calibri" w:cs="Calibri" w:eastAsia="Calibri" w:hAnsi="Calibri"/>
          <w:color w:val="1A1A1A"/>
          <w:sz w:val="20"/>
          <w:szCs w:val="20"/>
        </w:rPr>
        <w:t xml:space="preserve">复现并研究 YOLOv9 架构，基于源码与原论文，在 COCO 数据集上完成本地训练。</w:t>
      </w:r>
    </w:p>
    <w:p>
      <w:pPr>
        <w:pStyle w:val="ListParagraph"/>
        <w:numPr>
          <w:ilvl w:val="0"/>
          <w:numId w:val="2"/>
        </w:numPr>
        <w:spacing w:after="40"/>
      </w:pPr>
      <w:r>
        <w:rPr>
          <w:rFonts w:ascii="Calibri" w:cs="Calibri" w:eastAsia="Calibri" w:hAnsi="Calibri"/>
          <w:color w:val="1A1A1A"/>
          <w:sz w:val="20"/>
          <w:szCs w:val="20"/>
        </w:rPr>
        <w:t xml:space="preserve">调优超参数并改进模型组件，提升检测精度并加快收敛速度。</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Python、PyTorch、Docker、Jupyter Notebook</w:t>
      </w:r>
    </w:p>
    <w:p>
      <w:pPr>
        <w:pBdr>
          <w:bottom w:val="single" w:color="1F3864" w:sz="6" w:space="2"/>
        </w:pBdr>
        <w:spacing w:after="80" w:before="260"/>
      </w:pPr>
      <w:r>
        <w:rPr>
          <w:rFonts w:ascii="Calibri" w:cs="Calibri" w:eastAsia="Calibri" w:hAnsi="Calibri"/>
          <w:b/>
          <w:bCs/>
          <w:color w:val="1F3864"/>
          <w:sz w:val="21"/>
          <w:szCs w:val="21"/>
        </w:rPr>
        <w:t xml:space="preserve">工作经历</w:t>
      </w:r>
    </w:p>
    <w:p>
      <w:pPr>
        <w:tabs>
          <w:tab w:val="right" w:pos="9360"/>
        </w:tabs>
        <w:spacing w:after="20" w:before="140"/>
      </w:pPr>
      <w:r>
        <w:rPr>
          <w:rFonts w:ascii="Calibri" w:cs="Calibri" w:eastAsia="Calibri" w:hAnsi="Calibri"/>
          <w:b/>
          <w:bCs/>
          <w:color w:val="1A1A1A"/>
          <w:sz w:val="21"/>
          <w:szCs w:val="21"/>
        </w:rPr>
        <w:t xml:space="preserve">Harmo Robotics</w:t>
      </w:r>
      <w:r>
        <w:ptab w:alignment="right" w:relativeTo="margin" w:leader="none"/>
      </w:r>
      <w:r>
        <w:rPr>
          <w:rFonts w:ascii="Calibri" w:cs="Calibri" w:eastAsia="Calibri" w:hAnsi="Calibri"/>
          <w:b/>
          <w:bCs/>
          <w:color w:val="555555"/>
          <w:sz w:val="19"/>
          <w:szCs w:val="19"/>
        </w:rPr>
        <w:t xml:space="preserve">2023年7月 – 2023年9月</w:t>
      </w:r>
    </w:p>
    <w:p>
      <w:pPr>
        <w:spacing w:after="60"/>
      </w:pPr>
      <w:r>
        <w:rPr>
          <w:rFonts w:ascii="Calibri" w:cs="Calibri" w:eastAsia="Calibri" w:hAnsi="Calibri"/>
          <w:i/>
          <w:iCs/>
          <w:color w:val="555555"/>
          <w:sz w:val="19"/>
          <w:szCs w:val="19"/>
        </w:rPr>
        <w:t xml:space="preserve">研发部技术员</w:t>
      </w:r>
    </w:p>
    <w:p>
      <w:pPr>
        <w:pStyle w:val="ListParagraph"/>
        <w:numPr>
          <w:ilvl w:val="0"/>
          <w:numId w:val="2"/>
        </w:numPr>
        <w:spacing w:after="40"/>
      </w:pPr>
      <w:r>
        <w:rPr>
          <w:rFonts w:ascii="Calibri" w:cs="Calibri" w:eastAsia="Calibri" w:hAnsi="Calibri"/>
          <w:color w:val="1A1A1A"/>
          <w:sz w:val="20"/>
          <w:szCs w:val="20"/>
        </w:rPr>
        <w:t xml:space="preserve">在实际生产环境中完成工业机械臂的编程、组装与故障排查，积累自动化产线相关经验。</w:t>
      </w:r>
    </w:p>
    <w:p>
      <w:pPr>
        <w:pStyle w:val="ListParagraph"/>
        <w:numPr>
          <w:ilvl w:val="0"/>
          <w:numId w:val="2"/>
        </w:numPr>
        <w:spacing w:after="40"/>
      </w:pPr>
      <w:r>
        <w:rPr>
          <w:rFonts w:ascii="Calibri" w:cs="Calibri" w:eastAsia="Calibri" w:hAnsi="Calibri"/>
          <w:color w:val="1A1A1A"/>
          <w:sz w:val="20"/>
          <w:szCs w:val="20"/>
        </w:rPr>
        <w:t xml:space="preserve">使用 Qt 框架优化 C++ 传感器接口代码，提升执行速度与测量精度。</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C++、Qt</w:t>
      </w:r>
    </w:p>
    <w:p>
      <w:pPr>
        <w:pBdr>
          <w:bottom w:val="single" w:color="1F3864" w:sz="6" w:space="2"/>
        </w:pBdr>
        <w:spacing w:after="80" w:before="260"/>
      </w:pPr>
      <w:r>
        <w:rPr>
          <w:rFonts w:ascii="Calibri" w:cs="Calibri" w:eastAsia="Calibri" w:hAnsi="Calibri"/>
          <w:b/>
          <w:bCs/>
          <w:color w:val="1F3864"/>
          <w:sz w:val="21"/>
          <w:szCs w:val="21"/>
        </w:rPr>
        <w:t xml:space="preserve">技能</w:t>
      </w:r>
    </w:p>
    <w:p>
      <w:pPr>
        <w:spacing w:after="60"/>
      </w:pPr>
      <w:r>
        <w:rPr>
          <w:rFonts w:ascii="Calibri" w:cs="Calibri" w:eastAsia="Calibri" w:hAnsi="Calibri"/>
          <w:b/>
          <w:bCs/>
          <w:color w:val="1F3864"/>
          <w:sz w:val="20"/>
          <w:szCs w:val="20"/>
        </w:rPr>
        <w:t xml:space="preserve">编程语言: </w:t>
      </w:r>
      <w:r>
        <w:rPr>
          <w:rFonts w:ascii="Calibri" w:cs="Calibri" w:eastAsia="Calibri" w:hAnsi="Calibri"/>
          <w:color w:val="1A1A1A"/>
          <w:sz w:val="20"/>
          <w:szCs w:val="20"/>
        </w:rPr>
        <w:t xml:space="preserve">Python、C++、Java、JavaScript、Go、Scheme、Prolog</w:t>
      </w:r>
    </w:p>
    <w:p>
      <w:pPr>
        <w:spacing w:after="60"/>
      </w:pPr>
      <w:r>
        <w:rPr>
          <w:rFonts w:ascii="Calibri" w:cs="Calibri" w:eastAsia="Calibri" w:hAnsi="Calibri"/>
          <w:b/>
          <w:bCs/>
          <w:color w:val="1F3864"/>
          <w:sz w:val="20"/>
          <w:szCs w:val="20"/>
        </w:rPr>
        <w:t xml:space="preserve">机器学习: </w:t>
      </w:r>
      <w:r>
        <w:rPr>
          <w:rFonts w:ascii="Calibri" w:cs="Calibri" w:eastAsia="Calibri" w:hAnsi="Calibri"/>
          <w:color w:val="1A1A1A"/>
          <w:sz w:val="20"/>
          <w:szCs w:val="20"/>
        </w:rPr>
        <w:t xml:space="preserve">PyTorch、vLLM、Hugging Face Transformers、Scikit-learn、Pandas</w:t>
      </w:r>
    </w:p>
    <w:p>
      <w:pPr>
        <w:spacing w:after="60"/>
      </w:pPr>
      <w:r>
        <w:rPr>
          <w:rFonts w:ascii="Calibri" w:cs="Calibri" w:eastAsia="Calibri" w:hAnsi="Calibri"/>
          <w:b/>
          <w:bCs/>
          <w:color w:val="1F3864"/>
          <w:sz w:val="20"/>
          <w:szCs w:val="20"/>
        </w:rPr>
        <w:t xml:space="preserve">Web 与后端开发: </w:t>
      </w:r>
      <w:r>
        <w:rPr>
          <w:rFonts w:ascii="Calibri" w:cs="Calibri" w:eastAsia="Calibri" w:hAnsi="Calibri"/>
          <w:color w:val="1A1A1A"/>
          <w:sz w:val="20"/>
          <w:szCs w:val="20"/>
        </w:rPr>
        <w:t xml:space="preserve">React、Angular、Flask、Spring Boot、Bootstrap</w:t>
      </w:r>
    </w:p>
    <w:p>
      <w:pPr>
        <w:spacing w:after="60"/>
      </w:pPr>
      <w:r>
        <w:rPr>
          <w:rFonts w:ascii="Calibri" w:cs="Calibri" w:eastAsia="Calibri" w:hAnsi="Calibri"/>
          <w:b/>
          <w:bCs/>
          <w:color w:val="1F3864"/>
          <w:sz w:val="20"/>
          <w:szCs w:val="20"/>
        </w:rPr>
        <w:t xml:space="preserve">数据库: </w:t>
      </w:r>
      <w:r>
        <w:rPr>
          <w:rFonts w:ascii="Calibri" w:cs="Calibri" w:eastAsia="Calibri" w:hAnsi="Calibri"/>
          <w:color w:val="1A1A1A"/>
          <w:sz w:val="20"/>
          <w:szCs w:val="20"/>
        </w:rPr>
        <w:t xml:space="preserve">MySQL、PostgreSQL、Firebase</w:t>
      </w:r>
    </w:p>
    <w:p>
      <w:pPr>
        <w:spacing w:after="60"/>
      </w:pPr>
      <w:r>
        <w:rPr>
          <w:rFonts w:ascii="Calibri" w:cs="Calibri" w:eastAsia="Calibri" w:hAnsi="Calibri"/>
          <w:b/>
          <w:bCs/>
          <w:color w:val="1F3864"/>
          <w:sz w:val="20"/>
          <w:szCs w:val="20"/>
        </w:rPr>
        <w:t xml:space="preserve">工具与基础设施: </w:t>
      </w:r>
      <w:r>
        <w:rPr>
          <w:rFonts w:ascii="Calibri" w:cs="Calibri" w:eastAsia="Calibri" w:hAnsi="Calibri"/>
          <w:color w:val="1A1A1A"/>
          <w:sz w:val="20"/>
          <w:szCs w:val="20"/>
        </w:rPr>
        <w:t xml:space="preserve">Git/GitHub、Docker、CUDA、SLURM、VS Code、Jupyter Notebook、Google Colab</w:t>
      </w:r>
    </w:p>
    <w:p>
      <w:pPr>
        <w:pBdr>
          <w:bottom w:val="single" w:color="1F3864" w:sz="6" w:space="2"/>
        </w:pBdr>
        <w:spacing w:after="80" w:before="260"/>
      </w:pPr>
      <w:r>
        <w:rPr>
          <w:rFonts w:ascii="Calibri" w:cs="Calibri" w:eastAsia="Calibri" w:hAnsi="Calibri"/>
          <w:b/>
          <w:bCs/>
          <w:color w:val="1F3864"/>
          <w:sz w:val="21"/>
          <w:szCs w:val="21"/>
        </w:rPr>
        <w:t xml:space="preserve">语言能力</w:t>
      </w:r>
    </w:p>
    <w:p>
      <w:pPr>
        <w:spacing w:after="80"/>
      </w:pPr>
      <w:r>
        <w:rPr>
          <w:rFonts w:ascii="Calibri" w:cs="Calibri" w:eastAsia="Calibri" w:hAnsi="Calibri"/>
          <w:color w:val="1A1A1A"/>
          <w:sz w:val="20"/>
          <w:szCs w:val="20"/>
        </w:rPr>
        <w:t xml:space="preserve">中文（母语）、英语（专业工作水平）</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2026-08-21T20:05:04.262Z</dcterms:created>
  <dcterms:modified xsi:type="dcterms:W3CDTF">2026-08-21T20:05:04.263Z</dcterms:modified>
</cp:coreProperties>
</file>

<file path=docProps/custom.xml><?xml version="1.0" encoding="utf-8"?>
<Properties xmlns="http://schemas.openxmlformats.org/officeDocument/2006/custom-properties" xmlns:vt="http://schemas.openxmlformats.org/officeDocument/2006/docPropsVTypes"/>
</file>