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775D1">
      <w:pPr>
        <w:rPr>
          <w:rFonts w:hint="eastAsia"/>
          <w:b/>
          <w:bCs/>
        </w:rPr>
      </w:pPr>
      <w:r>
        <w:rPr>
          <w:rFonts w:hint="eastAsia"/>
          <w:b/>
          <w:bCs/>
        </w:rPr>
        <w:t>1.SATXYZ2A日志（卫星ECEF坐标及改正量）</w:t>
      </w:r>
    </w:p>
    <w:p w14:paraId="2B5CC48E">
      <w:pPr>
        <w:rPr>
          <w:rFonts w:hint="eastAsia"/>
        </w:rPr>
      </w:pPr>
      <w:r>
        <w:rPr>
          <w:rFonts w:hint="eastAsia"/>
        </w:rPr>
        <w:t>用途：提供卫星在ECEF坐标系下的位置、卫星钟差、电离层延迟、对流层延迟，用于高精度定位解算。</w:t>
      </w:r>
    </w:p>
    <w:p w14:paraId="40249B93">
      <w:pPr>
        <w:rPr>
          <w:rFonts w:hint="eastAsia" w:eastAsiaTheme="minorEastAsia"/>
          <w:lang w:eastAsia="zh-CN"/>
        </w:rPr>
      </w:pPr>
      <w:r>
        <w:rPr>
          <w:rFonts w:hint="eastAsia"/>
        </w:rPr>
        <w:t>日志示例</w:t>
      </w:r>
      <w:r>
        <w:rPr>
          <w:rFonts w:hint="eastAsia"/>
          <w:lang w:eastAsia="zh-CN"/>
        </w:rPr>
        <w:t>：</w:t>
      </w:r>
    </w:p>
    <w:p w14:paraId="5D3B58D1">
      <w:pPr>
        <w:rPr>
          <w:rFonts w:hint="eastAsia"/>
        </w:rPr>
      </w:pPr>
      <w:r>
        <w:rPr>
          <w:rFonts w:hint="eastAsia"/>
        </w:rPr>
        <w:t>#SATXYZ2A,COM1,0,80.5,FINESTEERING,2420,542088.000,02000000,7513,17398;5,GPS,21,-12946173.4100,8286215.3673,21665290.6048,123616.744,6.371,2.559,0.0,0.0,...</w:t>
      </w:r>
    </w:p>
    <w:tbl>
      <w:tblPr>
        <w:tblStyle w:val="18"/>
        <w:tblW w:w="86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88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CF324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字段位置</w:t>
            </w:r>
          </w:p>
        </w:tc>
        <w:tc>
          <w:tcPr>
            <w:tcW w:w="2160" w:type="dxa"/>
            <w:vAlign w:val="center"/>
          </w:tcPr>
          <w:p w14:paraId="2F79EE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字段名</w:t>
            </w:r>
          </w:p>
        </w:tc>
        <w:tc>
          <w:tcPr>
            <w:tcW w:w="2160" w:type="dxa"/>
            <w:vAlign w:val="center"/>
          </w:tcPr>
          <w:p w14:paraId="0E927F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含义</w:t>
            </w:r>
          </w:p>
        </w:tc>
        <w:tc>
          <w:tcPr>
            <w:tcW w:w="2160" w:type="dxa"/>
            <w:vAlign w:val="center"/>
          </w:tcPr>
          <w:p w14:paraId="1CA170E8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示例值</w:t>
            </w:r>
          </w:p>
        </w:tc>
      </w:tr>
      <w:tr w14:paraId="16508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82D27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头段1</w:t>
            </w:r>
          </w:p>
        </w:tc>
        <w:tc>
          <w:tcPr>
            <w:tcW w:w="2160" w:type="dxa"/>
            <w:vAlign w:val="center"/>
          </w:tcPr>
          <w:p w14:paraId="1196D5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日志名</w:t>
            </w:r>
          </w:p>
        </w:tc>
        <w:tc>
          <w:tcPr>
            <w:tcW w:w="2160" w:type="dxa"/>
            <w:vAlign w:val="center"/>
          </w:tcPr>
          <w:p w14:paraId="4DD4E3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SATXYZ2A</w:t>
            </w:r>
          </w:p>
        </w:tc>
        <w:tc>
          <w:tcPr>
            <w:tcW w:w="2160" w:type="dxa"/>
            <w:vAlign w:val="center"/>
          </w:tcPr>
          <w:p w14:paraId="3A85B41A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#SATXYZ2A</w:t>
            </w:r>
          </w:p>
        </w:tc>
      </w:tr>
      <w:tr w14:paraId="7ADF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BCD39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头段2</w:t>
            </w:r>
          </w:p>
        </w:tc>
        <w:tc>
          <w:tcPr>
            <w:tcW w:w="2160" w:type="dxa"/>
            <w:vAlign w:val="center"/>
          </w:tcPr>
          <w:p w14:paraId="639615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端口</w:t>
            </w:r>
          </w:p>
        </w:tc>
        <w:tc>
          <w:tcPr>
            <w:tcW w:w="2160" w:type="dxa"/>
            <w:vAlign w:val="center"/>
          </w:tcPr>
          <w:p w14:paraId="061756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COM1</w:t>
            </w:r>
          </w:p>
        </w:tc>
        <w:tc>
          <w:tcPr>
            <w:tcW w:w="2160" w:type="dxa"/>
            <w:vAlign w:val="center"/>
          </w:tcPr>
          <w:p w14:paraId="75B46A98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COM1</w:t>
            </w:r>
          </w:p>
        </w:tc>
      </w:tr>
      <w:tr w14:paraId="2D824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9466E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头段3</w:t>
            </w:r>
          </w:p>
        </w:tc>
        <w:tc>
          <w:tcPr>
            <w:tcW w:w="2160" w:type="dxa"/>
            <w:vAlign w:val="center"/>
          </w:tcPr>
          <w:p w14:paraId="291763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消息序号</w:t>
            </w:r>
          </w:p>
        </w:tc>
        <w:tc>
          <w:tcPr>
            <w:tcW w:w="2160" w:type="dxa"/>
            <w:vAlign w:val="center"/>
          </w:tcPr>
          <w:p w14:paraId="327AD5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</w:t>
            </w:r>
          </w:p>
        </w:tc>
        <w:tc>
          <w:tcPr>
            <w:tcW w:w="2160" w:type="dxa"/>
            <w:vAlign w:val="center"/>
          </w:tcPr>
          <w:p w14:paraId="79AC537F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</w:t>
            </w:r>
          </w:p>
        </w:tc>
      </w:tr>
      <w:tr w14:paraId="4B76F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6BB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头段4</w:t>
            </w:r>
          </w:p>
        </w:tc>
        <w:tc>
          <w:tcPr>
            <w:tcW w:w="2160" w:type="dxa"/>
            <w:vAlign w:val="center"/>
          </w:tcPr>
          <w:p w14:paraId="1425E6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空闲时间</w:t>
            </w:r>
          </w:p>
        </w:tc>
        <w:tc>
          <w:tcPr>
            <w:tcW w:w="2160" w:type="dxa"/>
            <w:vAlign w:val="center"/>
          </w:tcPr>
          <w:p w14:paraId="0AEA98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80.5</w:t>
            </w:r>
          </w:p>
        </w:tc>
        <w:tc>
          <w:tcPr>
            <w:tcW w:w="2160" w:type="dxa"/>
            <w:vAlign w:val="center"/>
          </w:tcPr>
          <w:p w14:paraId="1B628A61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80.5</w:t>
            </w:r>
          </w:p>
        </w:tc>
      </w:tr>
      <w:tr w14:paraId="0DEE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3749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头段5</w:t>
            </w:r>
          </w:p>
        </w:tc>
        <w:tc>
          <w:tcPr>
            <w:tcW w:w="2160" w:type="dxa"/>
            <w:vAlign w:val="center"/>
          </w:tcPr>
          <w:p w14:paraId="50E48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时间状态</w:t>
            </w:r>
          </w:p>
        </w:tc>
        <w:tc>
          <w:tcPr>
            <w:tcW w:w="2160" w:type="dxa"/>
            <w:vAlign w:val="center"/>
          </w:tcPr>
          <w:p w14:paraId="40F8B6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FINESTEERING</w:t>
            </w:r>
          </w:p>
        </w:tc>
        <w:tc>
          <w:tcPr>
            <w:tcW w:w="2160" w:type="dxa"/>
            <w:vAlign w:val="center"/>
          </w:tcPr>
          <w:p w14:paraId="2E0ADE13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FINESTEERING</w:t>
            </w:r>
          </w:p>
        </w:tc>
      </w:tr>
      <w:tr w14:paraId="729BE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C120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头段6</w:t>
            </w:r>
          </w:p>
        </w:tc>
        <w:tc>
          <w:tcPr>
            <w:tcW w:w="2160" w:type="dxa"/>
            <w:vAlign w:val="center"/>
          </w:tcPr>
          <w:p w14:paraId="12BA74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GPS周</w:t>
            </w:r>
          </w:p>
        </w:tc>
        <w:tc>
          <w:tcPr>
            <w:tcW w:w="2160" w:type="dxa"/>
            <w:vAlign w:val="center"/>
          </w:tcPr>
          <w:p w14:paraId="68D53D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2420</w:t>
            </w:r>
          </w:p>
        </w:tc>
        <w:tc>
          <w:tcPr>
            <w:tcW w:w="2160" w:type="dxa"/>
            <w:vAlign w:val="center"/>
          </w:tcPr>
          <w:p w14:paraId="1313B36E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2420</w:t>
            </w:r>
          </w:p>
        </w:tc>
      </w:tr>
      <w:tr w14:paraId="6CF5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E1BB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头段7</w:t>
            </w:r>
          </w:p>
        </w:tc>
        <w:tc>
          <w:tcPr>
            <w:tcW w:w="2160" w:type="dxa"/>
            <w:vAlign w:val="center"/>
          </w:tcPr>
          <w:p w14:paraId="56304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周内秒</w:t>
            </w:r>
          </w:p>
        </w:tc>
        <w:tc>
          <w:tcPr>
            <w:tcW w:w="2160" w:type="dxa"/>
            <w:vAlign w:val="center"/>
          </w:tcPr>
          <w:p w14:paraId="00FBFC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542088.000</w:t>
            </w:r>
          </w:p>
        </w:tc>
        <w:tc>
          <w:tcPr>
            <w:tcW w:w="2160" w:type="dxa"/>
            <w:vAlign w:val="center"/>
          </w:tcPr>
          <w:p w14:paraId="26643ACD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542088.000</w:t>
            </w:r>
          </w:p>
        </w:tc>
      </w:tr>
      <w:tr w14:paraId="3576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873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头段8</w:t>
            </w:r>
          </w:p>
        </w:tc>
        <w:tc>
          <w:tcPr>
            <w:tcW w:w="2160" w:type="dxa"/>
            <w:vAlign w:val="center"/>
          </w:tcPr>
          <w:p w14:paraId="589951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接收机状态</w:t>
            </w:r>
          </w:p>
        </w:tc>
        <w:tc>
          <w:tcPr>
            <w:tcW w:w="2160" w:type="dxa"/>
            <w:vAlign w:val="center"/>
          </w:tcPr>
          <w:p w14:paraId="06B590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02000000</w:t>
            </w:r>
          </w:p>
        </w:tc>
        <w:tc>
          <w:tcPr>
            <w:tcW w:w="2160" w:type="dxa"/>
            <w:vAlign w:val="center"/>
          </w:tcPr>
          <w:p w14:paraId="507C9A67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02000000</w:t>
            </w:r>
          </w:p>
        </w:tc>
      </w:tr>
      <w:tr w14:paraId="3300F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05BA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头段9</w:t>
            </w:r>
          </w:p>
        </w:tc>
        <w:tc>
          <w:tcPr>
            <w:tcW w:w="2160" w:type="dxa"/>
            <w:vAlign w:val="center"/>
          </w:tcPr>
          <w:p w14:paraId="1FCB76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接收机ID</w:t>
            </w:r>
          </w:p>
        </w:tc>
        <w:tc>
          <w:tcPr>
            <w:tcW w:w="2160" w:type="dxa"/>
            <w:vAlign w:val="center"/>
          </w:tcPr>
          <w:p w14:paraId="4F21BA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7513</w:t>
            </w:r>
          </w:p>
        </w:tc>
        <w:tc>
          <w:tcPr>
            <w:tcW w:w="2160" w:type="dxa"/>
            <w:vAlign w:val="center"/>
          </w:tcPr>
          <w:p w14:paraId="50A27476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7513</w:t>
            </w:r>
          </w:p>
        </w:tc>
      </w:tr>
      <w:tr w14:paraId="4A9D4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B275E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头段10</w:t>
            </w:r>
          </w:p>
        </w:tc>
        <w:tc>
          <w:tcPr>
            <w:tcW w:w="2160" w:type="dxa"/>
            <w:vAlign w:val="center"/>
          </w:tcPr>
          <w:p w14:paraId="6AA7C9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站ID</w:t>
            </w:r>
          </w:p>
        </w:tc>
        <w:tc>
          <w:tcPr>
            <w:tcW w:w="2160" w:type="dxa"/>
            <w:vAlign w:val="center"/>
          </w:tcPr>
          <w:p w14:paraId="6619BE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17398</w:t>
            </w:r>
          </w:p>
        </w:tc>
        <w:tc>
          <w:tcPr>
            <w:tcW w:w="2160" w:type="dxa"/>
            <w:vAlign w:val="center"/>
          </w:tcPr>
          <w:p w14:paraId="3CC29824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17398</w:t>
            </w:r>
          </w:p>
        </w:tc>
      </w:tr>
      <w:tr w14:paraId="3BE0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160" w:type="dxa"/>
        </w:trPr>
        <w:tc>
          <w:tcPr>
            <w:tcW w:w="0" w:type="auto"/>
            <w:vAlign w:val="center"/>
          </w:tcPr>
          <w:p w14:paraId="7C1191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分号后</w:t>
            </w:r>
          </w:p>
        </w:tc>
        <w:tc>
          <w:tcPr>
            <w:tcW w:w="2160" w:type="dxa"/>
            <w:vAlign w:val="center"/>
          </w:tcPr>
          <w:p w14:paraId="05BE41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数据块</w:t>
            </w:r>
          </w:p>
        </w:tc>
        <w:tc>
          <w:tcPr>
            <w:tcW w:w="2160" w:type="dxa"/>
            <w:vAlign w:val="center"/>
          </w:tcPr>
          <w:p w14:paraId="2D600AFA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每个卫星一个块，字段分隔符为逗号</w:t>
            </w:r>
          </w:p>
        </w:tc>
      </w:tr>
    </w:tbl>
    <w:p w14:paraId="6BEA8BB5">
      <w:pPr>
        <w:rPr>
          <w:rFonts w:hint="eastAsia"/>
        </w:rPr>
      </w:pPr>
      <w:r>
        <w:rPr>
          <w:rFonts w:hint="eastAsia"/>
        </w:rPr>
        <w:t>卫星数据块字段含义（每个卫星占14个字段）</w:t>
      </w:r>
    </w:p>
    <w:tbl>
      <w:tblPr>
        <w:tblStyle w:val="18"/>
        <w:tblW w:w="86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155"/>
        <w:gridCol w:w="2155"/>
        <w:gridCol w:w="2155"/>
      </w:tblGrid>
      <w:tr w14:paraId="59980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0" w:type="auto"/>
            <w:vAlign w:val="center"/>
          </w:tcPr>
          <w:p w14:paraId="125FEB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字段偏移</w:t>
            </w:r>
          </w:p>
        </w:tc>
        <w:tc>
          <w:tcPr>
            <w:tcW w:w="0" w:type="auto"/>
            <w:vAlign w:val="center"/>
          </w:tcPr>
          <w:p w14:paraId="09EF5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452040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584107D0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示例</w:t>
            </w:r>
          </w:p>
        </w:tc>
      </w:tr>
      <w:tr w14:paraId="7348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0" w:type="auto"/>
            <w:vAlign w:val="center"/>
          </w:tcPr>
          <w:p w14:paraId="795FEF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0" w:type="auto"/>
            <w:vAlign w:val="center"/>
          </w:tcPr>
          <w:p w14:paraId="14446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系统</w:t>
            </w:r>
          </w:p>
        </w:tc>
        <w:tc>
          <w:tcPr>
            <w:tcW w:w="0" w:type="auto"/>
            <w:vAlign w:val="center"/>
          </w:tcPr>
          <w:p w14:paraId="62730A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GPS</w:t>
            </w:r>
          </w:p>
        </w:tc>
        <w:tc>
          <w:tcPr>
            <w:tcW w:w="0" w:type="auto"/>
            <w:vAlign w:val="center"/>
          </w:tcPr>
          <w:p w14:paraId="71B16046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GPS</w:t>
            </w:r>
          </w:p>
        </w:tc>
      </w:tr>
      <w:tr w14:paraId="1D17D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0" w:type="auto"/>
            <w:vAlign w:val="center"/>
          </w:tcPr>
          <w:p w14:paraId="013AC4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0" w:type="auto"/>
            <w:vAlign w:val="center"/>
          </w:tcPr>
          <w:p w14:paraId="39E24B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卫星PRN</w:t>
            </w:r>
          </w:p>
        </w:tc>
        <w:tc>
          <w:tcPr>
            <w:tcW w:w="0" w:type="auto"/>
            <w:vAlign w:val="center"/>
          </w:tcPr>
          <w:p w14:paraId="1DE77A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卫星编号</w:t>
            </w:r>
          </w:p>
        </w:tc>
        <w:tc>
          <w:tcPr>
            <w:tcW w:w="0" w:type="auto"/>
            <w:vAlign w:val="center"/>
          </w:tcPr>
          <w:p w14:paraId="713FAB3B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</w:tr>
      <w:tr w14:paraId="64ABF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0" w:type="auto"/>
            <w:vAlign w:val="center"/>
          </w:tcPr>
          <w:p w14:paraId="64FB74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0" w:type="auto"/>
            <w:vAlign w:val="center"/>
          </w:tcPr>
          <w:p w14:paraId="5E1A2F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X坐标</w:t>
            </w:r>
          </w:p>
        </w:tc>
        <w:tc>
          <w:tcPr>
            <w:tcW w:w="0" w:type="auto"/>
            <w:vAlign w:val="center"/>
          </w:tcPr>
          <w:p w14:paraId="7B7320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ECEF X</w:t>
            </w:r>
          </w:p>
        </w:tc>
        <w:tc>
          <w:tcPr>
            <w:tcW w:w="0" w:type="auto"/>
            <w:vAlign w:val="center"/>
          </w:tcPr>
          <w:p w14:paraId="3969D04D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-12946173.4100</w:t>
            </w:r>
          </w:p>
        </w:tc>
      </w:tr>
      <w:tr w14:paraId="76D64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0" w:type="auto"/>
            <w:vAlign w:val="center"/>
          </w:tcPr>
          <w:p w14:paraId="4E353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0" w:type="auto"/>
            <w:vAlign w:val="center"/>
          </w:tcPr>
          <w:p w14:paraId="2A378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Y坐标</w:t>
            </w:r>
          </w:p>
        </w:tc>
        <w:tc>
          <w:tcPr>
            <w:tcW w:w="0" w:type="auto"/>
            <w:vAlign w:val="center"/>
          </w:tcPr>
          <w:p w14:paraId="24EAA3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ECEF Y</w:t>
            </w:r>
          </w:p>
        </w:tc>
        <w:tc>
          <w:tcPr>
            <w:tcW w:w="0" w:type="auto"/>
            <w:vAlign w:val="center"/>
          </w:tcPr>
          <w:p w14:paraId="642E486B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8286215.3673</w:t>
            </w:r>
          </w:p>
        </w:tc>
      </w:tr>
      <w:tr w14:paraId="04DDC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0" w:type="auto"/>
            <w:vAlign w:val="center"/>
          </w:tcPr>
          <w:p w14:paraId="1D0FC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0" w:type="auto"/>
            <w:vAlign w:val="center"/>
          </w:tcPr>
          <w:p w14:paraId="05CA97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Z坐标</w:t>
            </w:r>
          </w:p>
        </w:tc>
        <w:tc>
          <w:tcPr>
            <w:tcW w:w="0" w:type="auto"/>
            <w:vAlign w:val="center"/>
          </w:tcPr>
          <w:p w14:paraId="31074C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ECEF Z</w:t>
            </w:r>
          </w:p>
        </w:tc>
        <w:tc>
          <w:tcPr>
            <w:tcW w:w="0" w:type="auto"/>
            <w:vAlign w:val="center"/>
          </w:tcPr>
          <w:p w14:paraId="43178893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21665290.6048</w:t>
            </w:r>
          </w:p>
        </w:tc>
      </w:tr>
      <w:tr w14:paraId="3FBB5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0" w:type="auto"/>
            <w:vAlign w:val="center"/>
          </w:tcPr>
          <w:p w14:paraId="514E72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0" w:type="auto"/>
            <w:vAlign w:val="center"/>
          </w:tcPr>
          <w:p w14:paraId="439623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卫星钟差</w:t>
            </w:r>
          </w:p>
        </w:tc>
        <w:tc>
          <w:tcPr>
            <w:tcW w:w="0" w:type="auto"/>
            <w:vAlign w:val="center"/>
          </w:tcPr>
          <w:p w14:paraId="1CEC1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卫星时钟校正</w:t>
            </w:r>
          </w:p>
        </w:tc>
        <w:tc>
          <w:tcPr>
            <w:tcW w:w="0" w:type="auto"/>
            <w:vAlign w:val="center"/>
          </w:tcPr>
          <w:p w14:paraId="3E33CB48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123616.744</w:t>
            </w:r>
          </w:p>
        </w:tc>
      </w:tr>
      <w:tr w14:paraId="24E9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0" w:type="auto"/>
            <w:vAlign w:val="center"/>
          </w:tcPr>
          <w:p w14:paraId="07F714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0" w:type="auto"/>
            <w:vAlign w:val="center"/>
          </w:tcPr>
          <w:p w14:paraId="23245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电离层延迟</w:t>
            </w:r>
          </w:p>
        </w:tc>
        <w:tc>
          <w:tcPr>
            <w:tcW w:w="0" w:type="auto"/>
            <w:vAlign w:val="center"/>
          </w:tcPr>
          <w:p w14:paraId="19D4B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电离层改正</w:t>
            </w:r>
          </w:p>
        </w:tc>
        <w:tc>
          <w:tcPr>
            <w:tcW w:w="0" w:type="auto"/>
            <w:vAlign w:val="center"/>
          </w:tcPr>
          <w:p w14:paraId="36CA8E94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6.371</w:t>
            </w:r>
          </w:p>
        </w:tc>
      </w:tr>
      <w:tr w14:paraId="2D4E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0" w:type="auto"/>
            <w:vAlign w:val="center"/>
          </w:tcPr>
          <w:p w14:paraId="4D952E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0" w:type="auto"/>
            <w:vAlign w:val="center"/>
          </w:tcPr>
          <w:p w14:paraId="7DDC7B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对流层延迟</w:t>
            </w:r>
          </w:p>
        </w:tc>
        <w:tc>
          <w:tcPr>
            <w:tcW w:w="0" w:type="auto"/>
            <w:vAlign w:val="center"/>
          </w:tcPr>
          <w:p w14:paraId="305F80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对流层改正</w:t>
            </w:r>
          </w:p>
        </w:tc>
        <w:tc>
          <w:tcPr>
            <w:tcW w:w="0" w:type="auto"/>
            <w:vAlign w:val="center"/>
          </w:tcPr>
          <w:p w14:paraId="5061745A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2.559</w:t>
            </w:r>
          </w:p>
        </w:tc>
      </w:tr>
      <w:tr w14:paraId="603F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0" w:type="auto"/>
            <w:vAlign w:val="center"/>
          </w:tcPr>
          <w:p w14:paraId="78CB0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0" w:type="auto"/>
            <w:vAlign w:val="center"/>
          </w:tcPr>
          <w:p w14:paraId="2BC588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保留1</w:t>
            </w:r>
          </w:p>
        </w:tc>
        <w:tc>
          <w:tcPr>
            <w:tcW w:w="0" w:type="auto"/>
            <w:vAlign w:val="center"/>
          </w:tcPr>
          <w:p w14:paraId="39EFE6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保留</w:t>
            </w:r>
          </w:p>
        </w:tc>
        <w:tc>
          <w:tcPr>
            <w:tcW w:w="0" w:type="auto"/>
            <w:vAlign w:val="center"/>
          </w:tcPr>
          <w:p w14:paraId="5A198461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0.0</w:t>
            </w:r>
          </w:p>
        </w:tc>
      </w:tr>
      <w:tr w14:paraId="0690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0" w:type="auto"/>
            <w:vAlign w:val="center"/>
          </w:tcPr>
          <w:p w14:paraId="75FF70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0" w:type="auto"/>
            <w:vAlign w:val="center"/>
          </w:tcPr>
          <w:p w14:paraId="3444EF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保留2</w:t>
            </w:r>
          </w:p>
        </w:tc>
        <w:tc>
          <w:tcPr>
            <w:tcW w:w="0" w:type="auto"/>
            <w:vAlign w:val="center"/>
          </w:tcPr>
          <w:p w14:paraId="3BE0E4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保留</w:t>
            </w:r>
          </w:p>
        </w:tc>
        <w:tc>
          <w:tcPr>
            <w:tcW w:w="0" w:type="auto"/>
            <w:vAlign w:val="center"/>
          </w:tcPr>
          <w:p w14:paraId="438EF29B">
            <w:pPr>
              <w:keepNext w:val="0"/>
              <w:keepLines w:val="0"/>
              <w:suppressLineNumbers w:val="0"/>
              <w:spacing w:before="0" w:beforeAutospacing="0" w:after="10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0.0</w:t>
            </w:r>
          </w:p>
        </w:tc>
      </w:tr>
    </w:tbl>
    <w:p w14:paraId="765493FC">
      <w:pPr>
        <w:rPr>
          <w:rFonts w:hint="eastAsia"/>
        </w:rPr>
      </w:pPr>
      <w:r>
        <w:rPr>
          <w:rFonts w:hint="eastAsia"/>
          <w:b/>
          <w:bCs/>
        </w:rPr>
        <w:t>2.BESTPOSA日志（最佳定位结果）</w:t>
      </w:r>
    </w:p>
    <w:p w14:paraId="190E1154">
      <w:pPr>
        <w:rPr>
          <w:rFonts w:hint="eastAsia"/>
        </w:rPr>
      </w:pPr>
      <w:r>
        <w:rPr>
          <w:rFonts w:hint="eastAsia"/>
        </w:rPr>
        <w:t>用途：输出当前最优解算的位置（经纬高、标准差、解类型、DOP等）。</w:t>
      </w:r>
    </w:p>
    <w:p w14:paraId="6700EA92">
      <w:pPr>
        <w:rPr>
          <w:rFonts w:hint="eastAsia"/>
        </w:rPr>
      </w:pPr>
      <w:r>
        <w:rPr>
          <w:rFonts w:hint="eastAsia"/>
        </w:rPr>
        <w:t>日志示例</w:t>
      </w:r>
      <w:r>
        <w:rPr>
          <w:rFonts w:hint="eastAsia"/>
          <w:lang w:eastAsia="zh-CN"/>
        </w:rPr>
        <w:t>：</w:t>
      </w:r>
    </w:p>
    <w:p w14:paraId="74000D9E">
      <w:pPr>
        <w:rPr>
          <w:rFonts w:hint="eastAsia"/>
        </w:rPr>
      </w:pPr>
      <w:r>
        <w:rPr>
          <w:rFonts w:hint="eastAsia"/>
        </w:rPr>
        <w:t>#BESTPOSA,COM1,0,79.0,FINESTEERING,2420,542129.000,02000000,cdba,17398;SOL_COMPUTED,SINGLE,45.72640661413,126.62590635649,213.3738,13.8000,WGS84,2.4098,8.6350,7.3633,"",0.000,0.000,10,5,5,5,00,06,00,03</w:t>
      </w:r>
    </w:p>
    <w:p w14:paraId="74527FE7">
      <w:pPr>
        <w:rPr>
          <w:rFonts w:hint="eastAsia"/>
        </w:rPr>
      </w:pPr>
      <w:r>
        <w:rPr>
          <w:rFonts w:hint="eastAsia"/>
        </w:rPr>
        <w:t>头段字段（与SATXYZ2A类似）</w:t>
      </w:r>
    </w:p>
    <w:tbl>
      <w:tblPr>
        <w:tblStyle w:val="1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1643"/>
        <w:gridCol w:w="2449"/>
        <w:gridCol w:w="2375"/>
      </w:tblGrid>
      <w:tr w14:paraId="082E9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52" w:type="dxa"/>
            <w:vAlign w:val="center"/>
          </w:tcPr>
          <w:p w14:paraId="78FCC56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字段位置</w:t>
            </w:r>
          </w:p>
        </w:tc>
        <w:tc>
          <w:tcPr>
            <w:tcW w:w="1643" w:type="dxa"/>
            <w:vAlign w:val="center"/>
          </w:tcPr>
          <w:p w14:paraId="1306F6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字段名</w:t>
            </w:r>
          </w:p>
        </w:tc>
        <w:tc>
          <w:tcPr>
            <w:tcW w:w="2449" w:type="dxa"/>
            <w:vAlign w:val="center"/>
          </w:tcPr>
          <w:p w14:paraId="4E6CCE1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含义</w:t>
            </w:r>
          </w:p>
        </w:tc>
        <w:tc>
          <w:tcPr>
            <w:tcW w:w="2375" w:type="dxa"/>
            <w:vAlign w:val="center"/>
          </w:tcPr>
          <w:p w14:paraId="7F017A7B">
            <w:pPr>
              <w:keepNext w:val="0"/>
              <w:keepLines w:val="0"/>
              <w:suppressLineNumbers w:val="0"/>
              <w:snapToGrid w:val="0"/>
              <w:spacing w:before="0" w:beforeAutospacing="0" w:after="10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</w:rPr>
              <w:t>示例</w:t>
            </w:r>
          </w:p>
        </w:tc>
      </w:tr>
      <w:tr w14:paraId="4A181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2" w:type="dxa"/>
            <w:vAlign w:val="center"/>
          </w:tcPr>
          <w:p w14:paraId="2AB3EEF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头段6</w:t>
            </w:r>
          </w:p>
        </w:tc>
        <w:tc>
          <w:tcPr>
            <w:tcW w:w="1643" w:type="dxa"/>
            <w:vAlign w:val="center"/>
          </w:tcPr>
          <w:p w14:paraId="0AA09D7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GPS周</w:t>
            </w:r>
          </w:p>
        </w:tc>
        <w:tc>
          <w:tcPr>
            <w:tcW w:w="2449" w:type="dxa"/>
            <w:vAlign w:val="center"/>
          </w:tcPr>
          <w:p w14:paraId="48F440D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周数</w:t>
            </w:r>
          </w:p>
        </w:tc>
        <w:tc>
          <w:tcPr>
            <w:tcW w:w="2375" w:type="dxa"/>
            <w:vAlign w:val="center"/>
          </w:tcPr>
          <w:p w14:paraId="2D04F223">
            <w:pPr>
              <w:keepNext w:val="0"/>
              <w:keepLines w:val="0"/>
              <w:suppressLineNumbers w:val="0"/>
              <w:snapToGrid w:val="0"/>
              <w:spacing w:before="0" w:beforeAutospacing="0" w:after="10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2420</w:t>
            </w:r>
          </w:p>
        </w:tc>
      </w:tr>
      <w:tr w14:paraId="2D161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52" w:type="dxa"/>
            <w:vAlign w:val="center"/>
          </w:tcPr>
          <w:p w14:paraId="4AEADE5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头段7</w:t>
            </w:r>
          </w:p>
        </w:tc>
        <w:tc>
          <w:tcPr>
            <w:tcW w:w="1643" w:type="dxa"/>
            <w:vAlign w:val="center"/>
          </w:tcPr>
          <w:p w14:paraId="37E8D3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周内秒</w:t>
            </w:r>
          </w:p>
        </w:tc>
        <w:tc>
          <w:tcPr>
            <w:tcW w:w="2449" w:type="dxa"/>
            <w:vAlign w:val="center"/>
          </w:tcPr>
          <w:p w14:paraId="2A1FA5C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观测时刻(s)</w:t>
            </w:r>
          </w:p>
        </w:tc>
        <w:tc>
          <w:tcPr>
            <w:tcW w:w="2375" w:type="dxa"/>
            <w:vAlign w:val="center"/>
          </w:tcPr>
          <w:p w14:paraId="5D54D939">
            <w:pPr>
              <w:keepNext w:val="0"/>
              <w:keepLines w:val="0"/>
              <w:suppressLineNumbers w:val="0"/>
              <w:snapToGrid w:val="0"/>
              <w:spacing w:before="0" w:beforeAutospacing="0" w:after="10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542129.000</w:t>
            </w:r>
          </w:p>
        </w:tc>
      </w:tr>
    </w:tbl>
    <w:p w14:paraId="2DC4244A">
      <w:pPr>
        <w:rPr>
          <w:rFonts w:hint="eastAsia"/>
        </w:rPr>
      </w:pPr>
      <w:r>
        <w:rPr>
          <w:rFonts w:hint="eastAsia"/>
        </w:rPr>
        <w:t>数据段字段含义（分号后）</w:t>
      </w:r>
    </w:p>
    <w:tbl>
      <w:tblPr>
        <w:tblStyle w:val="18"/>
        <w:tblW w:w="8509" w:type="dxa"/>
        <w:tblInd w:w="-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6"/>
        <w:gridCol w:w="2475"/>
        <w:gridCol w:w="2775"/>
        <w:gridCol w:w="1813"/>
      </w:tblGrid>
      <w:tr w14:paraId="1D398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E0B5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字段位置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0145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字段名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C5C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含义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0A63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示例</w:t>
            </w:r>
          </w:p>
        </w:tc>
      </w:tr>
      <w:tr w14:paraId="3CAC9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A1D3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799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解状态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45B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SOL_COMPUTED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33CD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解算成功</w:t>
            </w:r>
          </w:p>
        </w:tc>
      </w:tr>
      <w:tr w14:paraId="649C6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9128B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A009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定位类型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62C8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SINGLE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FE5F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单点定位</w:t>
            </w:r>
          </w:p>
        </w:tc>
      </w:tr>
      <w:tr w14:paraId="0B8E8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C733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48C2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纬度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A7A3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纬度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22FCB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45.72640661413</w:t>
            </w:r>
          </w:p>
        </w:tc>
      </w:tr>
      <w:tr w14:paraId="1069A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EDA6D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F20E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经度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7FB0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经度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27B7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126.62590635649</w:t>
            </w:r>
          </w:p>
        </w:tc>
      </w:tr>
      <w:tr w14:paraId="41F7F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1AFA5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41A7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高度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727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椭球高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A4CA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213.3738</w:t>
            </w:r>
          </w:p>
        </w:tc>
      </w:tr>
      <w:tr w14:paraId="64906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AE49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0349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高度标准差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30F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高度标准差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5C6E1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13.8000</w:t>
            </w:r>
          </w:p>
        </w:tc>
      </w:tr>
      <w:tr w14:paraId="5196C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CD49A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BF07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参考椭球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83B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WGS84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D2ED1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WGS84</w:t>
            </w:r>
          </w:p>
        </w:tc>
      </w:tr>
      <w:tr w14:paraId="5DF8F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2487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BC8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纬度标准差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2592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纬度标准差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72E53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2.4098</w:t>
            </w:r>
          </w:p>
        </w:tc>
      </w:tr>
      <w:tr w14:paraId="304AB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E056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BBFD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经度标准差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1E3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经度标准差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76B6A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8.6350</w:t>
            </w:r>
          </w:p>
        </w:tc>
      </w:tr>
      <w:tr w14:paraId="2908C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E79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8A67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高度标准差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A42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同上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AF26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7.3633</w:t>
            </w:r>
          </w:p>
        </w:tc>
      </w:tr>
      <w:tr w14:paraId="64857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615B2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9870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站ID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8EE6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站标识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25575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""</w:t>
            </w:r>
          </w:p>
        </w:tc>
      </w:tr>
      <w:tr w14:paraId="3FF09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00805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65F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差分龄期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77F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差分龄期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0F37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</w:t>
            </w:r>
          </w:p>
        </w:tc>
      </w:tr>
      <w:tr w14:paraId="77CD1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F24D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0E03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差分站ID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5AE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差分站ID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E249A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0.000</w:t>
            </w:r>
          </w:p>
        </w:tc>
      </w:tr>
      <w:tr w14:paraId="5AF55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F350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990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解中卫星数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F00E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总卫星数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4CCC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</w:tr>
      <w:tr w14:paraId="62E67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AF0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C4DC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GPS卫星数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06BE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GPS卫星数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D9FC6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</w:tr>
      <w:tr w14:paraId="74237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9D69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C54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GLONASS卫星数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F9B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GLONASS卫星数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3E9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</w:tr>
      <w:tr w14:paraId="6892C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C18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4D8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其他系统卫星数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820B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其他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984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</w:tr>
      <w:tr w14:paraId="60846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8637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2730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GPS信号掩码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3261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使用的GPS信号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88C61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00</w:t>
            </w:r>
          </w:p>
        </w:tc>
      </w:tr>
      <w:tr w14:paraId="184FC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6CB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3F8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GLONASS信号掩码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B70A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使用的GLONASS信号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1A0C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06</w:t>
            </w:r>
          </w:p>
        </w:tc>
      </w:tr>
      <w:tr w14:paraId="1F466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A663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8A9D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Galileo/北斗掩码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EBEC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使用信号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3C0B0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00</w:t>
            </w:r>
          </w:p>
        </w:tc>
      </w:tr>
      <w:tr w14:paraId="46B04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F41C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21</w:t>
            </w:r>
          </w:p>
        </w:tc>
        <w:tc>
          <w:tcPr>
            <w:tcW w:w="2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02D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扩展解状态</w:t>
            </w:r>
          </w:p>
        </w:tc>
        <w:tc>
          <w:tcPr>
            <w:tcW w:w="2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C35A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扩展状态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39FC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03</w:t>
            </w:r>
          </w:p>
        </w:tc>
      </w:tr>
    </w:tbl>
    <w:p w14:paraId="28024592">
      <w:pPr>
        <w:rPr>
          <w:rFonts w:hint="eastAsia"/>
        </w:rPr>
      </w:pPr>
    </w:p>
    <w:p w14:paraId="2B34EE0F">
      <w:pPr>
        <w:rPr>
          <w:rFonts w:hint="eastAsia"/>
        </w:rPr>
      </w:pPr>
      <w:r>
        <w:rPr>
          <w:rFonts w:hint="eastAsia"/>
        </w:rPr>
        <w:t>注：字段18-21为信号掩码，详见文档表93、94。</w:t>
      </w:r>
    </w:p>
    <w:p w14:paraId="4CF43AA5">
      <w:pPr>
        <w:rPr>
          <w:rFonts w:hint="eastAsia"/>
        </w:rPr>
      </w:pPr>
      <w:r>
        <w:rPr>
          <w:rFonts w:hint="eastAsia"/>
          <w:b/>
          <w:bCs/>
        </w:rPr>
        <w:t>3.GPSEPHEMA日志（GPS广播星历）</w:t>
      </w:r>
    </w:p>
    <w:p w14:paraId="684DD55C">
      <w:pPr>
        <w:rPr>
          <w:rFonts w:hint="eastAsia"/>
        </w:rPr>
      </w:pPr>
      <w:r>
        <w:rPr>
          <w:rFonts w:hint="eastAsia"/>
        </w:rPr>
        <w:t>用途：提供单个GPS卫星的星历参数，用于计算卫星位置、钟差等。</w:t>
      </w:r>
    </w:p>
    <w:p w14:paraId="52603753">
      <w:pPr>
        <w:rPr>
          <w:rFonts w:hint="eastAsia" w:eastAsiaTheme="minorEastAsia"/>
          <w:lang w:eastAsia="zh-CN"/>
        </w:rPr>
      </w:pPr>
      <w:r>
        <w:rPr>
          <w:rFonts w:hint="eastAsia"/>
        </w:rPr>
        <w:t>日志示例</w:t>
      </w:r>
      <w:r>
        <w:rPr>
          <w:rFonts w:hint="eastAsia"/>
          <w:lang w:eastAsia="zh-CN"/>
        </w:rPr>
        <w:t>：</w:t>
      </w:r>
    </w:p>
    <w:p w14:paraId="23867A60">
      <w:pPr>
        <w:rPr>
          <w:rFonts w:hint="eastAsia"/>
        </w:rPr>
      </w:pPr>
      <w:r>
        <w:rPr>
          <w:rFonts w:hint="eastAsia"/>
        </w:rPr>
        <w:t>#GPSEPHEMA,COM1,29,78.0,SATTIME</w:t>
      </w:r>
      <w:r>
        <w:rPr>
          <w:rFonts w:hint="eastAsia"/>
          <w:color w:val="0000FF"/>
        </w:rPr>
        <w:t>,2411,</w:t>
      </w:r>
      <w:r>
        <w:rPr>
          <w:rFonts w:hint="eastAsia"/>
        </w:rPr>
        <w:t>266760.000,02000000,1214,17398;2,266760.0,0,84,84,2411,2411,273600.0,2.655948112e+07,4.434113270e-09,2.412247200e+00,1.6860960284e-02,-7.9936963085e-01,3.566965461e-06,2.847984433e-06,3.22781250e+02,7.23125000e+01,2.123415470e-07,1.415610313e-07,9.6313099059e-01,-4.607334771e-11,2.598066095e+00,-8.10998067e-09,84,273600.0,-1.769512892e-08,6.48475e-05,7.84439e-12,0.00000,TRUE,1.458655529e-04,4.00000000e+00</w:t>
      </w:r>
    </w:p>
    <w:p w14:paraId="75023C44">
      <w:pPr>
        <w:rPr>
          <w:rFonts w:hint="eastAsia"/>
        </w:rPr>
      </w:pPr>
      <w:r>
        <w:rPr>
          <w:rFonts w:hint="eastAsia"/>
        </w:rPr>
        <w:t>头段字段（分号前）</w:t>
      </w:r>
    </w:p>
    <w:tbl>
      <w:tblPr>
        <w:tblStyle w:val="1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6"/>
        <w:gridCol w:w="1895"/>
        <w:gridCol w:w="2826"/>
        <w:gridCol w:w="1432"/>
      </w:tblGrid>
      <w:tr w14:paraId="53F8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AE27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字段位置</w:t>
            </w:r>
          </w:p>
        </w:tc>
        <w:tc>
          <w:tcPr>
            <w:tcW w:w="1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699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字段名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A75B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含义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34639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示例</w:t>
            </w:r>
          </w:p>
        </w:tc>
      </w:tr>
      <w:tr w14:paraId="0122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249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头段6</w:t>
            </w:r>
          </w:p>
        </w:tc>
        <w:tc>
          <w:tcPr>
            <w:tcW w:w="1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929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GPS周</w:t>
            </w:r>
          </w:p>
        </w:tc>
        <w:tc>
          <w:tcPr>
            <w:tcW w:w="2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765F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星历所属周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FAF9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2411</w:t>
            </w:r>
          </w:p>
        </w:tc>
      </w:tr>
    </w:tbl>
    <w:p w14:paraId="026FB428">
      <w:pPr>
        <w:rPr>
          <w:rFonts w:hint="eastAsia"/>
        </w:rPr>
      </w:pPr>
      <w:r>
        <w:rPr>
          <w:rFonts w:hint="eastAsia"/>
        </w:rPr>
        <w:t>数据段字段含义（分号后，每颗卫星一个块）</w:t>
      </w:r>
    </w:p>
    <w:tbl>
      <w:tblPr>
        <w:tblStyle w:val="1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524"/>
        <w:gridCol w:w="2739"/>
        <w:gridCol w:w="2725"/>
      </w:tblGrid>
      <w:tr w14:paraId="63502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B42E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字段位置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E57E7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字段名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B6BD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含义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24B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示例</w:t>
            </w:r>
          </w:p>
        </w:tc>
      </w:tr>
      <w:tr w14:paraId="632F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3DB7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1C9E0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PRN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211E7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卫星编号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86FE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2AA6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5C42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1CE2A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TOW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B12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子帧1时间戳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B266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266760.0</w:t>
            </w:r>
          </w:p>
        </w:tc>
      </w:tr>
      <w:tr w14:paraId="0AFDA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C1BB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CC48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健康状态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B864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健康状态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4094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0891A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5F13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19DD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IODE1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EC9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星历数据期号1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C3A3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84</w:t>
            </w:r>
          </w:p>
        </w:tc>
      </w:tr>
      <w:tr w14:paraId="46A37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96CBD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4B97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IODE2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D44B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星历数据期号2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02D86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84</w:t>
            </w:r>
          </w:p>
        </w:tc>
      </w:tr>
      <w:tr w14:paraId="4F3E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E818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848A9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week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F0DE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星历参考周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29D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2411</w:t>
            </w:r>
          </w:p>
        </w:tc>
      </w:tr>
      <w:tr w14:paraId="6EED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1ECC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4A3E7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 week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697F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Z计数周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2D37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2411</w:t>
            </w:r>
          </w:p>
        </w:tc>
      </w:tr>
      <w:tr w14:paraId="431CB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538A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CADC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toe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43D9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星历参考时刻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614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273600.0</w:t>
            </w:r>
          </w:p>
        </w:tc>
      </w:tr>
      <w:tr w14:paraId="08668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8444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FCD5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9C71F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轨道半长轴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6C0C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2.655948112e+07</w:t>
            </w:r>
          </w:p>
        </w:tc>
      </w:tr>
      <w:tr w14:paraId="69A20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90E7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3226C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Δn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7EFD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平均角速度改正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62E6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4.434113270e-09</w:t>
            </w:r>
          </w:p>
        </w:tc>
      </w:tr>
      <w:tr w14:paraId="76F8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0B23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0F5D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M0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0A91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平近点角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321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2.412247200e+00</w:t>
            </w:r>
          </w:p>
        </w:tc>
      </w:tr>
      <w:tr w14:paraId="73E58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71D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77DF3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C67A1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偏心率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F3B8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1.6860960284e-02</w:t>
            </w:r>
          </w:p>
        </w:tc>
      </w:tr>
      <w:tr w14:paraId="36F2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8F70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C6A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ω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350E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近地点角距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E3C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-7.9936963085e-01</w:t>
            </w:r>
          </w:p>
        </w:tc>
      </w:tr>
      <w:tr w14:paraId="1C3D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FB14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CBA9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Cuc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BD5BC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纬度幅角余弦改正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8E252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3.566965461e-06</w:t>
            </w:r>
          </w:p>
        </w:tc>
      </w:tr>
      <w:tr w14:paraId="567F4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77D4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B9BC2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Cus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BD3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纬度幅角正弦改正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42BA0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2.412247200e+00</w:t>
            </w:r>
          </w:p>
        </w:tc>
      </w:tr>
      <w:tr w14:paraId="5337D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413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47F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Crc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063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轨道半径余弦改正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D900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3.22781250e+02</w:t>
            </w:r>
          </w:p>
        </w:tc>
      </w:tr>
      <w:tr w14:paraId="10EE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0481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91F9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Crs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1FD6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轨道半径正弦改正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1D00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7.23125000e+01</w:t>
            </w:r>
          </w:p>
        </w:tc>
      </w:tr>
      <w:tr w14:paraId="6016E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4B7DB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62203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Cic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4232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倾角余弦改正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0823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2.123415470e-07</w:t>
            </w:r>
          </w:p>
        </w:tc>
      </w:tr>
      <w:tr w14:paraId="01EAF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5611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57B8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Cis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6B2AA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倾角正弦改正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F60E1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1.415610313e-07</w:t>
            </w:r>
          </w:p>
        </w:tc>
      </w:tr>
      <w:tr w14:paraId="0B121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648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78C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i0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FD6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参考时刻倾角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364AC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9.6313099059e-01</w:t>
            </w:r>
          </w:p>
        </w:tc>
      </w:tr>
      <w:tr w14:paraId="71FA6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CD3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7E773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di/dt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1C9E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倾角变化率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548B5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-4.607334771e-11</w:t>
            </w:r>
          </w:p>
        </w:tc>
      </w:tr>
      <w:tr w14:paraId="20C7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E15BE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FB493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Ω0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FF44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升交点赤经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0229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2.598066095e+00</w:t>
            </w:r>
          </w:p>
        </w:tc>
      </w:tr>
      <w:tr w14:paraId="311F4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5DC3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4D97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dΩ/dt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D917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升交点赤经变化率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B566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-8.10998067e-09</w:t>
            </w:r>
          </w:p>
        </w:tc>
      </w:tr>
      <w:tr w14:paraId="08E1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1501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085CD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IODC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BED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钟数据期号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3B79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84</w:t>
            </w:r>
          </w:p>
        </w:tc>
      </w:tr>
      <w:tr w14:paraId="4D80E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33971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B4C43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toc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CFF1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钟差参考时刻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97009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273600.0</w:t>
            </w:r>
          </w:p>
        </w:tc>
      </w:tr>
      <w:tr w14:paraId="371CB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C7CC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C8D2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Tgd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B4E3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群延迟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3893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-1.769512892e-08</w:t>
            </w:r>
          </w:p>
        </w:tc>
      </w:tr>
      <w:tr w14:paraId="11D6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D373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07BE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af0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23B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钟偏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5400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6.48475e-05</w:t>
            </w:r>
          </w:p>
        </w:tc>
      </w:tr>
      <w:tr w14:paraId="5944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66B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F440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af1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287C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钟漂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C4DD2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7.84439e-12</w:t>
            </w:r>
          </w:p>
        </w:tc>
      </w:tr>
      <w:tr w14:paraId="22BD4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7F23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9896F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af2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7E89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钟漂变化率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A290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0.00000</w:t>
            </w:r>
          </w:p>
        </w:tc>
      </w:tr>
      <w:tr w14:paraId="5C824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0CC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1BAE4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1036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反欺骗标志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450C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</w:tr>
      <w:tr w14:paraId="2CB1D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926D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31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79A29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B6ADE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改正后平均角速度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C2C9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1.458655529e-04</w:t>
            </w:r>
          </w:p>
        </w:tc>
      </w:tr>
      <w:tr w14:paraId="4769F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9269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3EFD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URA</w:t>
            </w:r>
          </w:p>
        </w:tc>
        <w:tc>
          <w:tcPr>
            <w:tcW w:w="2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2CB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URA方差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C03E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4.00000000e+00</w:t>
            </w:r>
          </w:p>
        </w:tc>
      </w:tr>
    </w:tbl>
    <w:p w14:paraId="7E7E57E1">
      <w:pPr>
        <w:rPr>
          <w:rFonts w:hint="eastAsia"/>
          <w:b/>
          <w:bCs/>
        </w:rPr>
      </w:pPr>
      <w:r>
        <w:rPr>
          <w:rFonts w:hint="eastAsia"/>
          <w:b/>
          <w:bCs/>
        </w:rPr>
        <w:t>4.RANGEA日志（伪距/载波相位观测值）</w:t>
      </w:r>
    </w:p>
    <w:p w14:paraId="2734E889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1"/>
          <w:szCs w:val="24"/>
        </w:rPr>
      </w:pPr>
      <w:r>
        <w:rPr>
          <w:rFonts w:ascii="Times New Roman" w:hAnsi="Times New Roman" w:eastAsia="宋体" w:cs="Times New Roman"/>
          <w:sz w:val="21"/>
          <w:szCs w:val="24"/>
        </w:rPr>
        <w:t>用途：提供每颗卫星的多频点原始观测值（伪距、载波相位、多普勒、信噪比等）。</w:t>
      </w:r>
    </w:p>
    <w:p w14:paraId="4D259CBF">
      <w:pPr>
        <w:rPr>
          <w:rFonts w:hint="eastAsia" w:eastAsiaTheme="minorEastAsia"/>
          <w:lang w:eastAsia="zh-CN"/>
        </w:rPr>
      </w:pPr>
      <w:r>
        <w:rPr>
          <w:rFonts w:hint="eastAsia"/>
        </w:rPr>
        <w:t>日志示例</w:t>
      </w:r>
      <w:r>
        <w:rPr>
          <w:rFonts w:hint="eastAsia"/>
          <w:lang w:eastAsia="zh-CN"/>
        </w:rPr>
        <w:t>：</w:t>
      </w:r>
    </w:p>
    <w:p w14:paraId="5C6D9680">
      <w:pPr>
        <w:rPr>
          <w:rFonts w:hint="eastAsia"/>
        </w:rPr>
      </w:pPr>
      <w:r>
        <w:rPr>
          <w:rFonts w:hint="eastAsia"/>
        </w:rPr>
        <w:t>#RANGEA,COM1,0,80.0,FINESTEERING,2420,542155.000,02000000,5103,17398;</w:t>
      </w:r>
      <w:r>
        <w:rPr>
          <w:rFonts w:hint="eastAsia"/>
          <w:color w:val="E54C5E" w:themeColor="accent6"/>
          <w14:textFill>
            <w14:solidFill>
              <w14:schemeClr w14:val="accent6"/>
            </w14:solidFill>
          </w14:textFill>
        </w:rPr>
        <w:t>18</w:t>
      </w:r>
      <w:r>
        <w:rPr>
          <w:rFonts w:hint="eastAsia"/>
        </w:rPr>
        <w:t>,21,0,</w:t>
      </w:r>
      <w:bookmarkStart w:id="0" w:name="_GoBack"/>
      <w:r>
        <w:rPr>
          <w:rFonts w:hint="eastAsia"/>
          <w:color w:val="0000FF"/>
        </w:rPr>
        <w:t>20408940.435</w:t>
      </w:r>
      <w:bookmarkEnd w:id="0"/>
      <w:r>
        <w:rPr>
          <w:rFonts w:hint="eastAsia"/>
        </w:rPr>
        <w:t>,0.078,</w:t>
      </w:r>
      <w:r>
        <w:rPr>
          <w:rFonts w:hint="eastAsia"/>
          <w:color w:val="0000FF"/>
        </w:rPr>
        <w:t>-107249693.943251</w:t>
      </w:r>
      <w:r>
        <w:rPr>
          <w:rFonts w:hint="eastAsia"/>
        </w:rPr>
        <w:t>,0.005,-997.775,52.5,924.171,1810dc84,21,0,20408941.100,0.049,-83571182.411679,0.006,-777.487,46.6,897.771,11305c8b,...</w:t>
      </w:r>
    </w:p>
    <w:p w14:paraId="1656F61E">
      <w:pPr>
        <w:rPr>
          <w:rFonts w:hint="eastAsia"/>
        </w:rPr>
      </w:pPr>
      <w:r>
        <w:rPr>
          <w:rFonts w:hint="eastAsia"/>
        </w:rPr>
        <w:t>头段字段（分号前）</w:t>
      </w:r>
    </w:p>
    <w:tbl>
      <w:tblPr>
        <w:tblStyle w:val="1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1496"/>
        <w:gridCol w:w="2984"/>
        <w:gridCol w:w="2171"/>
      </w:tblGrid>
      <w:tr w14:paraId="0956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F32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字段位置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9B968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字段名</w:t>
            </w:r>
          </w:p>
        </w:tc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3472F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含义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2AFC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示例</w:t>
            </w:r>
          </w:p>
        </w:tc>
      </w:tr>
      <w:tr w14:paraId="3F97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E59E8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头段6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4D25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GPS周</w:t>
            </w:r>
          </w:p>
        </w:tc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C424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观测时刻所属周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8A8F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2420</w:t>
            </w:r>
          </w:p>
        </w:tc>
      </w:tr>
      <w:tr w14:paraId="7AC8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4CAEA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头段7</w:t>
            </w:r>
          </w:p>
        </w:tc>
        <w:tc>
          <w:tcPr>
            <w:tcW w:w="1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F146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周内秒</w:t>
            </w:r>
          </w:p>
        </w:tc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2D46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观测时刻(s)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5610C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542155.000</w:t>
            </w:r>
          </w:p>
        </w:tc>
      </w:tr>
    </w:tbl>
    <w:p w14:paraId="48F04D83">
      <w:pPr>
        <w:rPr>
          <w:rFonts w:hint="eastAsia"/>
        </w:rPr>
      </w:pPr>
      <w:r>
        <w:rPr>
          <w:rFonts w:hint="eastAsia"/>
        </w:rPr>
        <w:t>数据段字段含义（分号后，每11个字段为一个卫星观测块）</w:t>
      </w:r>
    </w:p>
    <w:tbl>
      <w:tblPr>
        <w:tblStyle w:val="1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709"/>
        <w:gridCol w:w="3417"/>
        <w:gridCol w:w="2192"/>
      </w:tblGrid>
      <w:tr w14:paraId="5CAED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E3E24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字段偏移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3871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字段名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B8A5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含义</w:t>
            </w:r>
          </w:p>
        </w:tc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A9F5D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示例</w:t>
            </w:r>
          </w:p>
        </w:tc>
      </w:tr>
      <w:tr w14:paraId="3130C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C841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4333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PRN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A1EE2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卫星编号</w:t>
            </w:r>
          </w:p>
        </w:tc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2FB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18</w:t>
            </w:r>
          </w:p>
        </w:tc>
      </w:tr>
      <w:tr w14:paraId="1F104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D01E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507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频点标识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099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频点/通道</w:t>
            </w:r>
          </w:p>
        </w:tc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3D41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</w:tr>
      <w:tr w14:paraId="5E3F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AA1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7E2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跟踪标志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A3D4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跟踪状态</w:t>
            </w:r>
          </w:p>
        </w:tc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D185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6C116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E208B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FF58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伪距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532D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L1/L2/L5伪距</w:t>
            </w:r>
          </w:p>
        </w:tc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2ED3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20408940.435</w:t>
            </w:r>
          </w:p>
        </w:tc>
      </w:tr>
      <w:tr w14:paraId="530C7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2E88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C08B1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伪距标准差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8FE6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伪距噪声估计</w:t>
            </w:r>
          </w:p>
        </w:tc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2AD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0.078</w:t>
            </w:r>
          </w:p>
        </w:tc>
      </w:tr>
      <w:tr w14:paraId="1508B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3AA5D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69F4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载波相位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01AE0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ADR（累计多普勒）</w:t>
            </w:r>
          </w:p>
        </w:tc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ECB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-107249693.943251</w:t>
            </w:r>
          </w:p>
        </w:tc>
      </w:tr>
      <w:tr w14:paraId="1800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BDB6F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B859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相位标准差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085BB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相位噪声</w:t>
            </w:r>
          </w:p>
        </w:tc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3E5C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0.005</w:t>
            </w:r>
          </w:p>
        </w:tc>
      </w:tr>
      <w:tr w14:paraId="1DD2A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044EA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A2D4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多普勒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8424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瞬时多普勒</w:t>
            </w:r>
          </w:p>
        </w:tc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B1E02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-997.775</w:t>
            </w:r>
          </w:p>
        </w:tc>
      </w:tr>
      <w:tr w14:paraId="3FC6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4BEC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FCBC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多普勒标准差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9C11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多普勒噪声</w:t>
            </w:r>
          </w:p>
        </w:tc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733A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52.5</w:t>
            </w:r>
          </w:p>
        </w:tc>
      </w:tr>
      <w:tr w14:paraId="0F6F1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905FF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1D53C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信噪比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BA87F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C/N0</w:t>
            </w:r>
          </w:p>
        </w:tc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3B67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924.171</w:t>
            </w:r>
          </w:p>
        </w:tc>
      </w:tr>
      <w:tr w14:paraId="7F3CB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C902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470AB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信号类型掩码</w:t>
            </w:r>
          </w:p>
        </w:tc>
        <w:tc>
          <w:tcPr>
            <w:tcW w:w="3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76F3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标识信号类型（GPS L1/L2等）</w:t>
            </w:r>
          </w:p>
        </w:tc>
        <w:tc>
          <w:tcPr>
            <w:tcW w:w="2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566D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1810dc84</w:t>
            </w:r>
          </w:p>
        </w:tc>
      </w:tr>
    </w:tbl>
    <w:p w14:paraId="3DE27DBB">
      <w:pPr>
        <w:rPr>
          <w:rFonts w:hint="eastAsia"/>
        </w:rPr>
      </w:pPr>
    </w:p>
    <w:p w14:paraId="11139304">
      <w:pPr>
        <w:rPr>
          <w:rFonts w:hint="eastAsia"/>
        </w:rPr>
      </w:pPr>
      <w:r>
        <w:rPr>
          <w:rFonts w:hint="eastAsia"/>
        </w:rPr>
        <w:t>信号类型掩码解析（用于判断L1频点）</w:t>
      </w:r>
    </w:p>
    <w:p w14:paraId="57F96EA8">
      <w:pPr>
        <w:rPr>
          <w:rFonts w:hint="eastAsia"/>
        </w:rPr>
      </w:pPr>
      <w:r>
        <w:rPr>
          <w:rFonts w:hint="eastAsia"/>
        </w:rPr>
        <w:t>根据文档表165（Channel Tracking Status）及表168（RINEX Mappings），GPS L1 C/A码对应的掩码末尾通常为04、0b、0c等。</w:t>
      </w:r>
    </w:p>
    <w:p w14:paraId="21CF0952">
      <w:pPr>
        <w:rPr>
          <w:rFonts w:hint="eastAsia"/>
        </w:rPr>
      </w:pPr>
      <w:r>
        <w:rPr>
          <w:rFonts w:hint="eastAsia"/>
        </w:rPr>
        <w:t>掩码末尾两位为04/0b/0c且信号类型为GPS L1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L1CA</w:t>
      </w:r>
      <w:r>
        <w:rPr>
          <w:rFonts w:hint="eastAsia"/>
        </w:rPr>
        <w:t>才保留。</w:t>
      </w:r>
    </w:p>
    <w:p w14:paraId="661F490B">
      <w:pPr>
        <w:rPr>
          <w:rFonts w:hint="eastAsia"/>
        </w:rPr>
      </w:pPr>
      <w:r>
        <w:rPr>
          <w:rFonts w:hint="eastAsia"/>
        </w:rPr>
        <w:t>注：RANGEA中每个PRN可能出现多行（多频点），仅L1频点伪距用于单点定位。</w:t>
      </w:r>
    </w:p>
    <w:p w14:paraId="6BBD2BF1">
      <w:pPr>
        <w:rPr>
          <w:rFonts w:hint="eastAsia"/>
        </w:rPr>
      </w:pPr>
      <w:r>
        <w:rPr>
          <w:rFonts w:hint="eastAsia"/>
          <w:b/>
          <w:bCs/>
        </w:rPr>
        <w:t>总结对照表</w:t>
      </w:r>
    </w:p>
    <w:tbl>
      <w:tblPr>
        <w:tblStyle w:val="1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952"/>
        <w:gridCol w:w="5151"/>
      </w:tblGrid>
      <w:tr w14:paraId="18C0A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1C0C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日志名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525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主要用途</w:t>
            </w:r>
          </w:p>
        </w:tc>
        <w:tc>
          <w:tcPr>
            <w:tcW w:w="5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D65F7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关键字段</w:t>
            </w:r>
          </w:p>
        </w:tc>
      </w:tr>
      <w:tr w14:paraId="6FAF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52EA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SATXYZ2A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A12F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卫星坐标+改正量</w:t>
            </w:r>
          </w:p>
        </w:tc>
        <w:tc>
          <w:tcPr>
            <w:tcW w:w="5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4F91C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PRN,X,Y,Z,钟差,电离层,对流层</w:t>
            </w:r>
          </w:p>
        </w:tc>
      </w:tr>
      <w:tr w14:paraId="30E9A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DD4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BESTPOSA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A79A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接收机最优位置</w:t>
            </w:r>
          </w:p>
        </w:tc>
        <w:tc>
          <w:tcPr>
            <w:tcW w:w="5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CC18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纬度,经度,高度,标准差,卫星数</w:t>
            </w:r>
          </w:p>
        </w:tc>
      </w:tr>
      <w:tr w14:paraId="04E7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E17D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GPSEPHEMA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86D53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GPS广播星历</w:t>
            </w:r>
          </w:p>
        </w:tc>
        <w:tc>
          <w:tcPr>
            <w:tcW w:w="5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9A86B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PRN,开普勒参数,af0~af2,toe,toc</w:t>
            </w:r>
          </w:p>
        </w:tc>
      </w:tr>
      <w:tr w14:paraId="0C221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432F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RANGEA</w:t>
            </w:r>
          </w:p>
        </w:tc>
        <w:tc>
          <w:tcPr>
            <w:tcW w:w="1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1E94B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原始观测值</w:t>
            </w:r>
          </w:p>
        </w:tc>
        <w:tc>
          <w:tcPr>
            <w:tcW w:w="5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181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PRN,伪距,载波相位,多普勒,信噪比,信号掩码</w:t>
            </w:r>
          </w:p>
        </w:tc>
      </w:tr>
    </w:tbl>
    <w:p w14:paraId="522D78EE">
      <w:pPr>
        <w:pStyle w:val="11"/>
        <w:rPr>
          <w:rFonts w:ascii="Times New Roman" w:hAnsi="Times New Roman" w:eastAsia="宋体" w:cs="Times New Roman"/>
          <w:sz w:val="21"/>
          <w:szCs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D51078"/>
    <w:rsid w:val="4BC83DE6"/>
    <w:rsid w:val="628A496E"/>
    <w:rsid w:val="6EB9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240" w:lineRule="auto"/>
      <w:jc w:val="left"/>
      <w:outlineLvl w:val="0"/>
    </w:pPr>
    <w:rPr>
      <w:rFonts w:ascii="Times New Roman" w:hAnsi="Times New Roman" w:eastAsia="黑体" w:cs="Times New Roman"/>
      <w:kern w:val="44"/>
      <w:sz w:val="21"/>
      <w:szCs w:val="32"/>
      <w:lang w:bidi="ar-SA"/>
    </w:rPr>
  </w:style>
  <w:style w:type="paragraph" w:styleId="3">
    <w:name w:val="heading 2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jc w:val="left"/>
      <w:outlineLvl w:val="1"/>
    </w:pPr>
    <w:rPr>
      <w:rFonts w:ascii="Times New Roman" w:hAnsi="Times New Roman" w:eastAsia="黑体" w:cs="Times New Roman"/>
      <w:kern w:val="2"/>
      <w:sz w:val="21"/>
      <w:szCs w:val="28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jc w:val="left"/>
      <w:outlineLvl w:val="2"/>
    </w:pPr>
    <w:rPr>
      <w:rFonts w:ascii="Times New Roman" w:hAnsi="Times New Roman" w:eastAsia="黑体" w:cs="Times New Roman"/>
      <w:kern w:val="2"/>
      <w:sz w:val="21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黑体" w:cs="Times New Roman"/>
      <w:kern w:val="2"/>
      <w:sz w:val="21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9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1"/>
      <w:szCs w:val="24"/>
    </w:rPr>
  </w:style>
  <w:style w:type="paragraph" w:styleId="12">
    <w:name w:val="toc 3"/>
    <w:next w:val="1"/>
    <w:qFormat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1"/>
      <w:szCs w:val="24"/>
    </w:rPr>
  </w:style>
  <w:style w:type="paragraph" w:styleId="13">
    <w:name w:val="toc 1"/>
    <w:next w:val="1"/>
    <w:qFormat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宋体" w:cs="Times New Roman"/>
      <w:b/>
      <w:sz w:val="21"/>
      <w:szCs w:val="24"/>
    </w:rPr>
  </w:style>
  <w:style w:type="paragraph" w:styleId="14">
    <w:name w:val="Subtitle"/>
    <w:qFormat/>
    <w:uiPriority w:val="0"/>
    <w:pPr>
      <w:adjustRightInd w:val="0"/>
      <w:spacing w:beforeLines="100" w:beforeAutospacing="0" w:afterLines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5">
    <w:name w:val="toc 2"/>
    <w:next w:val="1"/>
    <w:qFormat/>
    <w:uiPriority w:val="0"/>
    <w:pPr>
      <w:adjustRightInd w:val="0"/>
      <w:spacing w:line="400" w:lineRule="exact"/>
      <w:ind w:left="0" w:leftChars="0" w:firstLine="240" w:firstLineChars="100"/>
    </w:pPr>
    <w:rPr>
      <w:rFonts w:ascii="Times New Roman" w:hAnsi="Times New Roman" w:eastAsia="宋体" w:cs="Times New Roman"/>
      <w:sz w:val="21"/>
      <w:szCs w:val="24"/>
    </w:rPr>
  </w:style>
  <w:style w:type="paragraph" w:styleId="1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Title"/>
    <w:qFormat/>
    <w:uiPriority w:val="0"/>
    <w:pPr>
      <w:widowControl w:val="0"/>
      <w:adjustRightInd w:val="0"/>
      <w:spacing w:beforeLines="100" w:afterLines="100"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2"/>
      <w:szCs w:val="36"/>
      <w:lang w:bidi="ar-SA"/>
    </w:rPr>
  </w:style>
  <w:style w:type="character" w:styleId="20">
    <w:name w:val="HTML Code"/>
    <w:basedOn w:val="19"/>
    <w:qFormat/>
    <w:uiPriority w:val="0"/>
    <w:rPr>
      <w:rFonts w:ascii="Courier New" w:hAnsi="Courier New"/>
      <w:sz w:val="20"/>
    </w:rPr>
  </w:style>
  <w:style w:type="paragraph" w:customStyle="1" w:styleId="21">
    <w:name w:val="目录标题"/>
    <w:next w:val="1"/>
    <w:qFormat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924</Words>
  <Characters>2363</Characters>
  <Lines>0</Lines>
  <Paragraphs>0</Paragraphs>
  <TotalTime>62</TotalTime>
  <ScaleCrop>false</ScaleCrop>
  <LinksUpToDate>false</LinksUpToDate>
  <CharactersWithSpaces>2367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2026-05-30T06:44:00Z</dcterms:created>
  <dc:creator>Win</dc:creator>
  <cp:lastModifiedBy>蔡阳</cp:lastModifiedBy>
  <dcterms:modified xsi:type="dcterms:W3CDTF">2026-06-08T11:29:30Z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eyJoZGlkIjoiMjVjMDU2ZThkZDdlNTc4Mzc3OGI1NDRiZTM3Y2U0OWQiLCJ1c2VySWQiOiIzNjg1NTY2NTEifQ==</vt:lpwstr>
  </property>
  <property fmtid="{D5CDD505-2E9C-101B-9397-08002B2CF9AE}" pid="4" name="ICV">
    <vt:lpwstr>E6B59CF0799A4D87A83FBFE9B31FA90B_12</vt:lpwstr>
  </property>
</Properties>
</file>