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numPr>
          <w:ilvl w:val="0"/>
          <w:numId w:val="1"/>
        </w:numPr>
        <w:ind w:firstLineChars="0"/>
        <w:rPr>
          <w:highlight w:val="yellow"/>
        </w:rPr>
      </w:pPr>
      <w:r>
        <w:rPr>
          <w:rFonts w:hint="eastAsia"/>
        </w:rPr>
        <w:t xml:space="preserve"> </w:t>
      </w:r>
      <w:r>
        <w:rPr>
          <w:highlight w:val="yellow"/>
        </w:rPr>
        <w:t>Debug的使用</w:t>
      </w:r>
    </w:p>
    <w:p/>
    <w:p>
      <w:pPr>
        <w:pStyle w:val="6"/>
        <w:numPr>
          <w:ilvl w:val="0"/>
          <w:numId w:val="2"/>
        </w:numPr>
        <w:ind w:firstLineChars="0"/>
        <w:rPr>
          <w:color w:val="FF0000"/>
        </w:rPr>
      </w:pPr>
      <w:r>
        <w:rPr>
          <w:color w:val="FF0000"/>
        </w:rPr>
        <w:t>Debug调试环境</w:t>
      </w:r>
    </w:p>
    <w:p>
      <w:pPr>
        <w:pStyle w:val="6"/>
        <w:numPr>
          <w:ilvl w:val="1"/>
          <w:numId w:val="2"/>
        </w:numPr>
        <w:ind w:firstLineChars="0"/>
      </w:pPr>
      <w:r>
        <w:rPr>
          <w:rFonts w:hint="eastAsia"/>
        </w:rPr>
        <w:t>大小写不敏感</w:t>
      </w:r>
    </w:p>
    <w:p>
      <w:pPr>
        <w:pStyle w:val="6"/>
        <w:numPr>
          <w:ilvl w:val="1"/>
          <w:numId w:val="2"/>
        </w:numPr>
        <w:ind w:firstLineChars="0"/>
      </w:pPr>
      <w:r>
        <w:t>只有</w:t>
      </w:r>
      <w:r>
        <w:rPr>
          <w:rFonts w:hint="eastAsia"/>
        </w:rPr>
        <w:t>16进制数</w:t>
      </w:r>
    </w:p>
    <w:p>
      <w:pPr>
        <w:pStyle w:val="6"/>
        <w:numPr>
          <w:ilvl w:val="1"/>
          <w:numId w:val="2"/>
        </w:numPr>
        <w:ind w:firstLineChars="0"/>
      </w:pPr>
      <w:r>
        <w:t>以空格或逗号作为各项命令之间的分隔符</w:t>
      </w:r>
    </w:p>
    <w:p>
      <w:pPr>
        <w:pStyle w:val="6"/>
        <w:numPr>
          <w:ilvl w:val="1"/>
          <w:numId w:val="2"/>
        </w:numPr>
        <w:ind w:firstLineChars="0"/>
      </w:pPr>
      <w:r>
        <w:t>个别指令不支持：SAL</w:t>
      </w:r>
    </w:p>
    <w:p>
      <w:pPr>
        <w:pStyle w:val="6"/>
        <w:numPr>
          <w:ilvl w:val="1"/>
          <w:numId w:val="2"/>
        </w:numPr>
        <w:ind w:firstLineChars="0"/>
      </w:pPr>
      <w:r>
        <w:rPr>
          <w:rFonts w:hint="eastAsia"/>
        </w:rPr>
        <w:t>跳转指令使用</w:t>
      </w:r>
    </w:p>
    <w:p>
      <w:pPr>
        <w:pStyle w:val="6"/>
        <w:numPr>
          <w:ilvl w:val="0"/>
          <w:numId w:val="2"/>
        </w:numPr>
        <w:ind w:firstLineChars="0"/>
        <w:rPr>
          <w:color w:val="FF0000"/>
        </w:rPr>
      </w:pPr>
      <w:r>
        <w:rPr>
          <w:rFonts w:hint="eastAsia"/>
          <w:color w:val="FF0000"/>
        </w:rPr>
        <w:t>命令行</w:t>
      </w:r>
      <w:bookmarkStart w:id="0" w:name="_GoBack"/>
      <w:bookmarkEnd w:id="0"/>
    </w:p>
    <w:p>
      <w:pPr>
        <w:pStyle w:val="6"/>
        <w:numPr>
          <w:ilvl w:val="1"/>
          <w:numId w:val="2"/>
        </w:numPr>
        <w:ind w:firstLineChars="0"/>
      </w:pPr>
      <w:r>
        <w:t>程序调试命令</w:t>
      </w:r>
    </w:p>
    <w:p>
      <w:pPr>
        <w:pStyle w:val="6"/>
        <w:ind w:left="720" w:firstLine="210" w:firstLineChars="100"/>
      </w:pPr>
      <w:r>
        <w:t>Debug  [绝对路径]</w:t>
      </w:r>
    </w:p>
    <w:p>
      <w:pPr>
        <w:pStyle w:val="6"/>
        <w:ind w:left="720" w:firstLine="210" w:firstLineChars="100"/>
      </w:pPr>
      <w:r>
        <w:t>[PARM1] [PARM2]</w:t>
      </w:r>
    </w:p>
    <w:p>
      <w:pPr>
        <w:pStyle w:val="6"/>
        <w:numPr>
          <w:ilvl w:val="1"/>
          <w:numId w:val="2"/>
        </w:numPr>
        <w:ind w:firstLineChars="0"/>
      </w:pPr>
      <w:r>
        <w:t>Debug命令参数</w:t>
      </w:r>
    </w:p>
    <w:p>
      <w:pPr>
        <w:pStyle w:val="6"/>
        <w:ind w:left="1140" w:firstLine="0" w:firstLineChars="0"/>
      </w:pPr>
      <w:r>
        <w:t>地址</w:t>
      </w:r>
    </w:p>
    <w:p>
      <w:pPr>
        <w:pStyle w:val="6"/>
        <w:ind w:left="1140" w:firstLine="0" w:firstLineChars="0"/>
        <w:rPr>
          <w:i/>
        </w:rPr>
      </w:pPr>
      <w:r>
        <w:rPr>
          <w:i/>
        </w:rPr>
        <w:t>段地址：偏移地址</w:t>
      </w:r>
    </w:p>
    <w:p>
      <w:pPr>
        <w:pStyle w:val="6"/>
        <w:ind w:left="1140" w:firstLine="0" w:firstLineChars="0"/>
        <w:rPr>
          <w:i/>
        </w:rPr>
      </w:pPr>
      <w:r>
        <w:rPr>
          <w:i/>
        </w:rPr>
        <w:t>偏移地址</w:t>
      </w:r>
    </w:p>
    <w:p>
      <w:pPr>
        <w:pStyle w:val="6"/>
        <w:ind w:left="1140" w:firstLine="0" w:firstLineChars="0"/>
      </w:pPr>
      <w:r>
        <w:t>地址范围</w:t>
      </w:r>
    </w:p>
    <w:p>
      <w:pPr>
        <w:pStyle w:val="6"/>
        <w:ind w:left="1140" w:firstLine="0" w:firstLineChars="0"/>
        <w:rPr>
          <w:i/>
        </w:rPr>
      </w:pPr>
      <w:r>
        <w:rPr>
          <w:i/>
        </w:rPr>
        <w:t>开始地址</w:t>
      </w:r>
      <w:r>
        <w:rPr>
          <w:rFonts w:hint="eastAsia"/>
          <w:i/>
        </w:rPr>
        <w:t xml:space="preserve">  结束地址</w:t>
      </w:r>
    </w:p>
    <w:p>
      <w:pPr>
        <w:pStyle w:val="6"/>
        <w:ind w:left="1140" w:firstLine="0" w:firstLineChars="0"/>
      </w:pPr>
      <w:r>
        <w:t>帮助</w:t>
      </w:r>
    </w:p>
    <w:p>
      <w:pPr>
        <w:pStyle w:val="6"/>
        <w:ind w:left="1140" w:firstLine="0" w:firstLineChars="0"/>
        <w:rPr>
          <w:i/>
        </w:rPr>
      </w:pPr>
      <w:r>
        <w:rPr>
          <w:i/>
        </w:rPr>
        <w:t>？</w:t>
      </w:r>
    </w:p>
    <w:p>
      <w:pPr>
        <w:pStyle w:val="6"/>
        <w:ind w:left="1140" w:firstLine="0" w:firstLineChars="0"/>
      </w:pPr>
      <w:r>
        <w:t>显示存储单元命令</w:t>
      </w:r>
    </w:p>
    <w:p>
      <w:pPr>
        <w:pStyle w:val="6"/>
        <w:ind w:left="1140" w:firstLine="0" w:firstLineChars="0"/>
        <w:rPr>
          <w:i/>
        </w:rPr>
      </w:pPr>
      <w:r>
        <w:rPr>
          <w:rFonts w:hint="eastAsia"/>
          <w:i/>
        </w:rPr>
        <w:t>-D</w:t>
      </w:r>
      <w:r>
        <w:rPr>
          <w:i/>
        </w:rPr>
        <w:t xml:space="preserve"> [ADDRESS] 或</w:t>
      </w:r>
      <w:r>
        <w:rPr>
          <w:rFonts w:hint="eastAsia"/>
          <w:i/>
        </w:rPr>
        <w:t xml:space="preserve"> </w:t>
      </w:r>
      <w:r>
        <w:rPr>
          <w:i/>
        </w:rPr>
        <w:t>[RANG]</w:t>
      </w:r>
    </w:p>
    <w:p>
      <w:pPr>
        <w:pStyle w:val="6"/>
        <w:ind w:left="1140" w:firstLine="0" w:firstLineChars="0"/>
      </w:pPr>
      <w:r>
        <w:t>修改存储单元内容命令</w:t>
      </w:r>
    </w:p>
    <w:p>
      <w:pPr>
        <w:pStyle w:val="6"/>
        <w:ind w:left="1140" w:firstLine="0" w:firstLineChars="0"/>
        <w:rPr>
          <w:i/>
        </w:rPr>
      </w:pPr>
      <w:r>
        <w:rPr>
          <w:rFonts w:hint="eastAsia"/>
          <w:i/>
        </w:rPr>
        <w:t>-E</w:t>
      </w:r>
      <w:r>
        <w:rPr>
          <w:i/>
        </w:rPr>
        <w:t xml:space="preserve"> ADDRESS [LIST] ; </w:t>
      </w:r>
    </w:p>
    <w:p>
      <w:pPr>
        <w:pStyle w:val="6"/>
        <w:ind w:left="1140" w:firstLine="0" w:firstLineChars="0"/>
        <w:rPr>
          <w:i/>
        </w:rPr>
      </w:pPr>
      <w:r>
        <w:rPr>
          <w:i/>
        </w:rPr>
        <w:t>-E ds : 100”This is the text example”</w:t>
      </w:r>
    </w:p>
    <w:p>
      <w:pPr>
        <w:pStyle w:val="6"/>
        <w:ind w:left="1140" w:firstLine="0" w:firstLineChars="0"/>
      </w:pPr>
      <w:r>
        <w:t>检查和修改寄存器内容命令</w:t>
      </w:r>
    </w:p>
    <w:p>
      <w:pPr>
        <w:pStyle w:val="6"/>
        <w:ind w:left="1140" w:firstLine="0" w:firstLineChars="0"/>
        <w:rPr>
          <w:i/>
        </w:rPr>
      </w:pPr>
      <w:r>
        <w:rPr>
          <w:i/>
        </w:rPr>
        <w:t>-R [REGISTER  NAME] ;</w:t>
      </w:r>
    </w:p>
    <w:p>
      <w:pPr>
        <w:pStyle w:val="6"/>
        <w:ind w:left="1140" w:firstLine="0" w:firstLineChars="0"/>
      </w:pPr>
      <w:r>
        <w:t>汇编命令</w:t>
      </w:r>
    </w:p>
    <w:p>
      <w:pPr>
        <w:pStyle w:val="6"/>
        <w:ind w:left="1140" w:firstLine="0" w:firstLineChars="0"/>
        <w:rPr>
          <w:i/>
        </w:rPr>
      </w:pPr>
      <w:r>
        <w:rPr>
          <w:i/>
        </w:rPr>
        <w:t>-A [ADDRESS]</w:t>
      </w:r>
    </w:p>
    <w:p>
      <w:pPr>
        <w:pStyle w:val="6"/>
        <w:ind w:left="1140" w:firstLine="0" w:firstLineChars="0"/>
      </w:pPr>
      <w:r>
        <w:t>反汇编命令</w:t>
      </w:r>
    </w:p>
    <w:p>
      <w:pPr>
        <w:pStyle w:val="6"/>
        <w:ind w:left="1140" w:firstLine="0" w:firstLineChars="0"/>
        <w:rPr>
          <w:i/>
        </w:rPr>
      </w:pPr>
      <w:r>
        <w:rPr>
          <w:i/>
        </w:rPr>
        <w:t>-U [ADDRESS] 或 [RANGE]</w:t>
      </w:r>
    </w:p>
    <w:p>
      <w:pPr>
        <w:pStyle w:val="6"/>
        <w:ind w:left="1140" w:firstLine="0" w:firstLineChars="0"/>
      </w:pPr>
      <w:r>
        <w:rPr>
          <w:rFonts w:hint="eastAsia"/>
        </w:rPr>
        <w:t>运行命令</w:t>
      </w:r>
    </w:p>
    <w:p>
      <w:pPr>
        <w:pStyle w:val="6"/>
        <w:ind w:left="1140" w:firstLine="0" w:firstLineChars="0"/>
        <w:rPr>
          <w:i/>
        </w:rPr>
      </w:pPr>
      <w:r>
        <w:rPr>
          <w:i/>
        </w:rPr>
        <w:t>-G [=ADDRESS] [ADDRESS2] [ADDRESS3]</w:t>
      </w:r>
    </w:p>
    <w:p>
      <w:pPr>
        <w:pStyle w:val="6"/>
        <w:ind w:left="1140" w:firstLine="0" w:firstLineChars="0"/>
      </w:pPr>
      <w:r>
        <w:t>跟踪命令</w:t>
      </w:r>
    </w:p>
    <w:p>
      <w:pPr>
        <w:pStyle w:val="6"/>
        <w:ind w:left="1140" w:firstLine="0" w:firstLineChars="0"/>
        <w:rPr>
          <w:i/>
        </w:rPr>
      </w:pPr>
      <w:r>
        <w:rPr>
          <w:i/>
        </w:rPr>
        <w:t>-T [=ADDRESS] [VALUE];</w:t>
      </w:r>
    </w:p>
    <w:p>
      <w:pPr>
        <w:pStyle w:val="6"/>
        <w:ind w:left="1140" w:firstLine="0" w:firstLineChars="0"/>
      </w:pPr>
      <w:r>
        <w:t>继续命令</w:t>
      </w:r>
    </w:p>
    <w:p>
      <w:pPr>
        <w:pStyle w:val="6"/>
        <w:ind w:left="1140" w:firstLine="0" w:firstLineChars="0"/>
        <w:rPr>
          <w:i/>
        </w:rPr>
      </w:pPr>
      <w:r>
        <w:rPr>
          <w:i/>
        </w:rPr>
        <w:t>-P [=ADDRESS] [VALUE]</w:t>
      </w:r>
    </w:p>
    <w:p>
      <w:pPr>
        <w:pStyle w:val="6"/>
        <w:ind w:left="1140" w:firstLine="0" w:firstLineChars="0"/>
      </w:pPr>
      <w:r>
        <w:t>退出命令</w:t>
      </w:r>
    </w:p>
    <w:p>
      <w:pPr>
        <w:pStyle w:val="6"/>
        <w:ind w:left="1140" w:firstLine="0" w:firstLineChars="0"/>
        <w:rPr>
          <w:i/>
        </w:rPr>
      </w:pPr>
      <w:r>
        <w:rPr>
          <w:i/>
        </w:rPr>
        <w:t>-Q</w:t>
      </w:r>
    </w:p>
    <w:p>
      <w:pPr>
        <w:pStyle w:val="6"/>
        <w:ind w:left="1140" w:firstLine="0" w:firstLineChars="0"/>
      </w:pPr>
    </w:p>
    <w:p>
      <w:pPr>
        <w:pStyle w:val="6"/>
        <w:ind w:left="1140" w:firstLine="0" w:firstLineChars="0"/>
      </w:pPr>
    </w:p>
    <w:p>
      <w:pPr>
        <w:pStyle w:val="6"/>
        <w:ind w:left="1140" w:firstLine="0" w:firstLineChars="0"/>
      </w:pPr>
    </w:p>
    <w:p>
      <w:pPr>
        <w:pStyle w:val="6"/>
        <w:ind w:left="1140" w:firstLine="0" w:firstLineChars="0"/>
      </w:pPr>
    </w:p>
    <w:p>
      <w:pPr>
        <w:pStyle w:val="6"/>
        <w:ind w:left="1140" w:firstLine="0" w:firstLineChars="0"/>
      </w:pPr>
    </w:p>
    <w:p>
      <w:pPr>
        <w:pStyle w:val="6"/>
        <w:numPr>
          <w:ilvl w:val="0"/>
          <w:numId w:val="1"/>
        </w:numPr>
        <w:ind w:firstLineChars="0"/>
      </w:pPr>
      <w:r>
        <w:rPr>
          <w:rFonts w:hint="eastAsia"/>
        </w:rPr>
        <w:t xml:space="preserve"> </w:t>
      </w:r>
    </w:p>
    <w:p>
      <w:pPr>
        <w:pStyle w:val="6"/>
        <w:ind w:left="360" w:firstLine="0" w:firstLineChars="0"/>
      </w:pPr>
    </w:p>
    <w:p>
      <w:pPr>
        <w:pStyle w:val="6"/>
        <w:numPr>
          <w:ilvl w:val="0"/>
          <w:numId w:val="3"/>
        </w:numPr>
        <w:ind w:firstLineChars="0"/>
      </w:pPr>
      <w:r>
        <w:t>汇编语言程序设计基本步骤</w:t>
      </w:r>
    </w:p>
    <w:p>
      <w:pPr>
        <w:pStyle w:val="6"/>
        <w:numPr>
          <w:ilvl w:val="0"/>
          <w:numId w:val="4"/>
        </w:numPr>
        <w:ind w:firstLineChars="0"/>
      </w:pPr>
      <w:r>
        <w:rPr>
          <w:rFonts w:hint="eastAsia"/>
        </w:rPr>
        <w:t>分析问题</w:t>
      </w:r>
    </w:p>
    <w:p>
      <w:pPr>
        <w:pStyle w:val="6"/>
        <w:numPr>
          <w:ilvl w:val="0"/>
          <w:numId w:val="4"/>
        </w:numPr>
        <w:ind w:firstLineChars="0"/>
      </w:pPr>
      <w:r>
        <w:t>确定算法</w:t>
      </w:r>
    </w:p>
    <w:p>
      <w:pPr>
        <w:pStyle w:val="6"/>
        <w:numPr>
          <w:ilvl w:val="0"/>
          <w:numId w:val="4"/>
        </w:numPr>
        <w:ind w:firstLineChars="0"/>
      </w:pPr>
      <w:r>
        <w:t>绘制流程图，模块图</w:t>
      </w:r>
    </w:p>
    <w:p>
      <w:pPr>
        <w:pStyle w:val="6"/>
        <w:numPr>
          <w:ilvl w:val="0"/>
          <w:numId w:val="4"/>
        </w:numPr>
        <w:ind w:firstLineChars="0"/>
      </w:pPr>
      <w:r>
        <w:t>确定数据结构；进行数据段设计</w:t>
      </w:r>
    </w:p>
    <w:p>
      <w:pPr>
        <w:pStyle w:val="6"/>
        <w:numPr>
          <w:ilvl w:val="0"/>
          <w:numId w:val="4"/>
        </w:numPr>
        <w:ind w:firstLineChars="0"/>
      </w:pPr>
      <w:r>
        <w:t>编写程序</w:t>
      </w:r>
    </w:p>
    <w:p>
      <w:pPr>
        <w:pStyle w:val="6"/>
        <w:numPr>
          <w:ilvl w:val="0"/>
          <w:numId w:val="4"/>
        </w:numPr>
        <w:ind w:firstLineChars="0"/>
      </w:pPr>
      <w:r>
        <w:t>调试</w:t>
      </w:r>
    </w:p>
    <w:p>
      <w:pPr>
        <w:pStyle w:val="6"/>
        <w:numPr>
          <w:ilvl w:val="0"/>
          <w:numId w:val="3"/>
        </w:numPr>
        <w:ind w:firstLineChars="0"/>
      </w:pPr>
      <w:r>
        <w:rPr>
          <w:rFonts w:hint="eastAsia"/>
        </w:rPr>
        <w:t>程序结构</w:t>
      </w:r>
    </w:p>
    <w:p>
      <w:pPr>
        <w:pStyle w:val="6"/>
        <w:ind w:left="720" w:firstLine="0" w:firstLineChars="0"/>
      </w:pPr>
      <w:r>
        <w:t>*顺序结构</w:t>
      </w:r>
    </w:p>
    <w:p>
      <w:pPr>
        <w:pStyle w:val="6"/>
        <w:ind w:left="720" w:firstLine="0" w:firstLineChars="0"/>
      </w:pPr>
      <w:r>
        <w:t>*循环结构</w:t>
      </w:r>
    </w:p>
    <w:p>
      <w:pPr>
        <w:pStyle w:val="6"/>
        <w:ind w:left="720" w:firstLine="0" w:firstLineChars="0"/>
      </w:pPr>
      <w:r>
        <w:t>*分支结构</w:t>
      </w:r>
      <w:r>
        <w:rPr>
          <w:rFonts w:hint="eastAsia"/>
        </w:rPr>
        <w:t xml:space="preserve">  ： 判定条件+事件处理</w:t>
      </w:r>
    </w:p>
    <w:p>
      <w:pPr>
        <w:pStyle w:val="6"/>
        <w:ind w:left="720" w:firstLine="0" w:firstLineChars="0"/>
      </w:pPr>
      <w:r>
        <w:t>*子程序结构</w:t>
      </w:r>
    </w:p>
    <w:p>
      <w:pPr>
        <w:pStyle w:val="6"/>
        <w:ind w:left="720" w:firstLine="0" w:firstLineChars="0"/>
      </w:pPr>
    </w:p>
    <w:p>
      <w:pPr>
        <w:pStyle w:val="6"/>
        <w:ind w:left="720" w:firstLine="0" w:firstLineChars="0"/>
      </w:pPr>
    </w:p>
    <w:p>
      <w:pPr>
        <w:pStyle w:val="6"/>
        <w:numPr>
          <w:ilvl w:val="0"/>
          <w:numId w:val="1"/>
        </w:numPr>
        <w:ind w:firstLineChars="0"/>
      </w:pPr>
      <w:r>
        <w:t>汇编语言程序设计</w:t>
      </w:r>
    </w:p>
    <w:p>
      <w:pPr>
        <w:pStyle w:val="6"/>
        <w:numPr>
          <w:ilvl w:val="0"/>
          <w:numId w:val="5"/>
        </w:numPr>
        <w:ind w:firstLineChars="0"/>
      </w:pPr>
      <w:r>
        <w:rPr>
          <w:rFonts w:hint="eastAsia"/>
        </w:rPr>
        <w:t>CPU</w:t>
      </w:r>
    </w:p>
    <w:p>
      <w:pPr>
        <w:pStyle w:val="6"/>
        <w:ind w:left="720" w:firstLine="60" w:firstLineChars="0"/>
      </w:pPr>
      <w:r>
        <w:t>CPU = 算术逻辑部件</w:t>
      </w:r>
      <w:r>
        <w:rPr>
          <w:rFonts w:hint="eastAsia"/>
        </w:rPr>
        <w:t xml:space="preserve"> +</w:t>
      </w:r>
      <w:r>
        <w:t xml:space="preserve"> 控制部件</w:t>
      </w:r>
      <w:r>
        <w:rPr>
          <w:rFonts w:hint="eastAsia"/>
        </w:rPr>
        <w:t xml:space="preserve"> +</w:t>
      </w:r>
      <w:r>
        <w:t xml:space="preserve"> 寄存器组</w:t>
      </w:r>
    </w:p>
    <w:p>
      <w:pPr>
        <w:pStyle w:val="6"/>
        <w:ind w:left="660" w:firstLine="120" w:firstLineChars="0"/>
      </w:pPr>
      <w:r>
        <w:rPr>
          <w:rFonts w:hint="eastAsia"/>
        </w:rPr>
        <w:t>CPU作用</w:t>
      </w:r>
      <w:r>
        <w:t>：执行算术与逻辑运算、控制指令的执行</w:t>
      </w:r>
    </w:p>
    <w:p>
      <w:pPr>
        <w:pStyle w:val="6"/>
        <w:numPr>
          <w:ilvl w:val="0"/>
          <w:numId w:val="5"/>
        </w:numPr>
        <w:ind w:firstLineChars="0"/>
      </w:pPr>
      <w:r>
        <w:t>系统总线</w:t>
      </w:r>
    </w:p>
    <w:p>
      <w:pPr>
        <w:pStyle w:val="6"/>
        <w:ind w:left="780" w:firstLine="0" w:firstLineChars="0"/>
      </w:pPr>
      <w:r>
        <w:t>数据总线 + 地址总线</w:t>
      </w:r>
      <w:r>
        <w:rPr>
          <w:rFonts w:hint="eastAsia"/>
        </w:rPr>
        <w:t xml:space="preserve"> +</w:t>
      </w:r>
      <w:r>
        <w:t xml:space="preserve"> 控制总线</w:t>
      </w:r>
    </w:p>
    <w:p>
      <w:pPr>
        <w:pStyle w:val="6"/>
        <w:ind w:left="360" w:firstLine="0" w:firstLineChars="0"/>
      </w:pPr>
      <w:r>
        <w:tab/>
      </w:r>
      <w:r>
        <w:tab/>
      </w:r>
      <w:r>
        <w:t>数据总线：与数据存取位数对应，数据总线越宽，处理能力越强。</w:t>
      </w:r>
    </w:p>
    <w:p>
      <w:pPr>
        <w:pStyle w:val="6"/>
        <w:ind w:left="780" w:firstLine="60" w:firstLineChars="0"/>
      </w:pPr>
      <w:r>
        <w:t>地址总线：N位地址总线提供2</w:t>
      </w:r>
      <w:r>
        <w:rPr>
          <w:vertAlign w:val="superscript"/>
        </w:rPr>
        <w:t xml:space="preserve">N </w:t>
      </w:r>
      <w:r>
        <w:t>不同地址：</w:t>
      </w:r>
      <w:r>
        <w:rPr>
          <w:rFonts w:hint="eastAsia"/>
        </w:rPr>
        <w:t>0 ~</w:t>
      </w:r>
      <w:r>
        <w:t xml:space="preserve"> 2</w:t>
      </w:r>
      <w:r>
        <w:rPr>
          <w:vertAlign w:val="superscript"/>
        </w:rPr>
        <w:t xml:space="preserve">N </w:t>
      </w:r>
      <w:r>
        <w:t>– 1</w:t>
      </w:r>
    </w:p>
    <w:p>
      <w:pPr>
        <w:pStyle w:val="6"/>
        <w:ind w:left="780" w:firstLine="60" w:firstLineChars="0"/>
      </w:pPr>
      <w:r>
        <w:t>控制总线：控制CPU与内存和I/O设备之间的数据传输方式</w:t>
      </w:r>
    </w:p>
    <w:p>
      <w:pPr>
        <w:pStyle w:val="6"/>
        <w:numPr>
          <w:ilvl w:val="0"/>
          <w:numId w:val="5"/>
        </w:numPr>
        <w:ind w:firstLineChars="0"/>
      </w:pPr>
      <w:r>
        <w:t>内存单元：</w:t>
      </w:r>
      <w:r>
        <w:rPr>
          <w:rFonts w:hint="eastAsia"/>
        </w:rPr>
        <w:t xml:space="preserve"> 地址（编号）与值（内容）。</w:t>
      </w:r>
      <w:r>
        <w:t>eg.（</w:t>
      </w:r>
      <w:r>
        <w:rPr>
          <w:rFonts w:hint="eastAsia"/>
        </w:rPr>
        <w:t>100H</w:t>
      </w:r>
      <w:r>
        <w:t>）=34H</w:t>
      </w:r>
    </w:p>
    <w:p>
      <w:pPr>
        <w:pStyle w:val="6"/>
        <w:numPr>
          <w:ilvl w:val="0"/>
          <w:numId w:val="5"/>
        </w:numPr>
        <w:ind w:firstLineChars="0"/>
      </w:pPr>
      <w:r>
        <w:t>存储设备</w:t>
      </w:r>
    </w:p>
    <w:p>
      <w:pPr>
        <w:pStyle w:val="6"/>
        <w:ind w:left="780" w:firstLine="0" w:firstLineChars="0"/>
      </w:pPr>
      <w:r>
        <w:drawing>
          <wp:inline distT="0" distB="0" distL="0" distR="0">
            <wp:extent cx="4476750" cy="9239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ind w:left="780" w:firstLine="0" w:firstLineChars="0"/>
      </w:pPr>
    </w:p>
    <w:p>
      <w:pPr>
        <w:pStyle w:val="6"/>
        <w:ind w:left="780" w:firstLine="0" w:firstLineChars="0"/>
      </w:pPr>
      <w:r>
        <w:drawing>
          <wp:inline distT="0" distB="0" distL="0" distR="0">
            <wp:extent cx="5219700" cy="36480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ind w:left="780" w:firstLine="0" w:firstLineChars="0"/>
      </w:pPr>
    </w:p>
    <w:p>
      <w:pPr>
        <w:pStyle w:val="6"/>
        <w:numPr>
          <w:ilvl w:val="0"/>
          <w:numId w:val="5"/>
        </w:numPr>
        <w:ind w:firstLineChars="0"/>
      </w:pPr>
    </w:p>
    <w:p>
      <w:pPr>
        <w:pStyle w:val="6"/>
        <w:ind w:left="780" w:firstLine="0" w:firstLineChars="0"/>
      </w:pPr>
      <w:r>
        <w:t>AX累加器</w:t>
      </w:r>
    </w:p>
    <w:p>
      <w:pPr>
        <w:pStyle w:val="6"/>
        <w:ind w:left="780" w:firstLine="0" w:firstLineChars="0"/>
      </w:pPr>
      <w:r>
        <w:rPr>
          <w:rFonts w:hint="eastAsia"/>
        </w:rPr>
        <w:t>BX 基址寄存器</w:t>
      </w:r>
    </w:p>
    <w:p>
      <w:pPr>
        <w:pStyle w:val="6"/>
        <w:ind w:left="780" w:firstLine="0" w:firstLineChars="0"/>
      </w:pPr>
      <w:r>
        <w:rPr>
          <w:rFonts w:hint="eastAsia"/>
        </w:rPr>
        <w:t>CX计数器</w:t>
      </w:r>
    </w:p>
    <w:p>
      <w:pPr>
        <w:pStyle w:val="6"/>
        <w:ind w:left="780" w:firstLine="0" w:firstLineChars="0"/>
      </w:pPr>
      <w:r>
        <w:rPr>
          <w:rFonts w:hint="eastAsia"/>
        </w:rPr>
        <w:t>DX数据寄存器</w:t>
      </w:r>
    </w:p>
    <w:p>
      <w:pPr>
        <w:pStyle w:val="6"/>
        <w:ind w:left="780" w:firstLine="0" w:firstLineChars="0"/>
      </w:pPr>
      <w:r>
        <w:rPr>
          <w:rFonts w:hint="eastAsia"/>
        </w:rPr>
        <w:t>IP 指令指针寄存器</w:t>
      </w:r>
    </w:p>
    <w:p>
      <w:pPr>
        <w:pStyle w:val="6"/>
        <w:ind w:left="780" w:firstLine="0" w:firstLineChars="0"/>
      </w:pPr>
      <w:r>
        <w:t>CS代码段</w:t>
      </w:r>
      <w:r>
        <w:rPr>
          <w:rFonts w:hint="eastAsia"/>
        </w:rPr>
        <w:t xml:space="preserve"> </w:t>
      </w:r>
      <w:r>
        <w:t>段寄存器</w:t>
      </w:r>
    </w:p>
    <w:p>
      <w:pPr>
        <w:pStyle w:val="6"/>
        <w:ind w:left="780" w:firstLine="0" w:firstLineChars="0"/>
      </w:pPr>
      <w:r>
        <w:t>DS数据段</w:t>
      </w:r>
      <w:r>
        <w:rPr>
          <w:rFonts w:hint="eastAsia"/>
        </w:rPr>
        <w:t xml:space="preserve"> </w:t>
      </w:r>
      <w:r>
        <w:t>段寄存器</w:t>
      </w:r>
    </w:p>
    <w:p>
      <w:pPr>
        <w:pStyle w:val="6"/>
        <w:ind w:left="780" w:firstLine="0" w:firstLineChars="0"/>
      </w:pPr>
      <w:r>
        <w:t>SS堆栈段</w:t>
      </w:r>
      <w:r>
        <w:rPr>
          <w:rFonts w:hint="eastAsia"/>
        </w:rPr>
        <w:t xml:space="preserve"> </w:t>
      </w:r>
      <w:r>
        <w:t>段寄存器</w:t>
      </w:r>
    </w:p>
    <w:p>
      <w:pPr>
        <w:pStyle w:val="6"/>
        <w:ind w:left="780" w:firstLine="0" w:firstLineChars="0"/>
      </w:pPr>
      <w:r>
        <w:t>ES附加段</w:t>
      </w:r>
      <w:r>
        <w:rPr>
          <w:rFonts w:hint="eastAsia"/>
        </w:rPr>
        <w:t xml:space="preserve"> </w:t>
      </w:r>
      <w:r>
        <w:t>段寄存器</w:t>
      </w:r>
    </w:p>
    <w:p>
      <w:pPr>
        <w:pStyle w:val="6"/>
        <w:numPr>
          <w:ilvl w:val="0"/>
          <w:numId w:val="5"/>
        </w:numPr>
        <w:ind w:firstLineChars="0"/>
      </w:pPr>
      <w:r>
        <w:t>状态标志位</w:t>
      </w:r>
    </w:p>
    <w:p>
      <w:pPr>
        <w:pStyle w:val="6"/>
        <w:numPr>
          <w:ilvl w:val="0"/>
          <w:numId w:val="6"/>
        </w:numPr>
        <w:ind w:firstLineChars="0"/>
      </w:pPr>
      <w:r>
        <w:t>进位标志</w:t>
      </w:r>
      <w:r>
        <w:rPr>
          <w:rFonts w:hint="eastAsia"/>
        </w:rPr>
        <w:t>CF</w:t>
      </w:r>
    </w:p>
    <w:p>
      <w:pPr>
        <w:pStyle w:val="6"/>
        <w:numPr>
          <w:ilvl w:val="0"/>
          <w:numId w:val="6"/>
        </w:numPr>
        <w:ind w:firstLineChars="0"/>
      </w:pPr>
      <w:r>
        <w:t>零标志</w:t>
      </w:r>
      <w:r>
        <w:rPr>
          <w:rFonts w:hint="eastAsia"/>
        </w:rPr>
        <w:t>ZF</w:t>
      </w:r>
    </w:p>
    <w:p>
      <w:pPr>
        <w:pStyle w:val="6"/>
        <w:numPr>
          <w:ilvl w:val="0"/>
          <w:numId w:val="6"/>
        </w:numPr>
        <w:ind w:firstLineChars="0"/>
      </w:pPr>
      <w:r>
        <w:t>符号标志SF</w:t>
      </w:r>
    </w:p>
    <w:p>
      <w:pPr>
        <w:pStyle w:val="6"/>
        <w:numPr>
          <w:ilvl w:val="0"/>
          <w:numId w:val="6"/>
        </w:numPr>
        <w:ind w:firstLineChars="0"/>
      </w:pPr>
      <w:r>
        <w:t>溢出标志OF</w:t>
      </w:r>
    </w:p>
    <w:p>
      <w:pPr>
        <w:pStyle w:val="6"/>
        <w:numPr>
          <w:ilvl w:val="0"/>
          <w:numId w:val="6"/>
        </w:numPr>
        <w:ind w:firstLineChars="0"/>
      </w:pPr>
      <w:r>
        <w:t>奇偶标志PF ：仅反映最低八位中</w:t>
      </w:r>
      <w:r>
        <w:rPr>
          <w:rFonts w:hint="eastAsia"/>
        </w:rPr>
        <w:t>1的个数，奇数为1，否则为0</w:t>
      </w:r>
    </w:p>
    <w:p>
      <w:pPr>
        <w:pStyle w:val="6"/>
        <w:numPr>
          <w:ilvl w:val="0"/>
          <w:numId w:val="6"/>
        </w:numPr>
        <w:ind w:firstLineChars="0"/>
      </w:pPr>
      <w:r>
        <w:t>辅助进位标志AF</w:t>
      </w:r>
    </w:p>
    <w:p>
      <w:pPr>
        <w:pStyle w:val="6"/>
        <w:numPr>
          <w:ilvl w:val="0"/>
          <w:numId w:val="6"/>
        </w:numPr>
        <w:ind w:firstLineChars="0"/>
      </w:pPr>
      <w:r>
        <w:t>中断允许标志</w:t>
      </w:r>
      <w:r>
        <w:rPr>
          <w:rFonts w:hint="eastAsia"/>
        </w:rPr>
        <w:t>IF：IF = 1，允许中断</w:t>
      </w:r>
    </w:p>
    <w:p>
      <w:pPr>
        <w:pStyle w:val="6"/>
        <w:numPr>
          <w:ilvl w:val="0"/>
          <w:numId w:val="6"/>
        </w:numPr>
        <w:ind w:firstLineChars="0"/>
      </w:pPr>
      <w:r>
        <w:t>陷阱标志</w:t>
      </w:r>
      <w:r>
        <w:rPr>
          <w:rFonts w:hint="eastAsia"/>
        </w:rPr>
        <w:t>TF，TF = 0，处理器正常工作；TF</w:t>
      </w:r>
      <w:r>
        <w:t xml:space="preserve"> = 1，处理器单步执行命令</w:t>
      </w:r>
    </w:p>
    <w:p>
      <w:pPr>
        <w:pStyle w:val="6"/>
        <w:numPr>
          <w:ilvl w:val="0"/>
          <w:numId w:val="5"/>
        </w:numPr>
        <w:ind w:firstLineChars="0"/>
      </w:pPr>
      <w:r>
        <w:rPr>
          <w:rFonts w:hint="eastAsia"/>
        </w:rPr>
        <w:t>80×86</w:t>
      </w:r>
      <w:r>
        <w:t xml:space="preserve">  </w:t>
      </w:r>
      <w:r>
        <w:rPr>
          <w:rFonts w:hint="eastAsia"/>
        </w:rPr>
        <w:t>CPU的工作模式</w:t>
      </w:r>
    </w:p>
    <w:p>
      <w:pPr>
        <w:pStyle w:val="6"/>
        <w:numPr>
          <w:ilvl w:val="0"/>
          <w:numId w:val="7"/>
        </w:numPr>
        <w:ind w:firstLineChars="0"/>
      </w:pPr>
      <w:r>
        <w:rPr>
          <w:rFonts w:hint="eastAsia"/>
        </w:rPr>
        <w:t>实模式</w:t>
      </w:r>
    </w:p>
    <w:p>
      <w:pPr>
        <w:pStyle w:val="6"/>
        <w:numPr>
          <w:ilvl w:val="0"/>
          <w:numId w:val="7"/>
        </w:numPr>
        <w:ind w:firstLineChars="0"/>
      </w:pPr>
      <w:r>
        <w:t>保护模式</w:t>
      </w:r>
    </w:p>
    <w:p>
      <w:pPr>
        <w:pStyle w:val="6"/>
        <w:numPr>
          <w:ilvl w:val="0"/>
          <w:numId w:val="7"/>
        </w:numPr>
        <w:ind w:firstLineChars="0"/>
      </w:pPr>
      <w:r>
        <w:t>虚拟</w:t>
      </w:r>
      <w:r>
        <w:rPr>
          <w:rFonts w:hint="eastAsia"/>
        </w:rPr>
        <w:t>8086模式</w:t>
      </w:r>
    </w:p>
    <w:p>
      <w:pPr>
        <w:pStyle w:val="6"/>
        <w:ind w:left="1500" w:firstLine="0" w:firstLineChars="0"/>
      </w:pPr>
      <w:r>
        <w:t>运行DOS应用程序，即可运行</w:t>
      </w:r>
      <w:r>
        <w:rPr>
          <w:rFonts w:hint="eastAsia"/>
        </w:rPr>
        <w:t>8086应用程序</w:t>
      </w:r>
    </w:p>
    <w:p>
      <w:pPr>
        <w:pStyle w:val="6"/>
        <w:ind w:left="1500" w:firstLine="0" w:firstLineChars="0"/>
      </w:pPr>
    </w:p>
    <w:p>
      <w:pPr>
        <w:pStyle w:val="6"/>
        <w:numPr>
          <w:ilvl w:val="0"/>
          <w:numId w:val="5"/>
        </w:numPr>
        <w:ind w:firstLineChars="0"/>
      </w:pPr>
      <w:r>
        <w:t>物理地址</w:t>
      </w:r>
      <w:r>
        <w:rPr>
          <w:rFonts w:hint="eastAsia"/>
        </w:rPr>
        <w:t xml:space="preserve"> =</w:t>
      </w:r>
      <w:r>
        <w:t xml:space="preserve"> 16 × 段地址（</w:t>
      </w:r>
      <w:r>
        <w:rPr>
          <w:rFonts w:hint="eastAsia"/>
        </w:rPr>
        <w:t>DS</w:t>
      </w:r>
      <w:r>
        <w:t>）</w:t>
      </w:r>
      <w:r>
        <w:rPr>
          <w:rFonts w:hint="eastAsia"/>
        </w:rPr>
        <w:t xml:space="preserve"> +</w:t>
      </w:r>
      <w:r>
        <w:t xml:space="preserve"> 偏移地址</w:t>
      </w:r>
    </w:p>
    <w:p>
      <w:pPr>
        <w:pStyle w:val="6"/>
        <w:numPr>
          <w:ilvl w:val="0"/>
          <w:numId w:val="5"/>
        </w:numPr>
        <w:ind w:firstLineChars="0"/>
      </w:pPr>
      <w:r>
        <w:rPr>
          <w:rFonts w:hint="eastAsia"/>
        </w:rPr>
        <w:t>CPU典型操作</w:t>
      </w:r>
    </w:p>
    <w:p>
      <w:pPr>
        <w:pStyle w:val="6"/>
        <w:ind w:left="780" w:firstLine="0" w:firstLineChars="0"/>
      </w:pPr>
      <w:r>
        <w:t>（</w:t>
      </w:r>
      <w:r>
        <w:rPr>
          <w:rFonts w:hint="eastAsia"/>
        </w:rPr>
        <w:t>1）取地址   指令单元地址 =</w:t>
      </w:r>
      <w:r>
        <w:t xml:space="preserve"> （CS）</w:t>
      </w:r>
      <w:r>
        <w:rPr>
          <w:rFonts w:hint="eastAsia"/>
        </w:rPr>
        <w:t>× 10H</w:t>
      </w:r>
      <w:r>
        <w:t xml:space="preserve"> + IP</w:t>
      </w:r>
    </w:p>
    <w:p>
      <w:pPr>
        <w:pStyle w:val="6"/>
        <w:ind w:left="780" w:firstLine="0" w:firstLineChars="0"/>
      </w:pPr>
      <w:r>
        <w:t>（</w:t>
      </w:r>
      <w:r>
        <w:rPr>
          <w:rFonts w:hint="eastAsia"/>
        </w:rPr>
        <w:t>2）段栈操作 段栈数据地址 =</w:t>
      </w:r>
      <w:r>
        <w:t xml:space="preserve"> （CS</w:t>
      </w:r>
      <w:r>
        <w:rPr>
          <w:rFonts w:hint="eastAsia"/>
        </w:rPr>
        <w:t>）</w:t>
      </w:r>
      <w:r>
        <w:t>× 10H + 偏移地址</w:t>
      </w:r>
    </w:p>
    <w:p>
      <w:pPr>
        <w:pStyle w:val="6"/>
        <w:ind w:left="780" w:firstLine="0" w:firstLineChars="0"/>
      </w:pPr>
      <w:r>
        <w:t>（</w:t>
      </w:r>
      <w:r>
        <w:rPr>
          <w:rFonts w:hint="eastAsia"/>
        </w:rPr>
        <w:t>3）</w:t>
      </w:r>
      <w:r>
        <w:t>内存数据</w:t>
      </w:r>
      <w:r>
        <w:rPr>
          <w:rFonts w:hint="eastAsia"/>
        </w:rPr>
        <w:t xml:space="preserve"> 内存数据地址 =</w:t>
      </w:r>
      <w:r>
        <w:t xml:space="preserve"> （DS）</w:t>
      </w:r>
      <w:r>
        <w:rPr>
          <w:rFonts w:hint="eastAsia"/>
        </w:rPr>
        <w:t>×10H</w:t>
      </w:r>
      <w:r>
        <w:t xml:space="preserve"> + 偏移地址</w:t>
      </w:r>
    </w:p>
    <w:p>
      <w:pPr>
        <w:pStyle w:val="6"/>
        <w:ind w:left="780" w:firstLine="0" w:firstLineChars="0"/>
      </w:pPr>
    </w:p>
    <w:p>
      <w:pPr>
        <w:pStyle w:val="6"/>
        <w:numPr>
          <w:ilvl w:val="0"/>
          <w:numId w:val="1"/>
        </w:numPr>
        <w:ind w:firstLineChars="0"/>
      </w:pPr>
      <w:r>
        <w:t>8086指令系统</w:t>
      </w:r>
    </w:p>
    <w:p>
      <w:pPr>
        <w:pStyle w:val="6"/>
        <w:numPr>
          <w:ilvl w:val="0"/>
          <w:numId w:val="8"/>
        </w:numPr>
        <w:ind w:firstLineChars="0"/>
      </w:pPr>
      <w:r>
        <w:t>指令一般格式</w:t>
      </w:r>
    </w:p>
    <w:p>
      <w:pPr>
        <w:pStyle w:val="6"/>
        <w:ind w:left="720" w:firstLine="0" w:firstLineChars="0"/>
      </w:pPr>
      <w:r>
        <w:t>【标号：】</w:t>
      </w:r>
      <w:r>
        <w:rPr>
          <w:rFonts w:hint="eastAsia"/>
        </w:rPr>
        <w:t xml:space="preserve"> 操作码  操作数1  操作数2  【；注释】</w:t>
      </w:r>
    </w:p>
    <w:p>
      <w:pPr>
        <w:pStyle w:val="6"/>
        <w:ind w:left="720" w:firstLine="0" w:firstLineChars="0"/>
      </w:pPr>
      <w:r>
        <w:t>操作数：操作数据或数据所在地址</w:t>
      </w:r>
    </w:p>
    <w:p>
      <w:pPr>
        <w:pStyle w:val="6"/>
        <w:numPr>
          <w:ilvl w:val="0"/>
          <w:numId w:val="8"/>
        </w:numPr>
        <w:ind w:firstLineChars="0"/>
      </w:pPr>
      <w:r>
        <w:t>操作数形式</w:t>
      </w:r>
    </w:p>
    <w:p>
      <w:pPr>
        <w:pStyle w:val="6"/>
        <w:numPr>
          <w:ilvl w:val="0"/>
          <w:numId w:val="9"/>
        </w:numPr>
        <w:ind w:firstLineChars="0"/>
      </w:pPr>
      <w:r>
        <w:t>立即操作数：指令操作数是立即数（常量），只能是源操作数</w:t>
      </w:r>
    </w:p>
    <w:p>
      <w:pPr>
        <w:pStyle w:val="6"/>
        <w:numPr>
          <w:ilvl w:val="0"/>
          <w:numId w:val="9"/>
        </w:numPr>
        <w:ind w:firstLineChars="0"/>
      </w:pPr>
      <w:r>
        <w:rPr>
          <w:rFonts w:hint="eastAsia"/>
        </w:rPr>
        <w:t>寄存器操作数：操作数存放在寄存器中，指令中使用寄存器名</w:t>
      </w:r>
    </w:p>
    <w:p>
      <w:pPr>
        <w:pStyle w:val="6"/>
        <w:numPr>
          <w:ilvl w:val="0"/>
          <w:numId w:val="9"/>
        </w:numPr>
        <w:ind w:firstLineChars="0"/>
      </w:pPr>
      <w:r>
        <w:t>内存操作数：操作数放在内存中，指令中给出内存地址，通常为有效地址</w:t>
      </w:r>
      <w:r>
        <w:rPr>
          <w:rFonts w:hint="eastAsia"/>
        </w:rPr>
        <w:t>EA，段地址在某个段寄存器中</w:t>
      </w:r>
    </w:p>
    <w:p>
      <w:pPr>
        <w:pStyle w:val="6"/>
        <w:numPr>
          <w:ilvl w:val="0"/>
          <w:numId w:val="8"/>
        </w:numPr>
        <w:ind w:firstLineChars="0"/>
      </w:pPr>
      <w:r>
        <w:rPr>
          <w:rFonts w:hint="eastAsia"/>
        </w:rPr>
        <w:t>寻址方式</w:t>
      </w:r>
    </w:p>
    <w:p>
      <w:pPr>
        <w:pStyle w:val="6"/>
        <w:ind w:left="720" w:firstLine="0" w:firstLineChars="0"/>
      </w:pPr>
      <w:r>
        <w:t>是指在指令中用以说明操作数所在地址的方法</w:t>
      </w:r>
    </w:p>
    <w:p>
      <w:pPr>
        <w:pStyle w:val="6"/>
        <w:numPr>
          <w:ilvl w:val="0"/>
          <w:numId w:val="8"/>
        </w:numPr>
        <w:ind w:firstLineChars="0"/>
      </w:pPr>
      <w:r>
        <w:rPr>
          <w:rFonts w:hint="eastAsia"/>
        </w:rPr>
        <w:t>8086寻址方式</w:t>
      </w:r>
    </w:p>
    <w:p>
      <w:pPr>
        <w:pStyle w:val="6"/>
        <w:ind w:left="720" w:firstLine="0" w:firstLineChars="0"/>
      </w:pPr>
      <w:r>
        <w:t>立即寻址方式：操作数在指令中给出，作为指令机器码的一部分存储</w:t>
      </w:r>
    </w:p>
    <w:p>
      <w:pPr>
        <w:pStyle w:val="6"/>
        <w:numPr>
          <w:ilvl w:val="0"/>
          <w:numId w:val="10"/>
        </w:numPr>
        <w:ind w:firstLineChars="0"/>
      </w:pPr>
      <w:r>
        <w:rPr>
          <w:rFonts w:hint="eastAsia"/>
        </w:rPr>
        <w:t>只能用于源操作数</w:t>
      </w:r>
    </w:p>
    <w:p>
      <w:pPr>
        <w:pStyle w:val="6"/>
        <w:ind w:left="1128" w:firstLine="0" w:firstLineChars="0"/>
      </w:pPr>
      <w:r>
        <w:rPr>
          <w:rFonts w:hint="eastAsia"/>
        </w:rPr>
        <w:t>MOV   AL，34H</w:t>
      </w:r>
      <w:r>
        <w:t xml:space="preserve">    ；</w:t>
      </w:r>
      <w:r>
        <w:rPr>
          <w:rFonts w:hint="eastAsia"/>
        </w:rPr>
        <w:t>机器码： B034</w:t>
      </w:r>
    </w:p>
    <w:p>
      <w:pPr>
        <w:pStyle w:val="6"/>
        <w:ind w:left="1128" w:firstLine="0" w:firstLineChars="0"/>
      </w:pPr>
      <w:r>
        <w:t>MOV   AX，</w:t>
      </w:r>
      <w:r>
        <w:rPr>
          <w:rFonts w:hint="eastAsia"/>
        </w:rPr>
        <w:t>0034H</w:t>
      </w:r>
      <w:r>
        <w:t xml:space="preserve">  ；机器码：</w:t>
      </w:r>
      <w:r>
        <w:rPr>
          <w:rFonts w:hint="eastAsia"/>
        </w:rPr>
        <w:t xml:space="preserve"> B83400</w:t>
      </w:r>
    </w:p>
    <w:p>
      <w:pPr>
        <w:ind w:left="708"/>
      </w:pPr>
      <w:r>
        <w:t>寄存器寻址方式</w:t>
      </w:r>
    </w:p>
    <w:p>
      <w:pPr>
        <w:ind w:left="708" w:firstLine="420" w:firstLineChars="200"/>
      </w:pPr>
      <w:r>
        <w:t>MOV  AX ，</w:t>
      </w:r>
      <w:r>
        <w:rPr>
          <w:rFonts w:hint="eastAsia"/>
        </w:rPr>
        <w:t xml:space="preserve"> BX</w:t>
      </w:r>
    </w:p>
    <w:p>
      <w:pPr>
        <w:ind w:left="708" w:firstLine="420" w:firstLineChars="200"/>
      </w:pPr>
      <w:r>
        <w:t>MOV  AL ，</w:t>
      </w:r>
      <w:r>
        <w:rPr>
          <w:rFonts w:hint="eastAsia"/>
        </w:rPr>
        <w:t xml:space="preserve"> BH</w:t>
      </w:r>
    </w:p>
    <w:p>
      <w:pPr>
        <w:ind w:left="708" w:firstLine="420" w:firstLineChars="200"/>
      </w:pPr>
      <w:r>
        <w:rPr>
          <w:rFonts w:hint="eastAsia"/>
        </w:rPr>
        <w:t>CS（代码段寄存器）/</w:t>
      </w:r>
      <w:r>
        <w:t xml:space="preserve"> </w:t>
      </w:r>
      <w:r>
        <w:rPr>
          <w:rFonts w:hint="eastAsia"/>
        </w:rPr>
        <w:t>IP（指令指针寄存器）不能用作目的操作数</w:t>
      </w:r>
    </w:p>
    <w:p>
      <w:r>
        <w:tab/>
      </w:r>
      <w:r>
        <w:tab/>
      </w:r>
      <w:r>
        <w:t>内存操作数寻址方式</w:t>
      </w:r>
    </w:p>
    <w:p>
      <w:r>
        <w:tab/>
      </w:r>
      <w:r>
        <w:tab/>
      </w:r>
      <w:r>
        <w:t>直接寻址方式：内存操作数的偏移地址由指令直接给出</w:t>
      </w:r>
      <w:r>
        <w:rPr>
          <w:rFonts w:hint="eastAsia"/>
        </w:rPr>
        <w:t>. MOV</w:t>
      </w:r>
      <w:r>
        <w:t xml:space="preserve">  AX ，</w:t>
      </w:r>
      <w:r>
        <w:rPr>
          <w:rFonts w:hint="eastAsia"/>
        </w:rPr>
        <w:t>[2000H]</w:t>
      </w:r>
    </w:p>
    <w:p>
      <w:pPr>
        <w:ind w:left="2940" w:leftChars="400" w:hanging="2100" w:hangingChars="1000"/>
      </w:pPr>
      <w:r>
        <w:t>寄存器间接寻址方式：</w:t>
      </w:r>
      <w:r>
        <w:rPr>
          <w:rFonts w:hint="eastAsia"/>
        </w:rPr>
        <w:t>指定某个地址寄存器（SI、DI、BX、BP）的内容作为内存操作数的偏移地址. MOV</w:t>
      </w:r>
      <w:r>
        <w:t xml:space="preserve">  AX，[BX]      MOV  [BP] , AL</w:t>
      </w:r>
    </w:p>
    <w:p>
      <w:pPr>
        <w:ind w:left="2940" w:leftChars="400" w:hanging="2100" w:hangingChars="1000"/>
      </w:pPr>
    </w:p>
    <w:p>
      <w:r>
        <w:tab/>
      </w:r>
      <w:r>
        <w:tab/>
      </w:r>
      <w:r>
        <w:t>寄存器相对寻址方式：</w:t>
      </w:r>
      <w:r>
        <w:rPr>
          <w:rFonts w:hint="eastAsia"/>
        </w:rPr>
        <w:t>MOV  AX , [SI + 2</w:t>
      </w:r>
      <w:r>
        <w:t>]           MOV[BP – 6H] , AL</w:t>
      </w:r>
    </w:p>
    <w:p>
      <w:pPr>
        <w:ind w:left="2730" w:leftChars="400" w:hanging="1890" w:hangingChars="900"/>
      </w:pPr>
      <w:r>
        <w:t>基址变址寻址方式：</w:t>
      </w:r>
      <w:r>
        <w:rPr>
          <w:rFonts w:hint="eastAsia"/>
        </w:rPr>
        <w:t>指定基址寄存器（BX,BP）、变址寄存器（SI，DI）内容相加作为内存操作数的地址</w:t>
      </w:r>
    </w:p>
    <w:p>
      <w:pPr>
        <w:ind w:left="2730" w:leftChars="400" w:hanging="1890" w:hangingChars="900"/>
      </w:pPr>
      <w:r>
        <w:t xml:space="preserve">相对基址变指方式：MOV  AL，[SI + BX + 2]    MOV  AL , 2[SI + BX]   </w:t>
      </w:r>
    </w:p>
    <w:p>
      <w:pPr>
        <w:ind w:left="1260" w:leftChars="600" w:firstLine="1470" w:firstLineChars="700"/>
      </w:pPr>
      <w:r>
        <w:t>MOV[BX+DI-16H] , DX</w:t>
      </w:r>
    </w:p>
    <w:p>
      <w:pPr>
        <w:pStyle w:val="6"/>
        <w:numPr>
          <w:ilvl w:val="0"/>
          <w:numId w:val="8"/>
        </w:numPr>
        <w:ind w:firstLineChars="0"/>
      </w:pPr>
      <w:r>
        <w:rPr>
          <w:rFonts w:hint="eastAsia"/>
        </w:rPr>
        <w:t>Notice!</w:t>
      </w:r>
    </w:p>
    <w:p>
      <w:pPr>
        <w:pStyle w:val="6"/>
        <w:numPr>
          <w:ilvl w:val="0"/>
          <w:numId w:val="11"/>
        </w:numPr>
        <w:ind w:firstLineChars="0"/>
      </w:pPr>
      <w:r>
        <w:t>变量名编译后用偏移地址代替</w:t>
      </w:r>
      <w:r>
        <w:rPr>
          <w:rFonts w:hint="eastAsia"/>
        </w:rPr>
        <w:t xml:space="preserve">   MOV</w:t>
      </w:r>
      <w:r>
        <w:t xml:space="preserve">  AL，X —&gt; MOV  AL ，[0001H]</w:t>
      </w:r>
    </w:p>
    <w:p>
      <w:pPr>
        <w:pStyle w:val="6"/>
        <w:numPr>
          <w:ilvl w:val="0"/>
          <w:numId w:val="11"/>
        </w:numPr>
        <w:ind w:firstLineChars="0"/>
      </w:pPr>
      <w:r>
        <w:t>偏移地址只能是</w:t>
      </w:r>
      <w:r>
        <w:rPr>
          <w:rFonts w:hint="eastAsia"/>
        </w:rPr>
        <w:t>16位，超过16位，则忽略不计.</w:t>
      </w:r>
    </w:p>
    <w:p>
      <w:pPr>
        <w:pStyle w:val="6"/>
        <w:ind w:left="1080" w:firstLine="0" w:firstLineChars="0"/>
      </w:pPr>
      <w:r>
        <w:t>若BX = 0XFFFF , DI =1 , 则[BX + DI + 2] = 2</w:t>
      </w:r>
    </w:p>
    <w:p>
      <w:pPr>
        <w:pStyle w:val="6"/>
        <w:numPr>
          <w:ilvl w:val="0"/>
          <w:numId w:val="11"/>
        </w:numPr>
        <w:ind w:firstLineChars="0"/>
      </w:pPr>
      <w:r>
        <w:t>两个操作数不能同时为内存</w:t>
      </w:r>
    </w:p>
    <w:p>
      <w:pPr>
        <w:pStyle w:val="6"/>
        <w:ind w:left="720" w:firstLine="0" w:firstLineChars="0"/>
      </w:pPr>
    </w:p>
    <w:p>
      <w:pPr>
        <w:pStyle w:val="6"/>
        <w:ind w:left="720" w:firstLine="0" w:firstLineChars="0"/>
        <w:rPr>
          <w:rFonts w:hint="eastAsia"/>
        </w:rPr>
      </w:pPr>
    </w:p>
    <w:p>
      <w:pPr>
        <w:ind w:left="360"/>
        <w:rPr>
          <w:rFonts w:hint="eastAsia"/>
        </w:rPr>
      </w:pPr>
    </w:p>
    <w:p>
      <w:pPr>
        <w:pStyle w:val="6"/>
        <w:numPr>
          <w:ilvl w:val="0"/>
          <w:numId w:val="8"/>
        </w:numPr>
        <w:ind w:firstLineChars="0"/>
      </w:pPr>
      <w:r>
        <w:rPr>
          <w:rFonts w:hint="eastAsia"/>
        </w:rPr>
        <w:t>指令系统</w:t>
      </w:r>
    </w:p>
    <w:p>
      <w:pPr>
        <w:pStyle w:val="6"/>
        <w:numPr>
          <w:ilvl w:val="0"/>
          <w:numId w:val="12"/>
        </w:numPr>
        <w:ind w:firstLineChars="0"/>
      </w:pPr>
      <w:r>
        <w:t>8086指令系统分成六大类</w:t>
      </w:r>
    </w:p>
    <w:p>
      <w:pPr>
        <w:pStyle w:val="6"/>
        <w:ind w:left="1440" w:firstLine="0" w:firstLineChars="0"/>
      </w:pPr>
      <w:r>
        <w:rPr>
          <w:rFonts w:hint="eastAsia"/>
        </w:rPr>
        <w:t>数据传输指令</w:t>
      </w:r>
    </w:p>
    <w:p>
      <w:pPr>
        <w:pStyle w:val="6"/>
        <w:ind w:left="1440" w:firstLine="0" w:firstLineChars="0"/>
      </w:pPr>
      <w:r>
        <w:t>算术运算指令</w:t>
      </w:r>
    </w:p>
    <w:p>
      <w:pPr>
        <w:pStyle w:val="6"/>
        <w:ind w:left="1440" w:firstLine="0" w:firstLineChars="0"/>
      </w:pPr>
      <w:r>
        <w:t>逻辑运算和移位指令</w:t>
      </w:r>
    </w:p>
    <w:p>
      <w:pPr>
        <w:pStyle w:val="6"/>
        <w:ind w:left="1440" w:firstLine="0" w:firstLineChars="0"/>
      </w:pPr>
      <w:r>
        <w:t>串操作指令</w:t>
      </w:r>
    </w:p>
    <w:p>
      <w:pPr>
        <w:pStyle w:val="6"/>
        <w:ind w:left="1440" w:firstLine="0" w:firstLineChars="0"/>
      </w:pPr>
      <w:r>
        <w:t>控制转移指令</w:t>
      </w:r>
    </w:p>
    <w:p>
      <w:pPr>
        <w:pStyle w:val="6"/>
        <w:ind w:left="1440" w:firstLine="0" w:firstLineChars="0"/>
        <w:rPr>
          <w:rFonts w:hint="eastAsia"/>
        </w:rPr>
      </w:pPr>
      <w:r>
        <w:rPr>
          <w:rFonts w:hint="eastAsia"/>
        </w:rPr>
        <w:t>CPU控制指令与标志位处理指令</w:t>
      </w:r>
    </w:p>
    <w:p>
      <w:pPr>
        <w:pStyle w:val="6"/>
        <w:numPr>
          <w:ilvl w:val="0"/>
          <w:numId w:val="12"/>
        </w:numPr>
        <w:ind w:firstLineChars="0"/>
      </w:pPr>
      <w:r>
        <w:t>两个操作数大小匹配原则</w:t>
      </w:r>
    </w:p>
    <w:p>
      <w:pPr>
        <w:pStyle w:val="6"/>
        <w:ind w:left="1440" w:firstLine="0" w:firstLineChars="0"/>
      </w:pPr>
      <w:r>
        <w:t>隐式匹配：两者中有一个确定，CPU自动匹配</w:t>
      </w:r>
    </w:p>
    <w:p>
      <w:pPr>
        <w:pStyle w:val="6"/>
        <w:ind w:left="1440" w:firstLine="0" w:firstLineChars="0"/>
      </w:pPr>
      <w:r>
        <w:t>显示匹配：两者大小都不确定，显示转换。不确定操作数：im,Mem(变量确定)</w:t>
      </w:r>
    </w:p>
    <w:p>
      <w:pPr>
        <w:pStyle w:val="6"/>
        <w:numPr>
          <w:ilvl w:val="0"/>
          <w:numId w:val="12"/>
        </w:numPr>
        <w:ind w:firstLineChars="0"/>
      </w:pPr>
      <w:r>
        <w:t>XCHG（交换指令）</w:t>
      </w:r>
    </w:p>
    <w:p>
      <w:pPr>
        <w:pStyle w:val="6"/>
        <w:ind w:left="1440" w:firstLine="0" w:firstLineChars="0"/>
      </w:pPr>
      <w:r>
        <w:t>XCHG  reg / mem , reg/mem</w:t>
      </w:r>
    </w:p>
    <w:p>
      <w:pPr>
        <w:pStyle w:val="6"/>
        <w:ind w:left="1440" w:firstLine="0" w:firstLineChars="0"/>
      </w:pPr>
      <w:r>
        <w:t>注释：不能同为mem</w:t>
      </w:r>
    </w:p>
    <w:p>
      <w:pPr>
        <w:pStyle w:val="6"/>
        <w:numPr>
          <w:ilvl w:val="0"/>
          <w:numId w:val="12"/>
        </w:numPr>
        <w:ind w:firstLineChars="0"/>
      </w:pPr>
      <w:r>
        <w:t>堆栈指令</w:t>
      </w:r>
    </w:p>
    <w:p>
      <w:pPr>
        <w:pStyle w:val="6"/>
        <w:ind w:left="1440" w:firstLine="0" w:firstLineChars="0"/>
      </w:pPr>
      <w:r>
        <w:t>特点：先进后出</w:t>
      </w:r>
    </w:p>
    <w:p>
      <w:pPr>
        <w:pStyle w:val="6"/>
        <w:numPr>
          <w:ilvl w:val="0"/>
          <w:numId w:val="12"/>
        </w:numPr>
        <w:ind w:firstLineChars="0"/>
      </w:pPr>
      <w:r>
        <w:t>符号扩展指令</w:t>
      </w:r>
    </w:p>
    <w:p>
      <w:pPr>
        <w:pStyle w:val="6"/>
        <w:ind w:left="1440" w:firstLine="0" w:firstLineChars="0"/>
      </w:pPr>
      <w:r>
        <w:t>CBW 、</w:t>
      </w:r>
      <w:r>
        <w:rPr>
          <w:rFonts w:hint="eastAsia"/>
        </w:rPr>
        <w:t xml:space="preserve"> CWD</w:t>
      </w:r>
      <w:r>
        <w:t xml:space="preserve"> 、</w:t>
      </w:r>
      <w:r>
        <w:rPr>
          <w:rFonts w:hint="eastAsia"/>
        </w:rPr>
        <w:t xml:space="preserve"> CWDE</w:t>
      </w:r>
      <w:r>
        <w:t xml:space="preserve"> 、</w:t>
      </w:r>
      <w:r>
        <w:rPr>
          <w:rFonts w:hint="eastAsia"/>
        </w:rPr>
        <w:t xml:space="preserve"> CDQ</w:t>
      </w:r>
    </w:p>
    <w:p>
      <w:pPr>
        <w:pStyle w:val="6"/>
        <w:ind w:left="1440" w:firstLine="0" w:firstLineChars="0"/>
      </w:pPr>
      <w:r>
        <w:t>格式：无操作数</w:t>
      </w:r>
    </w:p>
    <w:p>
      <w:pPr>
        <w:pStyle w:val="6"/>
        <w:ind w:left="1440" w:firstLine="0" w:firstLineChars="0"/>
      </w:pPr>
      <w:r>
        <w:t>功能：将符号位进行扩展</w:t>
      </w:r>
    </w:p>
    <w:p>
      <w:pPr>
        <w:pStyle w:val="6"/>
        <w:ind w:left="1440" w:firstLine="0" w:firstLineChars="0"/>
      </w:pPr>
      <w:r>
        <w:t>CBW  AL—&gt;AX</w:t>
      </w:r>
    </w:p>
    <w:p>
      <w:pPr>
        <w:pStyle w:val="6"/>
        <w:ind w:left="1440" w:firstLine="0" w:firstLineChars="0"/>
      </w:pPr>
      <w:r>
        <w:t>CWD  AX—&gt;(DX , AX)</w:t>
      </w:r>
    </w:p>
    <w:p>
      <w:pPr>
        <w:pStyle w:val="6"/>
        <w:ind w:left="1440" w:firstLine="0" w:firstLineChars="0"/>
      </w:pPr>
      <w:r>
        <w:t>CWDE  AX—&gt;EAX</w:t>
      </w:r>
    </w:p>
    <w:p>
      <w:pPr>
        <w:pStyle w:val="6"/>
        <w:ind w:left="1440" w:firstLine="0" w:firstLineChars="0"/>
      </w:pPr>
      <w:r>
        <w:t>CDQ   EAX—&gt;(EDX ，</w:t>
      </w:r>
      <w:r>
        <w:rPr>
          <w:rFonts w:hint="eastAsia"/>
        </w:rPr>
        <w:t xml:space="preserve"> EAX</w:t>
      </w:r>
      <w:r>
        <w:t>)</w:t>
      </w:r>
    </w:p>
    <w:p>
      <w:pPr>
        <w:pStyle w:val="6"/>
        <w:ind w:left="1440" w:firstLine="0" w:firstLineChars="0"/>
      </w:pPr>
      <w:r>
        <w:t>符号扩展指令MOVSX</w:t>
      </w:r>
    </w:p>
    <w:p>
      <w:pPr>
        <w:pStyle w:val="6"/>
        <w:ind w:left="1440" w:firstLine="0" w:firstLineChars="0"/>
      </w:pPr>
      <w:r>
        <w:t>格式：MOVSX DST ，</w:t>
      </w:r>
      <w:r>
        <w:rPr>
          <w:rFonts w:hint="eastAsia"/>
        </w:rPr>
        <w:t xml:space="preserve"> SRC</w:t>
      </w:r>
    </w:p>
    <w:p>
      <w:pPr>
        <w:pStyle w:val="6"/>
        <w:ind w:left="1440" w:firstLine="0" w:firstLineChars="0"/>
        <w:rPr>
          <w:rFonts w:hint="eastAsia"/>
        </w:rPr>
      </w:pPr>
      <w:r>
        <w:t>功能：将符号位进行扩展，并存放于与DST中</w:t>
      </w:r>
    </w:p>
    <w:p>
      <w:pPr>
        <w:pStyle w:val="6"/>
        <w:ind w:left="1440" w:firstLine="0" w:firstLineChars="0"/>
      </w:pPr>
      <w:r>
        <w:rPr>
          <w:rFonts w:hint="eastAsia"/>
        </w:rPr>
        <w:t>MOVSX</w:t>
      </w:r>
      <w:r>
        <w:t xml:space="preserve">  reg16 ,reg8/mem8</w:t>
      </w:r>
    </w:p>
    <w:p>
      <w:pPr>
        <w:pStyle w:val="6"/>
        <w:ind w:left="1440" w:firstLine="0" w:firstLineChars="0"/>
      </w:pPr>
      <w:r>
        <w:t>MOVSX  reg32 ,reg8/mem8/reg16/mem16</w:t>
      </w:r>
    </w:p>
    <w:p>
      <w:pPr>
        <w:pStyle w:val="6"/>
        <w:ind w:left="1440" w:firstLine="0" w:firstLineChars="0"/>
        <w:rPr>
          <w:rFonts w:hint="eastAsia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w:pict>
        <v:shape id="PowerPlusWaterMarkObject42185" o:spid="_x0000_s2049" o:spt="136" type="#_x0000_t136" style="position:absolute;left:0pt;height:22.05pt;width:415.3pt;mso-position-horizontal:center;mso-position-horizontal-relative:margin;mso-position-vertical:top;mso-position-vertical-relative:margin;z-index:-251658240;mso-width-relative:page;mso-height-relative:page;" fillcolor="#00B0F0" filled="t" stroked="f" coordsize="21600,21600" adj="10800">
          <v:path/>
          <v:fill on="t" focussize="0,0"/>
          <v:stroke on="f"/>
          <v:imagedata o:title=""/>
          <o:lock v:ext="edit" aspectratio="t"/>
          <v:textpath on="t" fitshape="t" fitpath="t" trim="t" xscale="f" string="更多真题资源请加入合工大真题资源分享群1042462276" style="font-family:微软雅黑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3076F"/>
    <w:multiLevelType w:val="multilevel"/>
    <w:tmpl w:val="0323076F"/>
    <w:lvl w:ilvl="0" w:tentative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0F4E4E4E"/>
    <w:multiLevelType w:val="multilevel"/>
    <w:tmpl w:val="0F4E4E4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EnclosedCircle"/>
      <w:lvlText w:val="%2"/>
      <w:lvlJc w:val="left"/>
      <w:pPr>
        <w:ind w:left="11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245633AC"/>
    <w:multiLevelType w:val="multilevel"/>
    <w:tmpl w:val="245633AC"/>
    <w:lvl w:ilvl="0" w:tentative="0">
      <w:start w:val="1"/>
      <w:numFmt w:val="decimalEnclosedCircle"/>
      <w:lvlText w:val="%1"/>
      <w:lvlJc w:val="left"/>
      <w:pPr>
        <w:ind w:left="82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5" w:hanging="420"/>
      </w:pPr>
    </w:lvl>
    <w:lvl w:ilvl="2" w:tentative="0">
      <w:start w:val="1"/>
      <w:numFmt w:val="lowerRoman"/>
      <w:lvlText w:val="%3."/>
      <w:lvlJc w:val="right"/>
      <w:pPr>
        <w:ind w:left="1725" w:hanging="420"/>
      </w:pPr>
    </w:lvl>
    <w:lvl w:ilvl="3" w:tentative="0">
      <w:start w:val="1"/>
      <w:numFmt w:val="decimal"/>
      <w:lvlText w:val="%4."/>
      <w:lvlJc w:val="left"/>
      <w:pPr>
        <w:ind w:left="2145" w:hanging="420"/>
      </w:pPr>
    </w:lvl>
    <w:lvl w:ilvl="4" w:tentative="0">
      <w:start w:val="1"/>
      <w:numFmt w:val="lowerLetter"/>
      <w:lvlText w:val="%5)"/>
      <w:lvlJc w:val="left"/>
      <w:pPr>
        <w:ind w:left="2565" w:hanging="420"/>
      </w:pPr>
    </w:lvl>
    <w:lvl w:ilvl="5" w:tentative="0">
      <w:start w:val="1"/>
      <w:numFmt w:val="lowerRoman"/>
      <w:lvlText w:val="%6."/>
      <w:lvlJc w:val="right"/>
      <w:pPr>
        <w:ind w:left="2985" w:hanging="420"/>
      </w:pPr>
    </w:lvl>
    <w:lvl w:ilvl="6" w:tentative="0">
      <w:start w:val="1"/>
      <w:numFmt w:val="decimal"/>
      <w:lvlText w:val="%7."/>
      <w:lvlJc w:val="left"/>
      <w:pPr>
        <w:ind w:left="3405" w:hanging="420"/>
      </w:pPr>
    </w:lvl>
    <w:lvl w:ilvl="7" w:tentative="0">
      <w:start w:val="1"/>
      <w:numFmt w:val="lowerLetter"/>
      <w:lvlText w:val="%8)"/>
      <w:lvlJc w:val="left"/>
      <w:pPr>
        <w:ind w:left="3825" w:hanging="420"/>
      </w:pPr>
    </w:lvl>
    <w:lvl w:ilvl="8" w:tentative="0">
      <w:start w:val="1"/>
      <w:numFmt w:val="lowerRoman"/>
      <w:lvlText w:val="%9."/>
      <w:lvlJc w:val="right"/>
      <w:pPr>
        <w:ind w:left="4245" w:hanging="420"/>
      </w:pPr>
    </w:lvl>
  </w:abstractNum>
  <w:abstractNum w:abstractNumId="3">
    <w:nsid w:val="29235A02"/>
    <w:multiLevelType w:val="multilevel"/>
    <w:tmpl w:val="29235A02"/>
    <w:lvl w:ilvl="0" w:tentative="0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abstractNum w:abstractNumId="4">
    <w:nsid w:val="2D985388"/>
    <w:multiLevelType w:val="multilevel"/>
    <w:tmpl w:val="2D985388"/>
    <w:lvl w:ilvl="0" w:tentative="0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abstractNum w:abstractNumId="5">
    <w:nsid w:val="2F1167E0"/>
    <w:multiLevelType w:val="multilevel"/>
    <w:tmpl w:val="2F1167E0"/>
    <w:lvl w:ilvl="0" w:tentative="0">
      <w:start w:val="1"/>
      <w:numFmt w:val="decimal"/>
      <w:lvlText w:val="%1."/>
      <w:lvlJc w:val="left"/>
      <w:pPr>
        <w:ind w:left="780" w:hanging="420"/>
      </w:p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349D1C45"/>
    <w:multiLevelType w:val="multilevel"/>
    <w:tmpl w:val="349D1C45"/>
    <w:lvl w:ilvl="0" w:tentative="0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7">
    <w:nsid w:val="443D0A0E"/>
    <w:multiLevelType w:val="multilevel"/>
    <w:tmpl w:val="443D0A0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8">
    <w:nsid w:val="4B011FA5"/>
    <w:multiLevelType w:val="multilevel"/>
    <w:tmpl w:val="4B011FA5"/>
    <w:lvl w:ilvl="0" w:tentative="0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9">
    <w:nsid w:val="4DAA2AE8"/>
    <w:multiLevelType w:val="multilevel"/>
    <w:tmpl w:val="4DAA2AE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0">
    <w:nsid w:val="59C51EEE"/>
    <w:multiLevelType w:val="multilevel"/>
    <w:tmpl w:val="59C51EEE"/>
    <w:lvl w:ilvl="0" w:tentative="0">
      <w:start w:val="1"/>
      <w:numFmt w:val="bullet"/>
      <w:lvlText w:val=""/>
      <w:lvlJc w:val="left"/>
      <w:pPr>
        <w:ind w:left="1128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548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968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388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808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228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648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68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88" w:hanging="420"/>
      </w:pPr>
      <w:rPr>
        <w:rFonts w:hint="default" w:ascii="Wingdings" w:hAnsi="Wingdings"/>
      </w:rPr>
    </w:lvl>
  </w:abstractNum>
  <w:abstractNum w:abstractNumId="11">
    <w:nsid w:val="6DE835EE"/>
    <w:multiLevelType w:val="multilevel"/>
    <w:tmpl w:val="6DE835EE"/>
    <w:lvl w:ilvl="0" w:tentative="0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1"/>
  </w:num>
  <w:num w:numId="3">
    <w:abstractNumId w:val="7"/>
  </w:num>
  <w:num w:numId="4">
    <w:abstractNumId w:val="2"/>
  </w:num>
  <w:num w:numId="5">
    <w:abstractNumId w:val="5"/>
  </w:num>
  <w:num w:numId="6">
    <w:abstractNumId w:val="4"/>
  </w:num>
  <w:num w:numId="7">
    <w:abstractNumId w:val="3"/>
  </w:num>
  <w:num w:numId="8">
    <w:abstractNumId w:val="9"/>
  </w:num>
  <w:num w:numId="9">
    <w:abstractNumId w:val="6"/>
  </w:num>
  <w:num w:numId="10">
    <w:abstractNumId w:val="10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B9D"/>
    <w:rsid w:val="00050B8F"/>
    <w:rsid w:val="00072747"/>
    <w:rsid w:val="00083320"/>
    <w:rsid w:val="000900E7"/>
    <w:rsid w:val="00113E35"/>
    <w:rsid w:val="00151194"/>
    <w:rsid w:val="00172515"/>
    <w:rsid w:val="001A3B9D"/>
    <w:rsid w:val="00214A89"/>
    <w:rsid w:val="00267A63"/>
    <w:rsid w:val="002E4A72"/>
    <w:rsid w:val="002F1E82"/>
    <w:rsid w:val="00310FE1"/>
    <w:rsid w:val="00340125"/>
    <w:rsid w:val="00366D22"/>
    <w:rsid w:val="003A4268"/>
    <w:rsid w:val="00464DF9"/>
    <w:rsid w:val="004B6E80"/>
    <w:rsid w:val="00544D2D"/>
    <w:rsid w:val="00566E9C"/>
    <w:rsid w:val="005D0926"/>
    <w:rsid w:val="005E182C"/>
    <w:rsid w:val="006C427A"/>
    <w:rsid w:val="006F6B22"/>
    <w:rsid w:val="006F79F2"/>
    <w:rsid w:val="007732D7"/>
    <w:rsid w:val="00813A66"/>
    <w:rsid w:val="00857F20"/>
    <w:rsid w:val="00AE5B68"/>
    <w:rsid w:val="00B6592A"/>
    <w:rsid w:val="00C52917"/>
    <w:rsid w:val="00C75222"/>
    <w:rsid w:val="00C93790"/>
    <w:rsid w:val="00CB228F"/>
    <w:rsid w:val="00E95593"/>
    <w:rsid w:val="00F30B39"/>
    <w:rsid w:val="00FA5A5C"/>
    <w:rsid w:val="00FC6B61"/>
    <w:rsid w:val="5F1C0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5"/>
    <w:link w:val="3"/>
    <w:uiPriority w:val="99"/>
    <w:rPr>
      <w:sz w:val="18"/>
      <w:szCs w:val="18"/>
    </w:rPr>
  </w:style>
  <w:style w:type="character" w:customStyle="1" w:styleId="8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368</Words>
  <Characters>2098</Characters>
  <Lines>17</Lines>
  <Paragraphs>4</Paragraphs>
  <TotalTime>0</TotalTime>
  <ScaleCrop>false</ScaleCrop>
  <LinksUpToDate>false</LinksUpToDate>
  <CharactersWithSpaces>2462</CharactersWithSpaces>
  <Application>WPS Office_11.3.0.8775_F1E327BC-269C-435d-A152-05C5408002CA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2014-05-28T11:48:00Z</dcterms:created>
  <dc:creator>CANCL</dc:creator>
  <cp:lastModifiedBy>竹林听雨</cp:lastModifiedBy>
  <dcterms:modified xsi:type="dcterms:W3CDTF">2020-05-26T04:00:53Z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2052-11.3.0.8775</vt:lpwstr>
  </property>
</Properties>
</file>