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5648" w14:textId="58BFA593" w:rsidR="00846B4F" w:rsidRDefault="00846B4F" w:rsidP="00846B4F">
      <w:pPr>
        <w:pStyle w:val="1"/>
        <w:jc w:val="center"/>
      </w:pPr>
      <w:r>
        <w:rPr>
          <w:rFonts w:hint="eastAsia"/>
        </w:rPr>
        <w:t>有关网站的修改建议（想法初稿）</w:t>
      </w:r>
    </w:p>
    <w:p w14:paraId="6CFDE8D6" w14:textId="145B35A9" w:rsidR="00846B4F" w:rsidRPr="007160A1" w:rsidRDefault="00846B4F" w:rsidP="00846B4F">
      <w:pPr>
        <w:rPr>
          <w:rFonts w:ascii="黑体" w:eastAsia="黑体" w:hAnsi="黑体"/>
          <w:sz w:val="30"/>
          <w:szCs w:val="30"/>
        </w:rPr>
      </w:pPr>
      <w:r w:rsidRPr="007160A1">
        <w:rPr>
          <w:rFonts w:ascii="黑体" w:eastAsia="黑体" w:hAnsi="黑体" w:hint="eastAsia"/>
          <w:sz w:val="30"/>
          <w:szCs w:val="30"/>
        </w:rPr>
        <w:t>一、可供参考的网站（参考样式）</w:t>
      </w:r>
    </w:p>
    <w:p w14:paraId="43F03900" w14:textId="2657F83A" w:rsidR="00846B4F" w:rsidRDefault="00846B4F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hyperlink r:id="rId5" w:history="1">
        <w:r w:rsidRPr="00846B4F">
          <w:rPr>
            <w:rStyle w:val="ae"/>
            <w:rFonts w:ascii="宋体" w:eastAsia="宋体" w:hAnsi="宋体"/>
            <w:sz w:val="24"/>
          </w:rPr>
          <w:t>陕西历史博物馆_陕西历史博物馆</w:t>
        </w:r>
      </w:hyperlink>
    </w:p>
    <w:p w14:paraId="6C65196B" w14:textId="28F6394E" w:rsidR="00846B4F" w:rsidRDefault="00846B4F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hyperlink r:id="rId6" w:history="1">
        <w:r w:rsidRPr="00846B4F">
          <w:rPr>
            <w:rStyle w:val="ae"/>
            <w:rFonts w:ascii="宋体" w:eastAsia="宋体" w:hAnsi="宋体"/>
            <w:sz w:val="24"/>
          </w:rPr>
          <w:t>故宫博物院</w:t>
        </w:r>
      </w:hyperlink>
    </w:p>
    <w:p w14:paraId="30A444F5" w14:textId="46776D70" w:rsidR="00846B4F" w:rsidRDefault="00846B4F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hyperlink r:id="rId7" w:history="1">
        <w:r w:rsidRPr="00846B4F">
          <w:rPr>
            <w:rStyle w:val="ae"/>
            <w:rFonts w:ascii="宋体" w:eastAsia="宋体" w:hAnsi="宋体"/>
            <w:sz w:val="24"/>
          </w:rPr>
          <w:t>Gaudí's first house in Barcelona | Casa Vicens Gaudí</w:t>
        </w:r>
      </w:hyperlink>
    </w:p>
    <w:p w14:paraId="2DDAF3F5" w14:textId="334E9FB0" w:rsidR="00846B4F" w:rsidRDefault="00846B4F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4.</w:t>
      </w:r>
      <w:hyperlink r:id="rId8" w:history="1">
        <w:r w:rsidRPr="00846B4F">
          <w:rPr>
            <w:rStyle w:val="ae"/>
            <w:rFonts w:ascii="宋体" w:eastAsia="宋体" w:hAnsi="宋体"/>
            <w:sz w:val="24"/>
          </w:rPr>
          <w:t>郑州博物馆</w:t>
        </w:r>
      </w:hyperlink>
    </w:p>
    <w:p w14:paraId="3FC7926C" w14:textId="1E93BCC4" w:rsidR="00846B4F" w:rsidRDefault="00846B4F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5.</w:t>
      </w:r>
      <w:hyperlink r:id="rId9" w:history="1">
        <w:r w:rsidRPr="00846B4F">
          <w:rPr>
            <w:rStyle w:val="ae"/>
            <w:rFonts w:ascii="宋体" w:eastAsia="宋体" w:hAnsi="宋体"/>
            <w:sz w:val="24"/>
          </w:rPr>
          <w:t>苏州博物馆</w:t>
        </w:r>
      </w:hyperlink>
    </w:p>
    <w:p w14:paraId="11E2D3FF" w14:textId="0652C8C5" w:rsidR="00846B4F" w:rsidRDefault="00846B4F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6.</w:t>
      </w:r>
      <w:hyperlink r:id="rId10" w:history="1">
        <w:r w:rsidR="007160A1" w:rsidRPr="007160A1">
          <w:rPr>
            <w:rStyle w:val="ae"/>
            <w:rFonts w:ascii="宋体" w:eastAsia="宋体" w:hAnsi="宋体"/>
            <w:sz w:val="24"/>
          </w:rPr>
          <w:t>数字甘博官方网站</w:t>
        </w:r>
      </w:hyperlink>
    </w:p>
    <w:p w14:paraId="07C1F45B" w14:textId="4FDF4F26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7.</w:t>
      </w:r>
      <w:hyperlink r:id="rId11" w:history="1">
        <w:r w:rsidRPr="007160A1">
          <w:rPr>
            <w:rStyle w:val="ae"/>
            <w:rFonts w:ascii="宋体" w:eastAsia="宋体" w:hAnsi="宋体"/>
            <w:sz w:val="24"/>
          </w:rPr>
          <w:t>中国国家博物馆官方网站</w:t>
        </w:r>
      </w:hyperlink>
    </w:p>
    <w:p w14:paraId="3503FEEF" w14:textId="2CF2979E" w:rsidR="007160A1" w:rsidRPr="007160A1" w:rsidRDefault="007160A1" w:rsidP="00846B4F">
      <w:pPr>
        <w:rPr>
          <w:rFonts w:ascii="黑体" w:eastAsia="黑体" w:hAnsi="黑体"/>
          <w:sz w:val="30"/>
          <w:szCs w:val="30"/>
        </w:rPr>
      </w:pPr>
      <w:r w:rsidRPr="007160A1">
        <w:rPr>
          <w:rFonts w:ascii="黑体" w:eastAsia="黑体" w:hAnsi="黑体" w:hint="eastAsia"/>
          <w:sz w:val="30"/>
          <w:szCs w:val="30"/>
        </w:rPr>
        <w:t>二、目前存在的问题</w:t>
      </w:r>
    </w:p>
    <w:p w14:paraId="70BD2B4E" w14:textId="4FAC011D" w:rsidR="007160A1" w:rsidRDefault="007160A1" w:rsidP="00846B4F">
      <w:pPr>
        <w:rPr>
          <w:rFonts w:ascii="宋体" w:eastAsia="宋体" w:hAnsi="宋体"/>
          <w:sz w:val="24"/>
        </w:rPr>
      </w:pPr>
      <w:r w:rsidRPr="007160A1">
        <w:rPr>
          <w:rFonts w:ascii="宋体" w:eastAsia="宋体" w:hAnsi="宋体"/>
          <w:noProof/>
          <w:sz w:val="24"/>
        </w:rPr>
        <w:drawing>
          <wp:inline distT="0" distB="0" distL="0" distR="0" wp14:anchorId="338F33B6" wp14:editId="41EEB3C8">
            <wp:extent cx="5274310" cy="2809875"/>
            <wp:effectExtent l="0" t="0" r="2540" b="9525"/>
            <wp:docPr id="1731109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0410" w14:textId="2C3E9F9B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1.这里不需要出现新文科大赛文史哲组，会让别人以为是专门为了这个比赛而建立的网站（虽然但是）</w:t>
      </w:r>
    </w:p>
    <w:p w14:paraId="68D3BF95" w14:textId="51A149EE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2.题目先定这个，后续可能会改</w:t>
      </w:r>
    </w:p>
    <w:p w14:paraId="32740D54" w14:textId="0E69B0A3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3.可以有简介，但不能是项目简介，不要加项目两个字</w:t>
      </w:r>
    </w:p>
    <w:p w14:paraId="22FBA037" w14:textId="4AD07299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4.实地调研分析→现状</w:t>
      </w:r>
    </w:p>
    <w:p w14:paraId="7612528F" w14:textId="445EC072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6.地图的设计很好，如果可以做成三维的就更好了</w:t>
      </w:r>
    </w:p>
    <w:p w14:paraId="561C3D5E" w14:textId="4C017D03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7.要设计一个板块，点击跳转相关游戏</w:t>
      </w:r>
    </w:p>
    <w:p w14:paraId="0CB2E372" w14:textId="0A80330B" w:rsidR="007160A1" w:rsidRDefault="007160A1" w:rsidP="00846B4F">
      <w:pPr>
        <w:rPr>
          <w:rFonts w:ascii="宋体" w:eastAsia="宋体" w:hAnsi="宋体"/>
          <w:sz w:val="24"/>
        </w:rPr>
      </w:pPr>
      <w:r w:rsidRPr="007160A1">
        <w:rPr>
          <w:rFonts w:ascii="宋体" w:eastAsia="宋体" w:hAnsi="宋体"/>
          <w:noProof/>
          <w:sz w:val="24"/>
        </w:rPr>
        <w:drawing>
          <wp:anchor distT="0" distB="0" distL="114300" distR="114300" simplePos="0" relativeHeight="251658240" behindDoc="1" locked="0" layoutInCell="1" allowOverlap="1" wp14:anchorId="5B8234EF" wp14:editId="5EB48E5F">
            <wp:simplePos x="0" y="0"/>
            <wp:positionH relativeFrom="column">
              <wp:posOffset>41564</wp:posOffset>
            </wp:positionH>
            <wp:positionV relativeFrom="paragraph">
              <wp:posOffset>286731</wp:posOffset>
            </wp:positionV>
            <wp:extent cx="5274310" cy="2515870"/>
            <wp:effectExtent l="0" t="0" r="2540" b="0"/>
            <wp:wrapSquare wrapText="bothSides"/>
            <wp:docPr id="18435678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</w:rPr>
        <w:t>8.底部也是同理，不能出现“项目”和“新文科”有关的字眼</w:t>
      </w:r>
    </w:p>
    <w:p w14:paraId="1849B6C5" w14:textId="09449C94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9.目前不够生动美观</w:t>
      </w:r>
    </w:p>
    <w:p w14:paraId="12AB006A" w14:textId="6B5336BC" w:rsidR="00D50E47" w:rsidRDefault="00D50E47" w:rsidP="00846B4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10.网站名可以改吗，，目前是denghui。可以改成meiligaoyou这样的吗</w:t>
      </w:r>
    </w:p>
    <w:p w14:paraId="78BED7D6" w14:textId="73FA46FD" w:rsidR="007160A1" w:rsidRDefault="007160A1" w:rsidP="00846B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三、网站初步稿</w:t>
      </w:r>
    </w:p>
    <w:p w14:paraId="06AF3823" w14:textId="77777777" w:rsidR="00D50E47" w:rsidRPr="00D50E47" w:rsidRDefault="00D50E47" w:rsidP="00D50E47">
      <w:pPr>
        <w:rPr>
          <w:rFonts w:ascii="宋体" w:eastAsia="宋体" w:hAnsi="宋体"/>
          <w:b/>
          <w:bCs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《遗产融绘·魅力高邮》</w:t>
      </w:r>
    </w:p>
    <w:p w14:paraId="0B094267" w14:textId="77777777" w:rsidR="00D50E47" w:rsidRPr="00D50E47" w:rsidRDefault="00D50E47" w:rsidP="00D50E47">
      <w:pPr>
        <w:rPr>
          <w:rFonts w:ascii="宋体" w:eastAsia="宋体" w:hAnsi="宋体"/>
          <w:b/>
          <w:bCs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高邮湖泊湿地多类型遗产数字活化平台</w:t>
      </w:r>
    </w:p>
    <w:p w14:paraId="5ED9F5B7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一座可以“走进去”的数字博物馆，一幅会讲故事的高邮文化长卷。</w:t>
      </w:r>
    </w:p>
    <w:p w14:paraId="250EF933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 xml:space="preserve">数字博物馆 × 沉浸式地图 × 文旅体验 × 游戏互动 × 研学平台 </w:t>
      </w:r>
    </w:p>
    <w:p w14:paraId="2EB64DC1" w14:textId="77777777" w:rsidR="00D50E47" w:rsidRPr="00D50E47" w:rsidRDefault="00D50E47" w:rsidP="00D50E47">
      <w:pPr>
        <w:rPr>
          <w:rFonts w:ascii="宋体" w:eastAsia="宋体" w:hAnsi="宋体"/>
          <w:b/>
          <w:bCs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一、整体设计理念</w:t>
      </w:r>
    </w:p>
    <w:p w14:paraId="22D1A27B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网站首页以“高邮湖”为视觉核心，以“水脉孕育文明、田园承载智慧、人文延续记忆”为叙事主线，将高邮湖泊湿地农业系统、里运河—高邮灌区世界灌溉工程遗产、高邮民歌、高邮咸鸭蛋制作技艺等多类型遗产融入同一幅数字化文化长卷。</w:t>
      </w:r>
    </w:p>
    <w:p w14:paraId="5F531974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整个网页不是传统意义上的信息展示页面，而是一场从“湖面出发”的沉浸式文化体验。用户进入网站后，如同乘一叶小舟驶入高邮湖，在水波流转、稻田铺展、古闸运转和民歌回响中，逐渐理解高邮湖湿地“水—田—人”共同演化形成的千年文明体系。</w:t>
      </w:r>
    </w:p>
    <w:p w14:paraId="12047001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网站整体风格融合</w:t>
      </w:r>
      <w:r w:rsidRPr="00D50E47">
        <w:rPr>
          <w:rFonts w:ascii="宋体" w:eastAsia="宋体" w:hAnsi="宋体"/>
          <w:b/>
          <w:bCs/>
          <w:sz w:val="24"/>
        </w:rPr>
        <w:t>江南水乡美学、宋画意境、数字博物馆交互体验以及现代三维可视化技术</w:t>
      </w:r>
      <w:r w:rsidRPr="00D50E47">
        <w:rPr>
          <w:rFonts w:ascii="宋体" w:eastAsia="宋体" w:hAnsi="宋体"/>
          <w:sz w:val="24"/>
        </w:rPr>
        <w:t>，营造“古韵与科技交融、历史与生活共生”的视觉效果。</w:t>
      </w:r>
    </w:p>
    <w:p w14:paraId="2FC9562A" w14:textId="77777777" w:rsidR="00D50E47" w:rsidRPr="00D50E47" w:rsidRDefault="00D50E47" w:rsidP="00D50E47">
      <w:pPr>
        <w:rPr>
          <w:rFonts w:ascii="宋体" w:eastAsia="宋体" w:hAnsi="宋体"/>
          <w:b/>
          <w:bCs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lastRenderedPageBreak/>
        <w:t>二、首页首屏设计——《一湖千年，万物共生》</w:t>
      </w:r>
    </w:p>
    <w:p w14:paraId="59FB5B01" w14:textId="77777777" w:rsidR="00D50E47" w:rsidRPr="00D50E47" w:rsidRDefault="00D50E47" w:rsidP="00D50E47">
      <w:pPr>
        <w:rPr>
          <w:rFonts w:ascii="宋体" w:eastAsia="宋体" w:hAnsi="宋体"/>
          <w:b/>
          <w:bCs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视觉场景</w:t>
      </w:r>
    </w:p>
    <w:p w14:paraId="1ADF15B9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打开网站，首先呈现一幅动态高邮湖全景画面。</w:t>
      </w:r>
    </w:p>
    <w:p w14:paraId="7B51244F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画面采用无人机俯瞰视角：</w:t>
      </w:r>
    </w:p>
    <w:p w14:paraId="72EADD30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远景：</w:t>
      </w:r>
    </w:p>
    <w:p w14:paraId="37346942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高邮湖碧波延展至天际，晨雾笼罩湖面，芦苇荡随风轻摆，水鸟掠过湖面，远处渔船缓缓驶过。</w:t>
      </w:r>
    </w:p>
    <w:p w14:paraId="70B6D553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中景：</w:t>
      </w:r>
    </w:p>
    <w:p w14:paraId="3122D4E1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湖岸连接大片湿地与农田，稻田呈现江南水乡特有的方格肌理，成群的鸭子穿行于稻田之间，展现稻鸭共作生态景观。</w:t>
      </w:r>
    </w:p>
    <w:p w14:paraId="204D7BCE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近景：</w:t>
      </w:r>
    </w:p>
    <w:p w14:paraId="57934CED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一座古老水闸缓缓开启，清澈湖水通过灌溉渠道流向农田；村民采收水产、制作咸鸭蛋，孩童跟随老人学习民歌。</w:t>
      </w:r>
    </w:p>
    <w:p w14:paraId="48FAF7B0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整个画面将“水利工程—农业生产—民俗文化”自然融合，而不是简单罗列遗产元素。</w:t>
      </w:r>
    </w:p>
    <w:p w14:paraId="22E80C0F" w14:textId="77777777" w:rsidR="00D50E47" w:rsidRPr="00D50E47" w:rsidRDefault="00D50E47" w:rsidP="00D50E47">
      <w:pPr>
        <w:rPr>
          <w:rFonts w:ascii="宋体" w:eastAsia="宋体" w:hAnsi="宋体"/>
          <w:b/>
          <w:bCs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首页中央文字</w:t>
      </w:r>
    </w:p>
    <w:p w14:paraId="3B234DA7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画面中央出现：</w:t>
      </w:r>
    </w:p>
    <w:p w14:paraId="5466CDF8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遗产融绘</w:t>
      </w:r>
    </w:p>
    <w:p w14:paraId="06F875D2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b/>
          <w:bCs/>
          <w:sz w:val="24"/>
        </w:rPr>
        <w:t>魅力高邮</w:t>
      </w:r>
    </w:p>
    <w:p w14:paraId="04CC9AC9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下方：</w:t>
      </w:r>
    </w:p>
    <w:p w14:paraId="385ACBEA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一湖水，润泽千年</w:t>
      </w:r>
      <w:r w:rsidRPr="00D50E47">
        <w:rPr>
          <w:rFonts w:ascii="宋体" w:eastAsia="宋体" w:hAnsi="宋体"/>
          <w:sz w:val="24"/>
        </w:rPr>
        <w:br/>
        <w:t>一方田，孕育智慧</w:t>
      </w:r>
      <w:r w:rsidRPr="00D50E47">
        <w:rPr>
          <w:rFonts w:ascii="宋体" w:eastAsia="宋体" w:hAnsi="宋体"/>
          <w:sz w:val="24"/>
        </w:rPr>
        <w:br/>
        <w:t>一群人，守护传承</w:t>
      </w:r>
    </w:p>
    <w:p w14:paraId="0E4DA102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按钮：</w:t>
      </w:r>
    </w:p>
    <w:p w14:paraId="53268AC3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【开启高邮遗产之旅】</w:t>
      </w:r>
    </w:p>
    <w:p w14:paraId="08A64E28" w14:textId="77777777" w:rsidR="00D50E47" w:rsidRPr="00D50E47" w:rsidRDefault="00D50E47" w:rsidP="00D50E47">
      <w:pPr>
        <w:rPr>
          <w:rFonts w:ascii="宋体" w:eastAsia="宋体" w:hAnsi="宋体"/>
          <w:sz w:val="24"/>
        </w:rPr>
      </w:pPr>
      <w:r w:rsidRPr="00D50E47">
        <w:rPr>
          <w:rFonts w:ascii="宋体" w:eastAsia="宋体" w:hAnsi="宋体"/>
          <w:sz w:val="24"/>
        </w:rPr>
        <w:t>点击后，水面产生涟漪，页面如卷轴展开，进入网站主体。</w:t>
      </w:r>
    </w:p>
    <w:p w14:paraId="217CA4D9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1. 水波导航</w:t>
      </w:r>
    </w:p>
    <w:p w14:paraId="45CCD107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网页顶部导航不是普通菜单，而设计为漂浮在湖面的竹简。</w:t>
      </w:r>
    </w:p>
    <w:p w14:paraId="5D7BDC3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lastRenderedPageBreak/>
        <w:t>导航内容：</w:t>
      </w:r>
    </w:p>
    <w:p w14:paraId="73BC590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首页</w:t>
      </w:r>
      <w:r w:rsidRPr="00C76C58">
        <w:rPr>
          <w:rFonts w:ascii="宋体" w:eastAsia="宋体" w:hAnsi="宋体"/>
          <w:sz w:val="24"/>
        </w:rPr>
        <w:br/>
        <w:t>探索高邮</w:t>
      </w:r>
      <w:r w:rsidRPr="00C76C58">
        <w:rPr>
          <w:rFonts w:ascii="宋体" w:eastAsia="宋体" w:hAnsi="宋体"/>
          <w:sz w:val="24"/>
        </w:rPr>
        <w:br/>
        <w:t>遗产地图</w:t>
      </w:r>
      <w:r w:rsidRPr="00C76C58">
        <w:rPr>
          <w:rFonts w:ascii="宋体" w:eastAsia="宋体" w:hAnsi="宋体"/>
          <w:sz w:val="24"/>
        </w:rPr>
        <w:br/>
        <w:t>文化故事</w:t>
      </w:r>
      <w:r w:rsidRPr="00C76C58">
        <w:rPr>
          <w:rFonts w:ascii="宋体" w:eastAsia="宋体" w:hAnsi="宋体"/>
          <w:sz w:val="24"/>
        </w:rPr>
        <w:br/>
        <w:t>研学路线</w:t>
      </w:r>
      <w:r w:rsidRPr="00C76C58">
        <w:rPr>
          <w:rFonts w:ascii="宋体" w:eastAsia="宋体" w:hAnsi="宋体"/>
          <w:sz w:val="24"/>
        </w:rPr>
        <w:br/>
        <w:t>互动游戏</w:t>
      </w:r>
      <w:r w:rsidRPr="00C76C58">
        <w:rPr>
          <w:rFonts w:ascii="宋体" w:eastAsia="宋体" w:hAnsi="宋体"/>
          <w:sz w:val="24"/>
        </w:rPr>
        <w:br/>
        <w:t>数字展厅</w:t>
      </w:r>
    </w:p>
    <w:p w14:paraId="1BAFADEC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鼠标移动时：</w:t>
      </w:r>
    </w:p>
    <w:p w14:paraId="3DAFE48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水面产生波纹；</w:t>
      </w:r>
    </w:p>
    <w:p w14:paraId="1FDE751F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点击栏目时：</w:t>
      </w:r>
    </w:p>
    <w:p w14:paraId="343FDF9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竹简缓缓展开。</w:t>
      </w:r>
    </w:p>
    <w:p w14:paraId="11712F3F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3FE6CD69">
          <v:rect id="_x0000_i1052" style="width:0;height:1.5pt" o:hralign="center" o:hrstd="t" o:hr="t" fillcolor="#a0a0a0" stroked="f"/>
        </w:pict>
      </w:r>
    </w:p>
    <w:p w14:paraId="3E2E4EBE" w14:textId="498A89A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核心视觉区域一：</w:t>
      </w:r>
    </w:p>
    <w:p w14:paraId="118F941C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《一湖三脉——探索高邮遗产系统》</w:t>
      </w:r>
    </w:p>
    <w:p w14:paraId="4C31BBC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页面向下滚动后，进入高邮湖三维生态场景。</w:t>
      </w:r>
    </w:p>
    <w:p w14:paraId="2AFDB7A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背景：</w:t>
      </w:r>
    </w:p>
    <w:p w14:paraId="627C67C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高邮湖水面逐渐展开。</w:t>
      </w:r>
    </w:p>
    <w:p w14:paraId="59A50CE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三个方向出现光点：</w:t>
      </w:r>
    </w:p>
    <w:p w14:paraId="2BED308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1462FCA1">
          <v:rect id="_x0000_i1053" style="width:0;height:1.5pt" o:hralign="center" o:hrstd="t" o:hr="t" fillcolor="#a0a0a0" stroked="f"/>
        </w:pict>
      </w:r>
    </w:p>
    <w:p w14:paraId="456B2B0B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第一脉：水之源——灌溉工程遗产</w:t>
      </w:r>
    </w:p>
    <w:p w14:paraId="3B5F1ED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视觉：</w:t>
      </w:r>
    </w:p>
    <w:p w14:paraId="4B2EC96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古闸模型从水面升起。</w:t>
      </w:r>
    </w:p>
    <w:p w14:paraId="5CF1C0E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展示：</w:t>
      </w:r>
    </w:p>
    <w:p w14:paraId="418205C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车逻闸</w:t>
      </w:r>
    </w:p>
    <w:p w14:paraId="3424956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南关坝</w:t>
      </w:r>
    </w:p>
    <w:p w14:paraId="7A84A91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高邮灌区</w:t>
      </w:r>
    </w:p>
    <w:p w14:paraId="4E58EB2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交互：</w:t>
      </w:r>
    </w:p>
    <w:p w14:paraId="4441BF0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lastRenderedPageBreak/>
        <w:t>点击古闸：</w:t>
      </w:r>
    </w:p>
    <w:p w14:paraId="294A98E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水流动画启动。</w:t>
      </w:r>
    </w:p>
    <w:p w14:paraId="2DD7DD0F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用户看到：</w:t>
      </w:r>
    </w:p>
    <w:p w14:paraId="4D4862D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“湖水如何经过千年水利工程，被输送到田间，滋养农业文明。”</w:t>
      </w:r>
    </w:p>
    <w:p w14:paraId="6D03A1A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文字：</w:t>
      </w:r>
    </w:p>
    <w:p w14:paraId="3F5D403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水，是高邮文明的起点。</w:t>
      </w:r>
    </w:p>
    <w:p w14:paraId="7775287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34826AE8">
          <v:rect id="_x0000_i1054" style="width:0;height:1.5pt" o:hralign="center" o:hrstd="t" o:hr="t" fillcolor="#a0a0a0" stroked="f"/>
        </w:pict>
      </w:r>
    </w:p>
    <w:p w14:paraId="649E36B1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第二脉：田之魂——农业文化遗产</w:t>
      </w:r>
    </w:p>
    <w:p w14:paraId="24A5200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视觉：</w:t>
      </w:r>
    </w:p>
    <w:p w14:paraId="6DC9C24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一片稻田从湖岸生长出来。</w:t>
      </w:r>
    </w:p>
    <w:p w14:paraId="702FA1B7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稻田中：</w:t>
      </w:r>
    </w:p>
    <w:p w14:paraId="6E5BEE07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鸭群游动；</w:t>
      </w:r>
    </w:p>
    <w:p w14:paraId="57C768D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鱼儿穿梭；</w:t>
      </w:r>
    </w:p>
    <w:p w14:paraId="180D17E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农民劳作。</w:t>
      </w:r>
    </w:p>
    <w:p w14:paraId="4959F98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展示：</w:t>
      </w:r>
    </w:p>
    <w:p w14:paraId="1BC70511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稻—鸭—鱼—蟹复合生态系统。</w:t>
      </w:r>
    </w:p>
    <w:p w14:paraId="3D1A202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交互：</w:t>
      </w:r>
    </w:p>
    <w:p w14:paraId="2E50AD9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点击稻田：</w:t>
      </w:r>
    </w:p>
    <w:p w14:paraId="681F8A5C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出现一年四季变化：</w:t>
      </w:r>
    </w:p>
    <w:p w14:paraId="1D0BE0D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春：</w:t>
      </w:r>
      <w:r w:rsidRPr="00C76C58">
        <w:rPr>
          <w:rFonts w:ascii="宋体" w:eastAsia="宋体" w:hAnsi="宋体"/>
          <w:sz w:val="24"/>
        </w:rPr>
        <w:br/>
        <w:t>播种</w:t>
      </w:r>
    </w:p>
    <w:p w14:paraId="6BBD3D6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夏：</w:t>
      </w:r>
      <w:r w:rsidRPr="00C76C58">
        <w:rPr>
          <w:rFonts w:ascii="宋体" w:eastAsia="宋体" w:hAnsi="宋体"/>
          <w:sz w:val="24"/>
        </w:rPr>
        <w:br/>
        <w:t>共作</w:t>
      </w:r>
    </w:p>
    <w:p w14:paraId="55EA1D3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秋：</w:t>
      </w:r>
      <w:r w:rsidRPr="00C76C58">
        <w:rPr>
          <w:rFonts w:ascii="宋体" w:eastAsia="宋体" w:hAnsi="宋体"/>
          <w:sz w:val="24"/>
        </w:rPr>
        <w:br/>
        <w:t>丰收</w:t>
      </w:r>
    </w:p>
    <w:p w14:paraId="1170B89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冬：</w:t>
      </w:r>
      <w:r w:rsidRPr="00C76C58">
        <w:rPr>
          <w:rFonts w:ascii="宋体" w:eastAsia="宋体" w:hAnsi="宋体"/>
          <w:sz w:val="24"/>
        </w:rPr>
        <w:br/>
        <w:t>传承</w:t>
      </w:r>
    </w:p>
    <w:p w14:paraId="2C66C70F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文字：</w:t>
      </w:r>
    </w:p>
    <w:p w14:paraId="7DEF5F7D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lastRenderedPageBreak/>
        <w:t>一粒米背后，是千年的生态智慧。</w:t>
      </w:r>
    </w:p>
    <w:p w14:paraId="632F44D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0A4C0586">
          <v:rect id="_x0000_i1055" style="width:0;height:1.5pt" o:hralign="center" o:hrstd="t" o:hr="t" fillcolor="#a0a0a0" stroked="f"/>
        </w:pict>
      </w:r>
    </w:p>
    <w:p w14:paraId="27707420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第三脉：人之韵——非物质文化遗产</w:t>
      </w:r>
    </w:p>
    <w:p w14:paraId="2023B3D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视觉：</w:t>
      </w:r>
    </w:p>
    <w:p w14:paraId="14B5F14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湖边村落亮起灯火。</w:t>
      </w:r>
    </w:p>
    <w:p w14:paraId="22F60BE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出现：</w:t>
      </w:r>
    </w:p>
    <w:p w14:paraId="5433985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老人唱民歌；</w:t>
      </w:r>
    </w:p>
    <w:p w14:paraId="5A67883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匠人制作咸鸭蛋；</w:t>
      </w:r>
    </w:p>
    <w:p w14:paraId="50E1543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渔民讲述湖泊故事。</w:t>
      </w:r>
    </w:p>
    <w:p w14:paraId="6F68783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展示：</w:t>
      </w:r>
    </w:p>
    <w:p w14:paraId="15D9366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高邮民歌</w:t>
      </w:r>
    </w:p>
    <w:p w14:paraId="490874C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咸鸭蛋制作技艺</w:t>
      </w:r>
    </w:p>
    <w:p w14:paraId="6474664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渔文化习俗</w:t>
      </w:r>
    </w:p>
    <w:p w14:paraId="6083D0C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文字：</w:t>
      </w:r>
    </w:p>
    <w:p w14:paraId="3BEC9A1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人，是遗产真正的守护者。</w:t>
      </w:r>
    </w:p>
    <w:p w14:paraId="79A2AF5A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核心视觉区域二：</w:t>
      </w:r>
    </w:p>
    <w:p w14:paraId="712E009C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《穿越千年——高邮故事时间轴》</w:t>
      </w:r>
    </w:p>
    <w:p w14:paraId="0CDA56B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设计为一条沿湖展开的历史长卷。</w:t>
      </w:r>
    </w:p>
    <w:p w14:paraId="2F3C54B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用户拖动时间轴：</w:t>
      </w:r>
    </w:p>
    <w:p w14:paraId="388A9B7D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古代</w:t>
      </w:r>
    </w:p>
    <w:p w14:paraId="387BEE4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出现：</w:t>
      </w:r>
    </w:p>
    <w:p w14:paraId="05716B9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水利建设</w:t>
      </w:r>
    </w:p>
    <w:p w14:paraId="6B39707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运河交通</w:t>
      </w:r>
    </w:p>
    <w:p w14:paraId="159CAC0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农业生产形成</w:t>
      </w:r>
    </w:p>
    <w:p w14:paraId="3680228B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近现代</w:t>
      </w:r>
    </w:p>
    <w:p w14:paraId="6CBA097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出现：</w:t>
      </w:r>
    </w:p>
    <w:p w14:paraId="3809BAF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乡村生活</w:t>
      </w:r>
    </w:p>
    <w:p w14:paraId="6856CAD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lastRenderedPageBreak/>
        <w:t>渔业发展</w:t>
      </w:r>
    </w:p>
    <w:p w14:paraId="64B02831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传统技艺传承</w:t>
      </w:r>
    </w:p>
    <w:p w14:paraId="5502BF55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今日</w:t>
      </w:r>
    </w:p>
    <w:p w14:paraId="6573106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出现：</w:t>
      </w:r>
    </w:p>
    <w:p w14:paraId="0A49D25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农业文化遗产保护</w:t>
      </w:r>
    </w:p>
    <w:p w14:paraId="4D16CB37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世界灌溉工程遗产保护</w:t>
      </w:r>
    </w:p>
    <w:p w14:paraId="7E7EC9A1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数字化活化利用</w:t>
      </w:r>
    </w:p>
    <w:p w14:paraId="610A1EB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视觉：</w:t>
      </w:r>
    </w:p>
    <w:p w14:paraId="5C49752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历史图片、手绘插画、实景照片融合。</w:t>
      </w:r>
    </w:p>
    <w:p w14:paraId="68B8438C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核心视觉区域三：</w:t>
      </w:r>
    </w:p>
    <w:p w14:paraId="0004348B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《高邮湖数字地图》</w:t>
      </w:r>
    </w:p>
    <w:p w14:paraId="3C60747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这是网站核心功能。</w:t>
      </w:r>
    </w:p>
    <w:p w14:paraId="5B5FD28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页面呈现：</w:t>
      </w:r>
    </w:p>
    <w:p w14:paraId="061BF3E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一幅三维高邮湖地图。</w:t>
      </w:r>
    </w:p>
    <w:p w14:paraId="79680E7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地图上：</w:t>
      </w:r>
    </w:p>
    <w:p w14:paraId="27FF3A7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湖泊蓝色区域</w:t>
      </w:r>
    </w:p>
    <w:p w14:paraId="0572448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农田绿色区域</w:t>
      </w:r>
    </w:p>
    <w:p w14:paraId="0BBC3827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村落黄色区域</w:t>
      </w:r>
    </w:p>
    <w:p w14:paraId="4EC2F7B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标注：</w:t>
      </w:r>
    </w:p>
    <w:p w14:paraId="28A65FF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● 车逻闸</w:t>
      </w:r>
    </w:p>
    <w:p w14:paraId="11BBF52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● 南关坝</w:t>
      </w:r>
    </w:p>
    <w:p w14:paraId="72B78C2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● 稻鸭共作基地</w:t>
      </w:r>
    </w:p>
    <w:p w14:paraId="0689024D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● 高邮鸭产业基地</w:t>
      </w:r>
    </w:p>
    <w:p w14:paraId="5129EBC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● 非遗传承点</w:t>
      </w:r>
    </w:p>
    <w:p w14:paraId="50465CA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用户点击任意地点：</w:t>
      </w:r>
    </w:p>
    <w:p w14:paraId="365C363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弹出：</w:t>
      </w:r>
    </w:p>
    <w:p w14:paraId="0A99093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“这里发生过什么故事？”</w:t>
      </w:r>
    </w:p>
    <w:p w14:paraId="2C035B0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lastRenderedPageBreak/>
        <w:t>例如：</w:t>
      </w:r>
    </w:p>
    <w:p w14:paraId="17C7B911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点击车逻闸：</w:t>
      </w:r>
    </w:p>
    <w:p w14:paraId="64138A61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出现：</w:t>
      </w:r>
    </w:p>
    <w:p w14:paraId="5CB096D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古闸动画</w:t>
      </w:r>
    </w:p>
    <w:p w14:paraId="7D97634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历史介绍</w:t>
      </w:r>
    </w:p>
    <w:p w14:paraId="33C8D5A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工程照片</w:t>
      </w:r>
    </w:p>
    <w:p w14:paraId="3AB9B53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相关故事</w:t>
      </w:r>
    </w:p>
    <w:p w14:paraId="0169223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点击村庄：</w:t>
      </w:r>
    </w:p>
    <w:p w14:paraId="39529D21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出现：</w:t>
      </w:r>
    </w:p>
    <w:p w14:paraId="3162CC37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村民访谈</w:t>
      </w:r>
    </w:p>
    <w:p w14:paraId="3641150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生活影像</w:t>
      </w:r>
    </w:p>
    <w:p w14:paraId="79D0661C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文化记忆。</w:t>
      </w:r>
    </w:p>
    <w:p w14:paraId="61EE7E8C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核心视觉区域四：</w:t>
      </w:r>
    </w:p>
    <w:p w14:paraId="1579A93D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《从湖到餐桌——沉浸式研学路线》</w:t>
      </w:r>
    </w:p>
    <w:p w14:paraId="775E3D9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设计成一张手绘地图。</w:t>
      </w:r>
    </w:p>
    <w:p w14:paraId="756E693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路线像水流一样连接：</w:t>
      </w:r>
    </w:p>
    <w:p w14:paraId="27C6E08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高邮湖</w:t>
      </w:r>
    </w:p>
    <w:p w14:paraId="139FB55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↓</w:t>
      </w:r>
    </w:p>
    <w:p w14:paraId="70FD9E5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农业基地</w:t>
      </w:r>
    </w:p>
    <w:p w14:paraId="4CAFEBC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↓</w:t>
      </w:r>
    </w:p>
    <w:p w14:paraId="13F54DD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古闸工程</w:t>
      </w:r>
    </w:p>
    <w:p w14:paraId="44B735EC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↓</w:t>
      </w:r>
    </w:p>
    <w:p w14:paraId="439C874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非遗工坊</w:t>
      </w:r>
    </w:p>
    <w:p w14:paraId="66FDD7B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三条主题路线：</w:t>
      </w:r>
    </w:p>
    <w:p w14:paraId="3349D1DD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7B7713C0">
          <v:rect id="_x0000_i1078" style="width:0;height:1.5pt" o:hralign="center" o:hrstd="t" o:hr="t" fillcolor="#a0a0a0" stroked="f"/>
        </w:pict>
      </w:r>
    </w:p>
    <w:p w14:paraId="3204D637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水脉寻踪</w:t>
      </w:r>
    </w:p>
    <w:p w14:paraId="7E9AC807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探索：</w:t>
      </w:r>
    </w:p>
    <w:p w14:paraId="12F8C2C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lastRenderedPageBreak/>
        <w:t>灌溉工程遗产</w:t>
      </w:r>
    </w:p>
    <w:p w14:paraId="6C545D0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223DA47D">
          <v:rect id="_x0000_i1079" style="width:0;height:1.5pt" o:hralign="center" o:hrstd="t" o:hr="t" fillcolor="#a0a0a0" stroked="f"/>
        </w:pict>
      </w:r>
    </w:p>
    <w:p w14:paraId="7B819321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稻田密码</w:t>
      </w:r>
    </w:p>
    <w:p w14:paraId="34F6652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体验：</w:t>
      </w:r>
    </w:p>
    <w:p w14:paraId="6B9469DA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稻鸭鱼蟹生态智慧</w:t>
      </w:r>
    </w:p>
    <w:p w14:paraId="37ADCFB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31DC0D14">
          <v:rect id="_x0000_i1080" style="width:0;height:1.5pt" o:hralign="center" o:hrstd="t" o:hr="t" fillcolor="#a0a0a0" stroked="f"/>
        </w:pict>
      </w:r>
    </w:p>
    <w:p w14:paraId="2206CC0B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湖畔人家</w:t>
      </w:r>
    </w:p>
    <w:p w14:paraId="79CE81AF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感受：</w:t>
      </w:r>
    </w:p>
    <w:p w14:paraId="0251FF8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民歌、饮食、传统技艺</w:t>
      </w:r>
    </w:p>
    <w:p w14:paraId="1EC58A22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用户点击：</w:t>
      </w:r>
    </w:p>
    <w:p w14:paraId="1B50FFE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生成个人研学地图。</w:t>
      </w:r>
    </w:p>
    <w:p w14:paraId="26AF14AA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核心视觉区域五：</w:t>
      </w:r>
    </w:p>
    <w:p w14:paraId="25B87D60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《数字传承——互动游戏中心》</w:t>
      </w:r>
    </w:p>
    <w:p w14:paraId="31AE878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页面设计成古风游戏入口。</w:t>
      </w:r>
    </w:p>
    <w:p w14:paraId="0F91C34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背景：</w:t>
      </w:r>
    </w:p>
    <w:p w14:paraId="65FD129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水墨动画。</w:t>
      </w:r>
    </w:p>
    <w:p w14:paraId="38C02E76" w14:textId="51ED1B14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三个游戏入口：</w:t>
      </w:r>
      <w:r>
        <w:rPr>
          <w:rFonts w:ascii="宋体" w:eastAsia="宋体" w:hAnsi="宋体" w:hint="eastAsia"/>
          <w:sz w:val="24"/>
        </w:rPr>
        <w:t>（简单示例，具体等游戏做好再说）</w:t>
      </w:r>
    </w:p>
    <w:p w14:paraId="3FC3306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6B60519B">
          <v:rect id="_x0000_i1102" style="width:0;height:1.5pt" o:hralign="center" o:hrstd="t" o:hr="t" fillcolor="#a0a0a0" stroked="f"/>
        </w:pict>
      </w:r>
    </w:p>
    <w:p w14:paraId="3E247021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《小小水利师》</w:t>
      </w:r>
    </w:p>
    <w:p w14:paraId="16EE68E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模拟调节闸门。</w:t>
      </w:r>
    </w:p>
    <w:p w14:paraId="533A066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学习：</w:t>
      </w:r>
    </w:p>
    <w:p w14:paraId="7414A3FC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水资源管理。</w:t>
      </w:r>
    </w:p>
    <w:p w14:paraId="56E40371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pict w14:anchorId="6927A569">
          <v:rect id="_x0000_i1103" style="width:0;height:1.5pt" o:hralign="center" o:hrstd="t" o:hr="t" fillcolor="#a0a0a0" stroked="f"/>
        </w:pict>
      </w:r>
    </w:p>
    <w:p w14:paraId="0464DA80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《稻田守护者》</w:t>
      </w:r>
    </w:p>
    <w:p w14:paraId="2C1F08D0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经营一年农业生产。</w:t>
      </w:r>
    </w:p>
    <w:p w14:paraId="3DA1E2C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学习：</w:t>
      </w:r>
    </w:p>
    <w:p w14:paraId="06852C7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生态农业。</w:t>
      </w:r>
    </w:p>
    <w:p w14:paraId="3E074145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lastRenderedPageBreak/>
        <w:pict w14:anchorId="3101A1F5">
          <v:rect id="_x0000_i1104" style="width:0;height:1.5pt" o:hralign="center" o:hrstd="t" o:hr="t" fillcolor="#a0a0a0" stroked="f"/>
        </w:pict>
      </w:r>
    </w:p>
    <w:p w14:paraId="375FD9D2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《高邮歌谣》</w:t>
      </w:r>
    </w:p>
    <w:p w14:paraId="73341A6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学习民歌。</w:t>
      </w:r>
    </w:p>
    <w:p w14:paraId="30E544A6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完成文化传承任务。</w:t>
      </w:r>
    </w:p>
    <w:p w14:paraId="14F2B02F" w14:textId="77777777" w:rsidR="00C76C58" w:rsidRPr="00C76C58" w:rsidRDefault="00C76C58" w:rsidP="00C76C58">
      <w:pPr>
        <w:rPr>
          <w:rFonts w:ascii="宋体" w:eastAsia="宋体" w:hAnsi="宋体"/>
          <w:b/>
          <w:bCs/>
          <w:sz w:val="24"/>
        </w:rPr>
      </w:pPr>
      <w:r w:rsidRPr="00C76C58">
        <w:rPr>
          <w:rFonts w:ascii="宋体" w:eastAsia="宋体" w:hAnsi="宋体"/>
          <w:b/>
          <w:bCs/>
          <w:sz w:val="24"/>
        </w:rPr>
        <w:t>底部设计——成为高邮文化传播者</w:t>
      </w:r>
    </w:p>
    <w:p w14:paraId="3D5DB29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页面最后回归现实。</w:t>
      </w:r>
    </w:p>
    <w:p w14:paraId="4E9961E9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背景：</w:t>
      </w:r>
    </w:p>
    <w:p w14:paraId="6D4E08AD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夕阳下的高邮湖。</w:t>
      </w:r>
    </w:p>
    <w:p w14:paraId="65AFB74D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渔船归航。</w:t>
      </w:r>
    </w:p>
    <w:p w14:paraId="2117F8E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村庄亮灯。</w:t>
      </w:r>
    </w:p>
    <w:p w14:paraId="2FB3F63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文字：</w:t>
      </w:r>
    </w:p>
    <w:p w14:paraId="25FA0024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遗产并非停留在过去，</w:t>
      </w:r>
    </w:p>
    <w:p w14:paraId="02E41C3B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而是在今天继续生长。</w:t>
      </w:r>
    </w:p>
    <w:p w14:paraId="041BAAED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按钮：</w:t>
      </w:r>
    </w:p>
    <w:p w14:paraId="3478EF03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加入守护计划</w:t>
      </w:r>
    </w:p>
    <w:p w14:paraId="1E76174E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关注公众号</w:t>
      </w:r>
    </w:p>
    <w:p w14:paraId="3368D208" w14:textId="77777777" w:rsidR="00C76C58" w:rsidRPr="00C76C58" w:rsidRDefault="00C76C58" w:rsidP="00C76C58">
      <w:pPr>
        <w:rPr>
          <w:rFonts w:ascii="宋体" w:eastAsia="宋体" w:hAnsi="宋体"/>
          <w:sz w:val="24"/>
        </w:rPr>
      </w:pPr>
      <w:r w:rsidRPr="00C76C58">
        <w:rPr>
          <w:rFonts w:ascii="宋体" w:eastAsia="宋体" w:hAnsi="宋体"/>
          <w:sz w:val="24"/>
        </w:rPr>
        <w:t>分享高邮故事</w:t>
      </w:r>
    </w:p>
    <w:p w14:paraId="19F4084A" w14:textId="322B4816" w:rsidR="007160A1" w:rsidRPr="00C76C58" w:rsidRDefault="00B9750E" w:rsidP="00846B4F">
      <w:pPr>
        <w:rPr>
          <w:rStyle w:val="a"/>
          <w:rFonts w:ascii="宋体" w:eastAsia="宋体" w:hAnsi="宋体" w:hint="eastAsia"/>
          <w:sz w:val="24"/>
        </w:rPr>
      </w:pPr>
      <w:r>
        <w:rPr>
          <w:rStyle w:val="a"/>
          <w:rFonts w:ascii="宋体" w:eastAsia="宋体" w:hAnsi="宋体" w:hint="eastAsia"/>
          <w:sz w:val="24"/>
        </w:rPr>
        <w:t>（做对应的超链接，点击即可跳转）</w:t>
      </w:r>
    </w:p>
    <w:p w14:paraId="7CFF96EC" w14:textId="2A62C74F" w:rsidR="007160A1" w:rsidRDefault="007160A1" w:rsidP="00846B4F">
      <w:pPr>
        <w:rPr>
          <w:rStyle w:val="a"/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>
        <w:rPr>
          <w:rStyle w:val="a"/>
          <w:rFonts w:ascii="Times New Roman" w:hAnsi="Times New Roman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  <w:t>尾部</w:t>
      </w:r>
    </w:p>
    <w:p w14:paraId="01F43278" w14:textId="77777777" w:rsidR="007160A1" w:rsidRPr="007160A1" w:rsidRDefault="007160A1" w:rsidP="00846B4F">
      <w:pPr>
        <w:rPr>
          <w:rFonts w:ascii="Times New Roman" w:hAnsi="Times New Roman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</w:p>
    <w:sectPr w:rsidR="007160A1" w:rsidRPr="00716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C3C8F"/>
    <w:multiLevelType w:val="multilevel"/>
    <w:tmpl w:val="047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3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4A"/>
    <w:rsid w:val="000A344A"/>
    <w:rsid w:val="000D3FFA"/>
    <w:rsid w:val="001F5124"/>
    <w:rsid w:val="007160A1"/>
    <w:rsid w:val="00846B4F"/>
    <w:rsid w:val="00B9750E"/>
    <w:rsid w:val="00C76C58"/>
    <w:rsid w:val="00D50E47"/>
    <w:rsid w:val="00E2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A0CE7"/>
  <w15:chartTrackingRefBased/>
  <w15:docId w15:val="{3D27DEFD-9082-4866-A1EB-308871C7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34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4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4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4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4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4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4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4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4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4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4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34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4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4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4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4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4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4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4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44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6B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nzzmuseum.com/html/web/index.html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asavicens.org/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pm.org.cn/Home.html" TargetMode="External"/><Relationship Id="rId11" Type="http://schemas.openxmlformats.org/officeDocument/2006/relationships/hyperlink" Target="https://www.chnmuseum.cn/" TargetMode="External"/><Relationship Id="rId5" Type="http://schemas.openxmlformats.org/officeDocument/2006/relationships/hyperlink" Target="https://www.sxhm.com/index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ansumuseum.com/h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zmuseum.com/Home/Inde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1412</Words>
  <Characters>1413</Characters>
  <Application>Microsoft Office Word</Application>
  <DocSecurity>0</DocSecurity>
  <Lines>47</Lines>
  <Paragraphs>30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一泽 赵</dc:creator>
  <cp:keywords/>
  <dc:description/>
  <cp:lastModifiedBy>一泽 赵</cp:lastModifiedBy>
  <cp:revision>3</cp:revision>
  <dcterms:created xsi:type="dcterms:W3CDTF">2026-08-05T11:12:00Z</dcterms:created>
  <dcterms:modified xsi:type="dcterms:W3CDTF">2026-08-05T11:45:00Z</dcterms:modified>
</cp:coreProperties>
</file>