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291E6">
      <w:pPr>
        <w:spacing w:before="0" w:after="12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义符</w:t>
      </w:r>
    </w:p>
    <w:p w14:paraId="7B31554F">
      <w:pPr>
        <w:spacing w:before="0" w:after="360" w:line="560" w:lineRule="exact"/>
        <w:ind w:firstLine="0" w:firstLineChars="0"/>
        <w:jc w:val="center"/>
      </w:pPr>
      <w:r>
        <w:rPr>
          <w:rFonts w:ascii="Times New Roman" w:hAnsi="Times New Roman" w:eastAsia="楷体"/>
          <w:b w:val="0"/>
          <w:sz w:val="32"/>
        </w:rPr>
        <w:t>——基于母语义类系统的多端外语学习软件规划书</w:t>
      </w:r>
    </w:p>
    <w:p w14:paraId="3A48FDAB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文档版本：v1.0</w:t>
      </w:r>
    </w:p>
    <w:p w14:paraId="5ECDB9E2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编制日期：2026年10月6日</w:t>
      </w:r>
    </w:p>
    <w:p w14:paraId="4EDC2505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文档性质：产品规划书（立项前论证）</w:t>
      </w:r>
    </w:p>
    <w:p w14:paraId="504D9C79">
      <w:pPr>
        <w:spacing w:before="0" w:after="0" w:line="560" w:lineRule="exact"/>
        <w:ind w:firstLine="0" w:firstLineChars="0"/>
      </w:pPr>
    </w:p>
    <w:p w14:paraId="4410ED3A">
      <w:pPr>
        <w:pageBreakBefore/>
        <w:spacing w:before="0" w:after="24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目　录</w:t>
      </w:r>
    </w:p>
    <w:p w14:paraId="0946EAA6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  <w:b w:val="0"/>
          <w:sz w:val="32"/>
        </w:rPr>
        <w:fldChar w:fldCharType="begin"/>
      </w:r>
      <w:r>
        <w:rPr>
          <w:rFonts w:ascii="Times New Roman" w:hAnsi="Times New Roman" w:eastAsia="仿宋"/>
          <w:b w:val="0"/>
          <w:sz w:val="32"/>
        </w:rPr>
        <w:instrText xml:space="preserve"> TOC \o "1-2" \h \z \u </w:instrText>
      </w:r>
      <w:r>
        <w:rPr>
          <w:rFonts w:ascii="Times New Roman" w:hAnsi="Times New Roman" w:eastAsia="仿宋"/>
          <w:b w:val="0"/>
          <w:sz w:val="32"/>
        </w:rPr>
        <w:fldChar w:fldCharType="separate"/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_Toc16991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一、项目背景与问题定义</w:t>
      </w:r>
      <w:r>
        <w:tab/>
      </w:r>
      <w:r>
        <w:fldChar w:fldCharType="begin"/>
      </w:r>
      <w:r>
        <w:instrText xml:space="preserve"> PAGEREF _Toc16991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2F3818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_Toc13501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（一）一个被浪费的红利：汉语母语者的义类直觉</w:t>
      </w:r>
      <w:r>
        <w:tab/>
      </w:r>
      <w:r>
        <w:fldChar w:fldCharType="begin"/>
      </w:r>
      <w:r>
        <w:instrText xml:space="preserve"> PAGEREF _Toc13501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4CD5EE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_Toc6500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（二）义符：汉语母语者被忽视的认知资产</w:t>
      </w:r>
      <w:r>
        <w:tab/>
      </w:r>
      <w:r>
        <w:fldChar w:fldCharType="begin"/>
      </w:r>
      <w:r>
        <w:instrText xml:space="preserve"> PAGEREF _Toc6500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D74E75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_Toc29145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（三）三个断层</w:t>
      </w:r>
      <w:r>
        <w:tab/>
      </w:r>
      <w:r>
        <w:fldChar w:fldCharType="begin"/>
      </w:r>
      <w:r>
        <w:instrText xml:space="preserve"> PAGEREF _Toc29145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43B6B03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_Toc26672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（四）问题定义</w:t>
      </w:r>
      <w:r>
        <w:tab/>
      </w:r>
      <w:r>
        <w:fldChar w:fldCharType="begin"/>
      </w:r>
      <w:r>
        <w:instrText xml:space="preserve"> PAGEREF _Toc26672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5E4DED5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_Toc3378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二、核心洞察：两套义类系统的同构性</w:t>
      </w:r>
      <w:r>
        <w:tab/>
      </w:r>
      <w:r>
        <w:fldChar w:fldCharType="begin"/>
      </w:r>
      <w:r>
        <w:instrText xml:space="preserve"> PAGEREF _Toc3378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E27A6A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_Toc12421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（一）从词根记忆法到双系统对齐</w:t>
      </w:r>
      <w:r>
        <w:tab/>
      </w:r>
      <w:r>
        <w:fldChar w:fldCharType="begin"/>
      </w:r>
      <w:r>
        <w:instrText xml:space="preserve"> PAGEREF _Toc12421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2B446A8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_Toc20532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（二）同构性论证</w:t>
      </w:r>
      <w:r>
        <w:tab/>
      </w:r>
      <w:r>
        <w:fldChar w:fldCharType="begin"/>
      </w:r>
      <w:r>
        <w:instrText xml:space="preserve"> PAGEREF _Toc20532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717929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_Toc21025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（三）映射表样例</w:t>
      </w:r>
      <w:r>
        <w:tab/>
      </w:r>
      <w:r>
        <w:fldChar w:fldCharType="begin"/>
      </w:r>
      <w:r>
        <w:instrText xml:space="preserve"> PAGEREF _Toc21025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BA1FD6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_Toc28567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（四）为什么这是母语逻辑，而不只是记忆技巧</w:t>
      </w:r>
      <w:r>
        <w:tab/>
      </w:r>
      <w:r>
        <w:fldChar w:fldCharType="begin"/>
      </w:r>
      <w:r>
        <w:instrText xml:space="preserve"> PAGEREF _Toc28567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D21B4DD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_Toc6897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三、产品定位与目标用户</w:t>
      </w:r>
      <w:r>
        <w:tab/>
      </w:r>
      <w:r>
        <w:fldChar w:fldCharType="begin"/>
      </w:r>
      <w:r>
        <w:instrText xml:space="preserve"> PAGEREF _Toc6897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967F2C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_Toc1381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（一）一句话定位</w:t>
      </w:r>
      <w:r>
        <w:tab/>
      </w:r>
      <w:r>
        <w:fldChar w:fldCharType="begin"/>
      </w:r>
      <w:r>
        <w:instrText xml:space="preserve"> PAGEREF _Toc1381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B19ADF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_Toc22900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（二）产品名</w:t>
      </w:r>
      <w:r>
        <w:tab/>
      </w:r>
      <w:r>
        <w:fldChar w:fldCharType="begin"/>
      </w:r>
      <w:r>
        <w:instrText xml:space="preserve"> PAGEREF _Toc22900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46410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_Toc22579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（三）目标用户</w:t>
      </w:r>
      <w:r>
        <w:tab/>
      </w:r>
      <w:r>
        <w:fldChar w:fldCharType="begin"/>
      </w:r>
      <w:r>
        <w:instrText xml:space="preserve"> PAGEREF _Toc22579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FC09BC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（四）与现有产品的差异</w:t>
      </w:r>
      <w:r>
        <w:tab/>
      </w:r>
      <w:r>
        <w:fldChar w:fldCharType="begin"/>
      </w:r>
      <w:r>
        <w:instrText xml:space="preserve"> PAGEREF _Toc2976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1E3238D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_Toc16655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四、核心数据架构：义类映射引擎</w:t>
      </w:r>
      <w:r>
        <w:tab/>
      </w:r>
      <w:r>
        <w:fldChar w:fldCharType="begin"/>
      </w:r>
      <w:r>
        <w:instrText xml:space="preserve"> PAGEREF _Toc16655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9B835B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_Toc21897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（一）三层数据模型</w:t>
      </w:r>
      <w:r>
        <w:tab/>
      </w:r>
      <w:r>
        <w:fldChar w:fldCharType="begin"/>
      </w:r>
      <w:r>
        <w:instrText xml:space="preserve"> PAGEREF _Toc21897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BA2C55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_Toc19957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（二）词条数据模型</w:t>
      </w:r>
      <w:r>
        <w:tab/>
      </w:r>
      <w:r>
        <w:fldChar w:fldCharType="begin"/>
      </w:r>
      <w:r>
        <w:instrText xml:space="preserve"> PAGEREF _Toc19957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4F95A0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_Toc1683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（三）典故数据库</w:t>
      </w:r>
      <w:r>
        <w:tab/>
      </w:r>
      <w:r>
        <w:fldChar w:fldCharType="begin"/>
      </w:r>
      <w:r>
        <w:instrText xml:space="preserve"> PAGEREF _Toc1683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CB1DCEF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_Toc27844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（四）多语种扩展接口</w:t>
      </w:r>
      <w:r>
        <w:tab/>
      </w:r>
      <w:r>
        <w:fldChar w:fldCharType="begin"/>
      </w:r>
      <w:r>
        <w:instrText xml:space="preserve"> PAGEREF _Toc27844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5838B5B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_Toc26882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五、功能设计</w:t>
      </w:r>
      <w:r>
        <w:tab/>
      </w:r>
      <w:r>
        <w:fldChar w:fldCharType="begin"/>
      </w:r>
      <w:r>
        <w:instrText xml:space="preserve"> PAGEREF _Toc26882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4E16D2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_Toc2827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（一）语义图谱漫游</w:t>
      </w:r>
      <w:r>
        <w:tab/>
      </w:r>
      <w:r>
        <w:fldChar w:fldCharType="begin"/>
      </w:r>
      <w:r>
        <w:instrText xml:space="preserve"> PAGEREF _Toc2827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  <w:bookmarkStart w:id="52" w:name="_GoBack"/>
      <w:bookmarkEnd w:id="52"/>
    </w:p>
    <w:p w14:paraId="372795F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_Toc14102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（二）词根词缀拆解器</w:t>
      </w:r>
      <w:r>
        <w:tab/>
      </w:r>
      <w:r>
        <w:fldChar w:fldCharType="begin"/>
      </w:r>
      <w:r>
        <w:instrText xml:space="preserve"> PAGEREF _Toc14102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4284DE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_Toc14640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（三）义类词卡与间隔复习</w:t>
      </w:r>
      <w:r>
        <w:tab/>
      </w:r>
      <w:r>
        <w:fldChar w:fldCharType="begin"/>
      </w:r>
      <w:r>
        <w:instrText xml:space="preserve"> PAGEREF _Toc14640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8D8DF4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_Toc10788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（四）典故故事线</w:t>
      </w:r>
      <w:r>
        <w:tab/>
      </w:r>
      <w:r>
        <w:fldChar w:fldCharType="begin"/>
      </w:r>
      <w:r>
        <w:instrText xml:space="preserve"> PAGEREF _Toc10788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C260FE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_Toc5041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（五）四者的数据流闭环</w:t>
      </w:r>
      <w:r>
        <w:tab/>
      </w:r>
      <w:r>
        <w:fldChar w:fldCharType="begin"/>
      </w:r>
      <w:r>
        <w:instrText xml:space="preserve"> PAGEREF _Toc5041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839F538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_Toc31554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六、技术方案：三端跨平台架构</w:t>
      </w:r>
      <w:r>
        <w:tab/>
      </w:r>
      <w:r>
        <w:fldChar w:fldCharType="begin"/>
      </w:r>
      <w:r>
        <w:instrText xml:space="preserve"> PAGEREF _Toc31554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5C13AD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_Toc2964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（一）跨端架构选型</w:t>
      </w:r>
      <w:r>
        <w:tab/>
      </w:r>
      <w:r>
        <w:fldChar w:fldCharType="begin"/>
      </w:r>
      <w:r>
        <w:instrText xml:space="preserve"> PAGEREF _Toc2964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A9A7FB8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_Toc10879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（二）推荐架构分层</w:t>
      </w:r>
      <w:r>
        <w:tab/>
      </w:r>
      <w:r>
        <w:fldChar w:fldCharType="begin"/>
      </w:r>
      <w:r>
        <w:instrText xml:space="preserve"> PAGEREF _Toc10879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B7417C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_Toc12103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（三）首屏与加载策略</w:t>
      </w:r>
      <w:r>
        <w:tab/>
      </w:r>
      <w:r>
        <w:fldChar w:fldCharType="begin"/>
      </w:r>
      <w:r>
        <w:instrText xml:space="preserve"> PAGEREF _Toc12103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7E34BA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_Toc18629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（四）人工智能辅助内容生产与人工校验</w:t>
      </w:r>
      <w:r>
        <w:tab/>
      </w:r>
      <w:r>
        <w:fldChar w:fldCharType="begin"/>
      </w:r>
      <w:r>
        <w:instrText xml:space="preserve"> PAGEREF _Toc18629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34CE1F4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_Toc24439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七、内容生产方案</w:t>
      </w:r>
      <w:r>
        <w:tab/>
      </w:r>
      <w:r>
        <w:fldChar w:fldCharType="begin"/>
      </w:r>
      <w:r>
        <w:instrText xml:space="preserve"> PAGEREF _Toc24439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225A3C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_Toc8657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（一）规模估算</w:t>
      </w:r>
      <w:r>
        <w:tab/>
      </w:r>
      <w:r>
        <w:fldChar w:fldCharType="begin"/>
      </w:r>
      <w:r>
        <w:instrText xml:space="preserve"> PAGEREF _Toc8657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4630B5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_Toc30631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（二）生产流水线</w:t>
      </w:r>
      <w:r>
        <w:tab/>
      </w:r>
      <w:r>
        <w:fldChar w:fldCharType="begin"/>
      </w:r>
      <w:r>
        <w:instrText xml:space="preserve"> PAGEREF _Toc30631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F13006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_Toc20198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（三）可信来源清单</w:t>
      </w:r>
      <w:r>
        <w:tab/>
      </w:r>
      <w:r>
        <w:fldChar w:fldCharType="begin"/>
      </w:r>
      <w:r>
        <w:instrText xml:space="preserve"> PAGEREF _Toc20198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166DD0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_Toc28824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（四）分批策略</w:t>
      </w:r>
      <w:r>
        <w:tab/>
      </w:r>
      <w:r>
        <w:fldChar w:fldCharType="begin"/>
      </w:r>
      <w:r>
        <w:instrText xml:space="preserve"> PAGEREF _Toc28824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AAAEA9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_Toc16424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八、开发路线图</w:t>
      </w:r>
      <w:r>
        <w:tab/>
      </w:r>
      <w:r>
        <w:fldChar w:fldCharType="begin"/>
      </w:r>
      <w:r>
        <w:instrText xml:space="preserve"> PAGEREF _Toc16424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FDFE7A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_Toc29365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（一）阶段划分</w:t>
      </w:r>
      <w:r>
        <w:tab/>
      </w:r>
      <w:r>
        <w:fldChar w:fldCharType="begin"/>
      </w:r>
      <w:r>
        <w:instrText xml:space="preserve"> PAGEREF _Toc29365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66948E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_Toc31171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（二）关键判断点</w:t>
      </w:r>
      <w:r>
        <w:tab/>
      </w:r>
      <w:r>
        <w:fldChar w:fldCharType="begin"/>
      </w:r>
      <w:r>
        <w:instrText xml:space="preserve"> PAGEREF _Toc31171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EDE213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_Toc16678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九、风险与对策</w:t>
      </w:r>
      <w:r>
        <w:tab/>
      </w:r>
      <w:r>
        <w:fldChar w:fldCharType="begin"/>
      </w:r>
      <w:r>
        <w:instrText xml:space="preserve"> PAGEREF _Toc16678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D44BC8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_Toc27463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（一）需求验证风险</w:t>
      </w:r>
      <w:r>
        <w:tab/>
      </w:r>
      <w:r>
        <w:fldChar w:fldCharType="begin"/>
      </w:r>
      <w:r>
        <w:instrText xml:space="preserve"> PAGEREF _Toc27463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77003A0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_Toc27192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（二）内容准确性风险</w:t>
      </w:r>
      <w:r>
        <w:tab/>
      </w:r>
      <w:r>
        <w:fldChar w:fldCharType="begin"/>
      </w:r>
      <w:r>
        <w:instrText xml:space="preserve"> PAGEREF _Toc27192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7BFA75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_Toc15069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（三）跨端一致性与性能风险</w:t>
      </w:r>
      <w:r>
        <w:tab/>
      </w:r>
      <w:r>
        <w:fldChar w:fldCharType="begin"/>
      </w:r>
      <w:r>
        <w:instrText xml:space="preserve"> PAGEREF _Toc15069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907CD0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_Toc20531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（四）上架与合规风险</w:t>
      </w:r>
      <w:r>
        <w:tab/>
      </w:r>
      <w:r>
        <w:fldChar w:fldCharType="begin"/>
      </w:r>
      <w:r>
        <w:instrText xml:space="preserve"> PAGEREF _Toc20531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03BA9B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_Toc27467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（五）平台依赖风险</w:t>
      </w:r>
      <w:r>
        <w:tab/>
      </w:r>
      <w:r>
        <w:fldChar w:fldCharType="begin"/>
      </w:r>
      <w:r>
        <w:instrText xml:space="preserve"> PAGEREF _Toc27467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6280EA0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_Toc30184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（六）个人开发者产能风险</w:t>
      </w:r>
      <w:r>
        <w:tab/>
      </w:r>
      <w:r>
        <w:fldChar w:fldCharType="begin"/>
      </w:r>
      <w:r>
        <w:instrText xml:space="preserve"> PAGEREF _Toc30184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910595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_Toc15063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十、预算与资源</w:t>
      </w:r>
      <w:r>
        <w:tab/>
      </w:r>
      <w:r>
        <w:fldChar w:fldCharType="begin"/>
      </w:r>
      <w:r>
        <w:instrText xml:space="preserve"> PAGEREF _Toc15063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5C46DF8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_Toc5223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十一、待决事项</w:t>
      </w:r>
      <w:r>
        <w:tab/>
      </w:r>
      <w:r>
        <w:fldChar w:fldCharType="begin"/>
      </w:r>
      <w:r>
        <w:instrText xml:space="preserve"> PAGEREF _Toc5223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BD990D1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_Toc19086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附录A　义类映射表（首批12条）</w:t>
      </w:r>
      <w:r>
        <w:tab/>
      </w:r>
      <w:r>
        <w:fldChar w:fldCharType="begin"/>
      </w:r>
      <w:r>
        <w:instrText xml:space="preserve"> PAGEREF _Toc19086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AB54EC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_Toc27591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附录B　词条数据模型字段表</w:t>
      </w:r>
      <w:r>
        <w:tab/>
      </w:r>
      <w:r>
        <w:fldChar w:fldCharType="begin"/>
      </w:r>
      <w:r>
        <w:instrText xml:space="preserve"> PAGEREF _Toc27591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9CAD7E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_Toc22651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附录C　可信来源清单</w:t>
      </w:r>
      <w:r>
        <w:tab/>
      </w:r>
      <w:r>
        <w:fldChar w:fldCharType="begin"/>
      </w:r>
      <w:r>
        <w:instrText xml:space="preserve"> PAGEREF _Toc22651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7C2D6EB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_Toc3825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附录D　多语种与反向应用设想</w:t>
      </w:r>
      <w:r>
        <w:tab/>
      </w:r>
      <w:r>
        <w:fldChar w:fldCharType="begin"/>
      </w:r>
      <w:r>
        <w:instrText xml:space="preserve"> PAGEREF _Toc3825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9383A6A">
      <w:pPr>
        <w:spacing w:before="0" w:after="0" w:line="560" w:lineRule="exact"/>
        <w:ind w:firstLine="0" w:firstLineChars="0"/>
      </w:pPr>
      <w:r>
        <w:rPr>
          <w:rFonts w:ascii="Times New Roman" w:hAnsi="Times New Roman" w:eastAsia="仿宋"/>
        </w:rPr>
        <w:fldChar w:fldCharType="end"/>
      </w:r>
    </w:p>
    <w:p w14:paraId="6DCDCC71">
      <w:pPr>
        <w:pageBreakBefore/>
        <w:spacing w:before="280" w:after="160" w:line="560" w:lineRule="exact"/>
        <w:ind w:firstLine="0" w:firstLineChars="0"/>
        <w:jc w:val="center"/>
        <w:outlineLvl w:val="0"/>
      </w:pPr>
      <w:bookmarkStart w:id="0" w:name="_Toc16991"/>
      <w:r>
        <w:rPr>
          <w:rFonts w:ascii="Times New Roman" w:hAnsi="Times New Roman" w:eastAsia="黑体"/>
          <w:b w:val="0"/>
          <w:sz w:val="32"/>
        </w:rPr>
        <w:t>一、项目背景与问题定义</w:t>
      </w:r>
      <w:bookmarkEnd w:id="0"/>
    </w:p>
    <w:p w14:paraId="12031D61">
      <w:pPr>
        <w:spacing w:before="160" w:after="80" w:line="560" w:lineRule="exact"/>
        <w:ind w:firstLine="640" w:firstLineChars="200"/>
        <w:outlineLvl w:val="1"/>
      </w:pPr>
      <w:bookmarkStart w:id="1" w:name="_Toc13501"/>
      <w:r>
        <w:rPr>
          <w:rFonts w:ascii="Times New Roman" w:hAnsi="Times New Roman" w:eastAsia="黑体"/>
          <w:b w:val="0"/>
          <w:sz w:val="32"/>
        </w:rPr>
        <w:t>（一）一个被浪费的红利：汉语母语者的义类直觉</w:t>
      </w:r>
      <w:bookmarkEnd w:id="1"/>
    </w:p>
    <w:p w14:paraId="121FCE6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中国学生学英语，普遍从初中开始、持续十年以上，投入的总时长以千小时计，但绝大多数人最终停在"能读不能说、能背不能用"的状态。归因通常指向词汇量和语法，但更深的问题在于：母语在这套学习过程中始终被当成"翻译中介"，而不是"认知脚手架"。</w:t>
      </w:r>
    </w:p>
    <w:p w14:paraId="34FFB6D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当一个中国学生看到 apple，他的学习路径是 apple→苹果→那个红色水果。这是一条两次跳跃的链路：先用外文符号唤起中文符号，再由中文符号唤起概念。母语在这里是负担——它增加了一跳，而不是减少一跳。</w:t>
      </w:r>
    </w:p>
    <w:p w14:paraId="155C8E9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而汉语母语者本应拥有一个其他语种学习者没有的优势：汉语是当今世界唯一仍在日常使用的大规模表意文字系统。每一个受过基础教育的中国人，脑子里都装着一套运行了十几年、完全自动化的"义类识别器"。</w:t>
      </w:r>
    </w:p>
    <w:p w14:paraId="5BA52C3A">
      <w:pPr>
        <w:spacing w:before="160" w:after="80" w:line="560" w:lineRule="exact"/>
        <w:ind w:firstLine="640" w:firstLineChars="200"/>
        <w:outlineLvl w:val="1"/>
      </w:pPr>
      <w:bookmarkStart w:id="2" w:name="_Toc6500"/>
      <w:r>
        <w:rPr>
          <w:rFonts w:ascii="Times New Roman" w:hAnsi="Times New Roman" w:eastAsia="黑体"/>
          <w:b w:val="0"/>
          <w:sz w:val="32"/>
        </w:rPr>
        <w:t>（二）义符：汉语母语者被忽视的认知资产</w:t>
      </w:r>
      <w:bookmarkEnd w:id="2"/>
    </w:p>
    <w:p w14:paraId="07413D8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汉字由部件构成，部件分两类：表义的叫形旁（义符），表音的叫声符。看到"氵"，不需要认识整个字，就能判断它和水有关；看到"扌"，就知道和手部动作有关；看到"忄"，就知道和情绪有关。这个判断是瞬时的、无意识的、几乎不消耗记忆负荷的。</w:t>
      </w:r>
    </w:p>
    <w:p w14:paraId="6B19371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就是义符：一个固定的字形部件，携带一个稳定的语义类属，可以复用到成百上千个字上。一个高中毕业生熟练掌握的义符大约在一百到两百个之间，覆盖常用字的大部分。这套系统是免费的、已经装好的、不需要重新学习的。</w:t>
      </w:r>
    </w:p>
    <w:p w14:paraId="0699DCA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问题在于：它从没被用来对接外语。</w:t>
      </w:r>
    </w:p>
    <w:p w14:paraId="6612B046">
      <w:pPr>
        <w:spacing w:before="160" w:after="80" w:line="560" w:lineRule="exact"/>
        <w:ind w:firstLine="640" w:firstLineChars="200"/>
        <w:outlineLvl w:val="1"/>
      </w:pPr>
      <w:bookmarkStart w:id="3" w:name="_Toc29145"/>
      <w:r>
        <w:rPr>
          <w:rFonts w:ascii="Times New Roman" w:hAnsi="Times New Roman" w:eastAsia="黑体"/>
          <w:b w:val="0"/>
          <w:sz w:val="32"/>
        </w:rPr>
        <w:t>（三）三个断层</w:t>
      </w:r>
      <w:bookmarkEnd w:id="3"/>
    </w:p>
    <w:p w14:paraId="2BBB437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断层一：义符能力与外语学习完全脱节。学生在语文课上学的"氵表示水、扌表示手"，和英语课上背的单词，是两套永不交汇的知识。没人告诉他 aquarium 的 aqua 和"江"的三点水是同一个义类。</w:t>
      </w:r>
    </w:p>
    <w:p w14:paraId="3F53130E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断层二：单词被当作不可分的整体记忆。"manufacture"在多数学生眼里是一串字母，靠重复抄写记下来。但它等于 manu（手，拉丁 manus）加 fact（做，拉丁 facere）加 ure（名词后缀），意思是"用手做出来的东西"。这个拆解一旦建立，不仅记住一个词，还顺带激活了 manual、manuscript、manicure、factory、fact、perfect、defect 一整族词。</w:t>
      </w:r>
    </w:p>
    <w:p w14:paraId="1D9F48B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断层三：典故与词源被当成趣味知识，而非记忆基础设施。为什么牛肉叫 beef，牛却叫 cow？因为 1066 年诺曼征服后，说法语的贵族吃牛肉、说英语的盎格鲁-撒克逊人养牛。活着的动物用英语词，端上餐桌的肉用法语词，于是有了 cow/beef、pig/pork、sheep/mutton、calf/veal 这一组对照。这不是八卦，这是一条能一次性锁死十个单词、并且不容易忘的记忆线。但课堂几乎从不讲。</w:t>
      </w:r>
    </w:p>
    <w:p w14:paraId="35B0CB53">
      <w:pPr>
        <w:spacing w:before="160" w:after="80" w:line="560" w:lineRule="exact"/>
        <w:ind w:firstLine="640" w:firstLineChars="200"/>
        <w:outlineLvl w:val="1"/>
      </w:pPr>
      <w:bookmarkStart w:id="4" w:name="_Toc26672"/>
      <w:r>
        <w:rPr>
          <w:rFonts w:ascii="Times New Roman" w:hAnsi="Times New Roman" w:eastAsia="黑体"/>
          <w:b w:val="0"/>
          <w:sz w:val="32"/>
        </w:rPr>
        <w:t>（四）问题定义</w:t>
      </w:r>
      <w:bookmarkEnd w:id="4"/>
    </w:p>
    <w:p w14:paraId="5536C6C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本项目要解决的问题可以精确表述为：如何把汉语母语者已有的义符系统，与外语的词根词缀系统建立显式映射，使母语从学习的负担转为学习的杠杆。</w:t>
      </w:r>
    </w:p>
    <w:p w14:paraId="0DF5EB3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这个问题背后有一个清晰的、可检验的假设：</w:t>
      </w:r>
    </w:p>
    <w:p w14:paraId="35FB8A6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当学习者在学习一个外文词时，同时获得该词的"义类归属"和"汉语同义类的义符对照"，其记忆保持率与猜词迁移能力，是否显著高于仅提供中文释义的对照组。</w:t>
      </w:r>
    </w:p>
    <w:p w14:paraId="12F0C5B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这个假设是整个项目的靶心，也是需要最先被验证的东西。在它被验证之前，本规划书中的一切功能设计都只是待检验的猜想。</w:t>
      </w:r>
    </w:p>
    <w:p w14:paraId="60319BC4">
      <w:pPr>
        <w:spacing w:before="280" w:after="160" w:line="560" w:lineRule="exact"/>
        <w:ind w:firstLine="0" w:firstLineChars="0"/>
        <w:jc w:val="center"/>
        <w:outlineLvl w:val="0"/>
      </w:pPr>
      <w:bookmarkStart w:id="5" w:name="_Toc3378"/>
      <w:r>
        <w:rPr>
          <w:rFonts w:ascii="Times New Roman" w:hAnsi="Times New Roman" w:eastAsia="黑体"/>
          <w:b w:val="0"/>
          <w:sz w:val="32"/>
        </w:rPr>
        <w:t>二、核心洞察：两套义类系统的同构性</w:t>
      </w:r>
      <w:bookmarkEnd w:id="5"/>
    </w:p>
    <w:p w14:paraId="61CBC0CB">
      <w:pPr>
        <w:spacing w:before="160" w:after="80" w:line="560" w:lineRule="exact"/>
        <w:ind w:firstLine="640" w:firstLineChars="200"/>
        <w:outlineLvl w:val="1"/>
      </w:pPr>
      <w:bookmarkStart w:id="6" w:name="_Toc12421"/>
      <w:r>
        <w:rPr>
          <w:rFonts w:ascii="Times New Roman" w:hAnsi="Times New Roman" w:eastAsia="黑体"/>
          <w:b w:val="0"/>
          <w:sz w:val="32"/>
        </w:rPr>
        <w:t>（一）从词根记忆法到双系统对齐</w:t>
      </w:r>
      <w:bookmarkEnd w:id="6"/>
    </w:p>
    <w:p w14:paraId="5180EFD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以词根词缀记单词不是新事物。市面上的词根词典与各类考纲词汇书，逻辑都是"把单词拆成词根"，这是有效的，但存在一个根本缺陷：它是用英语解释英语。</w:t>
      </w:r>
    </w:p>
    <w:p w14:paraId="04053C4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学生记 manu 等于 hand，仍然是拿一个陌生的符号去对应另一个陌生的符号。他必须先把 hand 记住，才能用 hand 去记 manu。这是叠罗汉，地基没有变厚。</w:t>
      </w:r>
    </w:p>
    <w:p w14:paraId="4454AC6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本项目的主张是：用母语的义符去锚定外文的词根。manu 不是对应 hand，而是对应"扌"。扌这个部件，学习者已经用了十几年，是全自动的。当 manu 被挂到"扌"上时，它挂到的不是一个新记忆，而是一个已经存在的、极其牢固的认知结构。</w:t>
      </w:r>
    </w:p>
    <w:p w14:paraId="50E6CEE0">
      <w:pPr>
        <w:spacing w:before="160" w:after="80" w:line="560" w:lineRule="exact"/>
        <w:ind w:firstLine="640" w:firstLineChars="200"/>
        <w:outlineLvl w:val="1"/>
      </w:pPr>
      <w:bookmarkStart w:id="7" w:name="_Toc20532"/>
      <w:r>
        <w:rPr>
          <w:rFonts w:ascii="Times New Roman" w:hAnsi="Times New Roman" w:eastAsia="黑体"/>
          <w:b w:val="0"/>
          <w:sz w:val="32"/>
        </w:rPr>
        <w:t>（二）同构性论证</w:t>
      </w:r>
      <w:bookmarkEnd w:id="7"/>
    </w:p>
    <w:p w14:paraId="5C9227C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两套系统在功能层面上是同构的，对照如下：</w:t>
      </w:r>
    </w:p>
    <w:p w14:paraId="746E0EF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　汉语义符系统与英语词根系统的结构对照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5F8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1BFE1B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维度</w:t>
            </w:r>
          </w:p>
        </w:tc>
        <w:tc>
          <w:tcPr>
            <w:tcW w:w="3346" w:type="dxa"/>
          </w:tcPr>
          <w:p w14:paraId="1E343B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汉语义符系统</w:t>
            </w:r>
          </w:p>
        </w:tc>
        <w:tc>
          <w:tcPr>
            <w:tcW w:w="4542" w:type="dxa"/>
          </w:tcPr>
          <w:p w14:paraId="1B929D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英语词根词缀系统</w:t>
            </w:r>
          </w:p>
        </w:tc>
      </w:tr>
      <w:tr w14:paraId="55E2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7FF1B23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载体</w:t>
            </w:r>
          </w:p>
        </w:tc>
        <w:tc>
          <w:tcPr>
            <w:tcW w:w="3346" w:type="dxa"/>
          </w:tcPr>
          <w:p w14:paraId="6F10BF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字形部件（形旁）</w:t>
            </w:r>
          </w:p>
        </w:tc>
        <w:tc>
          <w:tcPr>
            <w:tcW w:w="4542" w:type="dxa"/>
          </w:tcPr>
          <w:p w14:paraId="33A5AC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拼写片段（词根与前后缀）</w:t>
            </w:r>
          </w:p>
        </w:tc>
      </w:tr>
      <w:tr w14:paraId="6F41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2EA0A2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功能</w:t>
            </w:r>
          </w:p>
        </w:tc>
        <w:tc>
          <w:tcPr>
            <w:tcW w:w="3346" w:type="dxa"/>
          </w:tcPr>
          <w:p w14:paraId="6F4D47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提示语义类属</w:t>
            </w:r>
          </w:p>
        </w:tc>
        <w:tc>
          <w:tcPr>
            <w:tcW w:w="4542" w:type="dxa"/>
          </w:tcPr>
          <w:p w14:paraId="3473598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提示语义类属</w:t>
            </w:r>
          </w:p>
        </w:tc>
      </w:tr>
      <w:tr w14:paraId="4F21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1F6E928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数量级</w:t>
            </w:r>
          </w:p>
        </w:tc>
        <w:tc>
          <w:tcPr>
            <w:tcW w:w="3346" w:type="dxa"/>
          </w:tcPr>
          <w:p w14:paraId="4BABB0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常用义符约100至200个</w:t>
            </w:r>
          </w:p>
        </w:tc>
        <w:tc>
          <w:tcPr>
            <w:tcW w:w="4542" w:type="dxa"/>
          </w:tcPr>
          <w:p w14:paraId="0C1C9B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常用词根约400至600个，词缀约100个</w:t>
            </w:r>
          </w:p>
        </w:tc>
      </w:tr>
      <w:tr w14:paraId="2197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4DDFE3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复用率</w:t>
            </w:r>
          </w:p>
        </w:tc>
        <w:tc>
          <w:tcPr>
            <w:tcW w:w="3346" w:type="dxa"/>
          </w:tcPr>
          <w:p w14:paraId="25C7268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单个义符覆盖数十至数百字</w:t>
            </w:r>
          </w:p>
        </w:tc>
        <w:tc>
          <w:tcPr>
            <w:tcW w:w="4542" w:type="dxa"/>
          </w:tcPr>
          <w:p w14:paraId="4270610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单个词根覆盖数个至数十词</w:t>
            </w:r>
          </w:p>
        </w:tc>
      </w:tr>
      <w:tr w14:paraId="4ECC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4E4219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来源</w:t>
            </w:r>
          </w:p>
        </w:tc>
        <w:tc>
          <w:tcPr>
            <w:tcW w:w="3346" w:type="dxa"/>
          </w:tcPr>
          <w:p w14:paraId="5D9E3A2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本土演化（象形、隶变、简化）</w:t>
            </w:r>
          </w:p>
        </w:tc>
        <w:tc>
          <w:tcPr>
            <w:tcW w:w="4542" w:type="dxa"/>
          </w:tcPr>
          <w:p w14:paraId="172F39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外来借入（拉丁、希腊为主，日耳曼为底）</w:t>
            </w:r>
          </w:p>
        </w:tc>
      </w:tr>
      <w:tr w14:paraId="7543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1FA366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位置</w:t>
            </w:r>
          </w:p>
        </w:tc>
        <w:tc>
          <w:tcPr>
            <w:tcW w:w="3346" w:type="dxa"/>
          </w:tcPr>
          <w:p w14:paraId="4D8A3E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相对固定（左、右、上、下）</w:t>
            </w:r>
          </w:p>
        </w:tc>
        <w:tc>
          <w:tcPr>
            <w:tcW w:w="4542" w:type="dxa"/>
          </w:tcPr>
          <w:p w14:paraId="0B63CD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相对自由</w:t>
            </w:r>
          </w:p>
        </w:tc>
      </w:tr>
      <w:tr w14:paraId="0096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6" w:type="dxa"/>
          </w:tcPr>
          <w:p w14:paraId="0087AD5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学习时点</w:t>
            </w:r>
          </w:p>
        </w:tc>
        <w:tc>
          <w:tcPr>
            <w:tcW w:w="3346" w:type="dxa"/>
          </w:tcPr>
          <w:p w14:paraId="0D00C28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小学阶段随母语习得完成</w:t>
            </w:r>
          </w:p>
        </w:tc>
        <w:tc>
          <w:tcPr>
            <w:tcW w:w="4542" w:type="dxa"/>
          </w:tcPr>
          <w:p w14:paraId="7EC717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从未被系统教授</w:t>
            </w:r>
          </w:p>
        </w:tc>
      </w:tr>
    </w:tbl>
    <w:p w14:paraId="6D9B40FD">
      <w:pPr>
        <w:spacing w:before="0" w:after="0" w:line="200" w:lineRule="exact"/>
        <w:ind w:firstLine="0" w:firstLineChars="0"/>
      </w:pPr>
    </w:p>
    <w:p w14:paraId="7B032CA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必须诚实说明的差异：两套系统并非一一对应。汉语义符是本土演化的产物，位置相对固定；英语词根大量来自拉丁与希腊借词，且一个义类可能同时有拉丁来源和希腊来源两个词根并存，例如表示"水"的拉丁 aqua- 与希腊 hydr-。因此映射不是"翻译"，而是"归类"——多个外文词根可以归入同一个义类，正如多个汉字可以共用一个义符。</w:t>
      </w:r>
    </w:p>
    <w:p w14:paraId="10F4F2A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这个差异不是缺陷，反而是产品的一个额外价值点：它让学生理解为什么英语里同一个意思会有两套词根。aquarium 和 hydrogen 都是水，因为一个是拉丁来的日常词，一个是希腊来的学术词。这本身就是一段值得讲的历史。</w:t>
      </w:r>
    </w:p>
    <w:p w14:paraId="742B2AAB">
      <w:pPr>
        <w:spacing w:before="160" w:after="80" w:line="560" w:lineRule="exact"/>
        <w:ind w:firstLine="640" w:firstLineChars="200"/>
        <w:outlineLvl w:val="1"/>
      </w:pPr>
      <w:bookmarkStart w:id="8" w:name="_Toc21025"/>
      <w:r>
        <w:rPr>
          <w:rFonts w:ascii="Times New Roman" w:hAnsi="Times New Roman" w:eastAsia="黑体"/>
          <w:b w:val="0"/>
          <w:sz w:val="32"/>
        </w:rPr>
        <w:t>（三）映射表样例</w:t>
      </w:r>
      <w:bookmarkEnd w:id="8"/>
    </w:p>
    <w:p w14:paraId="4797B46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以下是"义类、汉语义符、英语词根"三层映射的核心样例，完整首批见附录A：</w:t>
      </w:r>
    </w:p>
    <w:p w14:paraId="3308C5A7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　义类映射表样例（首批12条）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4861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01ED6C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义类</w:t>
            </w:r>
          </w:p>
        </w:tc>
        <w:tc>
          <w:tcPr>
            <w:tcW w:w="811" w:type="dxa"/>
          </w:tcPr>
          <w:p w14:paraId="1F0E294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汉语义符</w:t>
            </w:r>
          </w:p>
        </w:tc>
        <w:tc>
          <w:tcPr>
            <w:tcW w:w="3739" w:type="dxa"/>
          </w:tcPr>
          <w:p w14:paraId="7CB443A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英语词根（来源）</w:t>
            </w:r>
          </w:p>
        </w:tc>
        <w:tc>
          <w:tcPr>
            <w:tcW w:w="3591" w:type="dxa"/>
          </w:tcPr>
          <w:p w14:paraId="3223DE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例词</w:t>
            </w:r>
          </w:p>
        </w:tc>
      </w:tr>
      <w:tr w14:paraId="7574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31388FB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水·液体</w:t>
            </w:r>
          </w:p>
        </w:tc>
        <w:tc>
          <w:tcPr>
            <w:tcW w:w="811" w:type="dxa"/>
          </w:tcPr>
          <w:p w14:paraId="609A543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氵 水</w:t>
            </w:r>
          </w:p>
        </w:tc>
        <w:tc>
          <w:tcPr>
            <w:tcW w:w="3739" w:type="dxa"/>
          </w:tcPr>
          <w:p w14:paraId="4B913FB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aqua-（拉）, hydr-（希）, mar-（拉）</w:t>
            </w:r>
          </w:p>
        </w:tc>
        <w:tc>
          <w:tcPr>
            <w:tcW w:w="3591" w:type="dxa"/>
          </w:tcPr>
          <w:p w14:paraId="082790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aquarium, hydrogen, marine</w:t>
            </w:r>
          </w:p>
        </w:tc>
      </w:tr>
      <w:tr w14:paraId="58A7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2AD0BA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手·操作</w:t>
            </w:r>
          </w:p>
        </w:tc>
        <w:tc>
          <w:tcPr>
            <w:tcW w:w="811" w:type="dxa"/>
          </w:tcPr>
          <w:p w14:paraId="19B5C2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扌 手</w:t>
            </w:r>
          </w:p>
        </w:tc>
        <w:tc>
          <w:tcPr>
            <w:tcW w:w="3739" w:type="dxa"/>
          </w:tcPr>
          <w:p w14:paraId="17E94B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manu-（拉）, chiro-（希）</w:t>
            </w:r>
          </w:p>
        </w:tc>
        <w:tc>
          <w:tcPr>
            <w:tcW w:w="3591" w:type="dxa"/>
          </w:tcPr>
          <w:p w14:paraId="0E8EE9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manual, manufacture, chiropractor</w:t>
            </w:r>
          </w:p>
        </w:tc>
      </w:tr>
      <w:tr w14:paraId="6390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094A2B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心·情感</w:t>
            </w:r>
          </w:p>
        </w:tc>
        <w:tc>
          <w:tcPr>
            <w:tcW w:w="811" w:type="dxa"/>
          </w:tcPr>
          <w:p w14:paraId="1EB8EE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忄 心</w:t>
            </w:r>
          </w:p>
        </w:tc>
        <w:tc>
          <w:tcPr>
            <w:tcW w:w="3739" w:type="dxa"/>
          </w:tcPr>
          <w:p w14:paraId="4E42AE6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cord-（拉）, psych-（希）</w:t>
            </w:r>
          </w:p>
        </w:tc>
        <w:tc>
          <w:tcPr>
            <w:tcW w:w="3591" w:type="dxa"/>
          </w:tcPr>
          <w:p w14:paraId="1A0B934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courage, cordial, psychology</w:t>
            </w:r>
          </w:p>
        </w:tc>
      </w:tr>
      <w:tr w14:paraId="652F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673AF29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走·行进</w:t>
            </w:r>
          </w:p>
        </w:tc>
        <w:tc>
          <w:tcPr>
            <w:tcW w:w="811" w:type="dxa"/>
          </w:tcPr>
          <w:p w14:paraId="290AA5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辶 彳 足</w:t>
            </w:r>
          </w:p>
        </w:tc>
        <w:tc>
          <w:tcPr>
            <w:tcW w:w="3739" w:type="dxa"/>
          </w:tcPr>
          <w:p w14:paraId="23736A2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ped-（拉）, gress-（拉）, vad-（拉）</w:t>
            </w:r>
          </w:p>
        </w:tc>
        <w:tc>
          <w:tcPr>
            <w:tcW w:w="3591" w:type="dxa"/>
          </w:tcPr>
          <w:p w14:paraId="1761FF7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pedal, progress, invade</w:t>
            </w:r>
          </w:p>
        </w:tc>
      </w:tr>
      <w:tr w14:paraId="7D9D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10F1ED0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言·言语</w:t>
            </w:r>
          </w:p>
        </w:tc>
        <w:tc>
          <w:tcPr>
            <w:tcW w:w="811" w:type="dxa"/>
          </w:tcPr>
          <w:p w14:paraId="565450D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讠 言</w:t>
            </w:r>
          </w:p>
        </w:tc>
        <w:tc>
          <w:tcPr>
            <w:tcW w:w="3739" w:type="dxa"/>
          </w:tcPr>
          <w:p w14:paraId="2B54B66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loqu-（拉）, dict-（拉）, log-（希）</w:t>
            </w:r>
          </w:p>
        </w:tc>
        <w:tc>
          <w:tcPr>
            <w:tcW w:w="3591" w:type="dxa"/>
          </w:tcPr>
          <w:p w14:paraId="50E1C3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eloquent, predict, dialogue</w:t>
            </w:r>
          </w:p>
        </w:tc>
      </w:tr>
      <w:tr w14:paraId="7C37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47FFF6A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生·生命</w:t>
            </w:r>
          </w:p>
        </w:tc>
        <w:tc>
          <w:tcPr>
            <w:tcW w:w="811" w:type="dxa"/>
          </w:tcPr>
          <w:p w14:paraId="2DBB8AA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生</w:t>
            </w:r>
          </w:p>
        </w:tc>
        <w:tc>
          <w:tcPr>
            <w:tcW w:w="3739" w:type="dxa"/>
          </w:tcPr>
          <w:p w14:paraId="412F218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bio-（希）, viv-（拉）</w:t>
            </w:r>
          </w:p>
        </w:tc>
        <w:tc>
          <w:tcPr>
            <w:tcW w:w="3591" w:type="dxa"/>
          </w:tcPr>
          <w:p w14:paraId="3643E63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biology, survive, revive</w:t>
            </w:r>
          </w:p>
        </w:tc>
      </w:tr>
      <w:tr w14:paraId="67BA2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64877F1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火·光热</w:t>
            </w:r>
          </w:p>
        </w:tc>
        <w:tc>
          <w:tcPr>
            <w:tcW w:w="811" w:type="dxa"/>
          </w:tcPr>
          <w:p w14:paraId="1703DE7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火 灬</w:t>
            </w:r>
          </w:p>
        </w:tc>
        <w:tc>
          <w:tcPr>
            <w:tcW w:w="3739" w:type="dxa"/>
          </w:tcPr>
          <w:p w14:paraId="014B946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ign-（拉）, photo-（希）</w:t>
            </w:r>
          </w:p>
        </w:tc>
        <w:tc>
          <w:tcPr>
            <w:tcW w:w="3591" w:type="dxa"/>
          </w:tcPr>
          <w:p w14:paraId="23286EC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ignite, photograph</w:t>
            </w:r>
          </w:p>
        </w:tc>
      </w:tr>
      <w:tr w14:paraId="25CC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1FFC0A4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土·大地</w:t>
            </w:r>
          </w:p>
        </w:tc>
        <w:tc>
          <w:tcPr>
            <w:tcW w:w="811" w:type="dxa"/>
          </w:tcPr>
          <w:p w14:paraId="5FBEDBC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土</w:t>
            </w:r>
          </w:p>
        </w:tc>
        <w:tc>
          <w:tcPr>
            <w:tcW w:w="3739" w:type="dxa"/>
          </w:tcPr>
          <w:p w14:paraId="147E74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terr-（拉）, geo-（希）</w:t>
            </w:r>
          </w:p>
        </w:tc>
        <w:tc>
          <w:tcPr>
            <w:tcW w:w="3591" w:type="dxa"/>
          </w:tcPr>
          <w:p w14:paraId="42F04B6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territory, geology</w:t>
            </w:r>
          </w:p>
        </w:tc>
      </w:tr>
      <w:tr w14:paraId="592C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4C098B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石·坚硬</w:t>
            </w:r>
          </w:p>
        </w:tc>
        <w:tc>
          <w:tcPr>
            <w:tcW w:w="811" w:type="dxa"/>
          </w:tcPr>
          <w:p w14:paraId="13D7CDD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石</w:t>
            </w:r>
          </w:p>
        </w:tc>
        <w:tc>
          <w:tcPr>
            <w:tcW w:w="3739" w:type="dxa"/>
          </w:tcPr>
          <w:p w14:paraId="18A996A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lith-（希）, petr-（希）</w:t>
            </w:r>
          </w:p>
        </w:tc>
        <w:tc>
          <w:tcPr>
            <w:tcW w:w="3591" w:type="dxa"/>
          </w:tcPr>
          <w:p w14:paraId="65CC6F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monolith, petrify</w:t>
            </w:r>
          </w:p>
        </w:tc>
      </w:tr>
      <w:tr w14:paraId="336C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384BD1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大·巨大</w:t>
            </w:r>
          </w:p>
        </w:tc>
        <w:tc>
          <w:tcPr>
            <w:tcW w:w="811" w:type="dxa"/>
          </w:tcPr>
          <w:p w14:paraId="1475E56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</w:t>
            </w:r>
          </w:p>
        </w:tc>
        <w:tc>
          <w:tcPr>
            <w:tcW w:w="3739" w:type="dxa"/>
          </w:tcPr>
          <w:p w14:paraId="70F4B42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magn-（拉）</w:t>
            </w:r>
          </w:p>
        </w:tc>
        <w:tc>
          <w:tcPr>
            <w:tcW w:w="3591" w:type="dxa"/>
          </w:tcPr>
          <w:p w14:paraId="66C2483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magnify, magnitude</w:t>
            </w:r>
          </w:p>
        </w:tc>
      </w:tr>
      <w:tr w14:paraId="56E5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26BBF49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小·微小</w:t>
            </w:r>
          </w:p>
        </w:tc>
        <w:tc>
          <w:tcPr>
            <w:tcW w:w="811" w:type="dxa"/>
          </w:tcPr>
          <w:p w14:paraId="34E1BE7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</w:t>
            </w:r>
          </w:p>
        </w:tc>
        <w:tc>
          <w:tcPr>
            <w:tcW w:w="3739" w:type="dxa"/>
          </w:tcPr>
          <w:p w14:paraId="327C3F4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micro-（希）</w:t>
            </w:r>
          </w:p>
        </w:tc>
        <w:tc>
          <w:tcPr>
            <w:tcW w:w="3591" w:type="dxa"/>
          </w:tcPr>
          <w:p w14:paraId="640307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microscope, microbe</w:t>
            </w:r>
          </w:p>
        </w:tc>
      </w:tr>
      <w:tr w14:paraId="721B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2" w:type="dxa"/>
          </w:tcPr>
          <w:p w14:paraId="445A72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目·观看</w:t>
            </w:r>
          </w:p>
        </w:tc>
        <w:tc>
          <w:tcPr>
            <w:tcW w:w="811" w:type="dxa"/>
          </w:tcPr>
          <w:p w14:paraId="38895A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</w:t>
            </w:r>
          </w:p>
        </w:tc>
        <w:tc>
          <w:tcPr>
            <w:tcW w:w="3739" w:type="dxa"/>
          </w:tcPr>
          <w:p w14:paraId="3F96D94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vid-/vis-（拉）, spec-（拉）</w:t>
            </w:r>
          </w:p>
        </w:tc>
        <w:tc>
          <w:tcPr>
            <w:tcW w:w="3591" w:type="dxa"/>
          </w:tcPr>
          <w:p w14:paraId="42E8756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visible, inspect, perspective</w:t>
            </w:r>
          </w:p>
        </w:tc>
      </w:tr>
    </w:tbl>
    <w:p w14:paraId="328BF7C3">
      <w:pPr>
        <w:spacing w:before="0" w:after="0" w:line="200" w:lineRule="exact"/>
        <w:ind w:firstLine="0" w:firstLineChars="0"/>
      </w:pPr>
    </w:p>
    <w:p w14:paraId="353F7E6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需要说明一个常见陷阱，它也应当成为产品内容的一部分：ped- 有两个来源完全不同的同形词根。来自拉丁 pes（脚）的 ped- 见于 pedal、pedestrian；来自希腊 pais（儿童）的 ped- 见于 pediatric、pedagogy。两者拼写相同、来源不同、意思无关。这类"假同源"是学习者最容易踩的坑，也正是产品可以体现专业度的地方。</w:t>
      </w:r>
    </w:p>
    <w:p w14:paraId="509AF84F">
      <w:pPr>
        <w:spacing w:before="160" w:after="80" w:line="560" w:lineRule="exact"/>
        <w:ind w:firstLine="640" w:firstLineChars="200"/>
        <w:outlineLvl w:val="1"/>
      </w:pPr>
      <w:bookmarkStart w:id="9" w:name="_Toc28567"/>
      <w:r>
        <w:rPr>
          <w:rFonts w:ascii="Times New Roman" w:hAnsi="Times New Roman" w:eastAsia="黑体"/>
          <w:b w:val="0"/>
          <w:sz w:val="32"/>
        </w:rPr>
        <w:t>（四）为什么这是母语逻辑，而不只是记忆技巧</w:t>
      </w:r>
      <w:bookmarkEnd w:id="9"/>
    </w:p>
    <w:p w14:paraId="615172A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记忆技巧是外加的，需要刻意维持。母语逻辑是调用已经自动化的认知结构。</w:t>
      </w:r>
    </w:p>
    <w:p w14:paraId="2563560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汉语母语者读"江"这个字，不需要先想"这是水"再理解，三点水已经直接参与认知了。当他把这个自动化机制挪用到 aquarium 上，他用的不是一条需要记住的规则，而是一套已经内化的操作系统。</w:t>
      </w:r>
    </w:p>
    <w:p w14:paraId="2819B3F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这是本项目与所有词根记忆法产品的本质区别：别人教规则，我们调用本能。</w:t>
      </w:r>
    </w:p>
    <w:p w14:paraId="4A923B1A">
      <w:pPr>
        <w:spacing w:before="280" w:after="160" w:line="560" w:lineRule="exact"/>
        <w:ind w:firstLine="0" w:firstLineChars="0"/>
        <w:jc w:val="center"/>
        <w:outlineLvl w:val="0"/>
      </w:pPr>
      <w:bookmarkStart w:id="10" w:name="_Toc6897"/>
      <w:r>
        <w:rPr>
          <w:rFonts w:ascii="Times New Roman" w:hAnsi="Times New Roman" w:eastAsia="黑体"/>
          <w:b w:val="0"/>
          <w:sz w:val="32"/>
        </w:rPr>
        <w:t>三、产品定位与目标用户</w:t>
      </w:r>
      <w:bookmarkEnd w:id="10"/>
    </w:p>
    <w:p w14:paraId="3C6B3BF5">
      <w:pPr>
        <w:spacing w:before="160" w:after="80" w:line="560" w:lineRule="exact"/>
        <w:ind w:firstLine="640" w:firstLineChars="200"/>
        <w:outlineLvl w:val="1"/>
      </w:pPr>
      <w:bookmarkStart w:id="11" w:name="_Toc1381"/>
      <w:r>
        <w:rPr>
          <w:rFonts w:ascii="Times New Roman" w:hAnsi="Times New Roman" w:eastAsia="黑体"/>
          <w:b w:val="0"/>
          <w:sz w:val="32"/>
        </w:rPr>
        <w:t>（一）一句话定位</w:t>
      </w:r>
      <w:bookmarkEnd w:id="11"/>
    </w:p>
    <w:p w14:paraId="2AEDDAD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义符是一个帮助汉语母语者用"认偏旁"的直觉来"认词根"的多端学习工具，让学外语从记符号变成认结构。</w:t>
      </w:r>
    </w:p>
    <w:p w14:paraId="52E604C8">
      <w:pPr>
        <w:spacing w:before="160" w:after="80" w:line="560" w:lineRule="exact"/>
        <w:ind w:firstLine="640" w:firstLineChars="200"/>
        <w:outlineLvl w:val="1"/>
      </w:pPr>
      <w:bookmarkStart w:id="12" w:name="_Toc22900"/>
      <w:r>
        <w:rPr>
          <w:rFonts w:ascii="Times New Roman" w:hAnsi="Times New Roman" w:eastAsia="黑体"/>
          <w:b w:val="0"/>
          <w:sz w:val="32"/>
        </w:rPr>
        <w:t>（二）产品名</w:t>
      </w:r>
      <w:bookmarkEnd w:id="12"/>
    </w:p>
    <w:p w14:paraId="5E8BED7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暂定名义符。义符即形旁，与声符相对，是汉字学的正式术语，准确指向产品的核心机制。备选方案如下：</w:t>
      </w:r>
    </w:p>
    <w:p w14:paraId="6E5B5031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表3　产品名备选方案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1C4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517405C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备选名</w:t>
            </w:r>
          </w:p>
        </w:tc>
        <w:tc>
          <w:tcPr>
            <w:tcW w:w="3857" w:type="dxa"/>
          </w:tcPr>
          <w:p w14:paraId="5334109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取义</w:t>
            </w:r>
          </w:p>
        </w:tc>
        <w:tc>
          <w:tcPr>
            <w:tcW w:w="3885" w:type="dxa"/>
          </w:tcPr>
          <w:p w14:paraId="459E6CD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优劣</w:t>
            </w:r>
          </w:p>
        </w:tc>
      </w:tr>
      <w:tr w14:paraId="0D17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22BB36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义符</w:t>
            </w:r>
          </w:p>
        </w:tc>
        <w:tc>
          <w:tcPr>
            <w:tcW w:w="3857" w:type="dxa"/>
          </w:tcPr>
          <w:p w14:paraId="1DF0CDB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直接对应核心机制</w:t>
            </w:r>
          </w:p>
        </w:tc>
        <w:tc>
          <w:tcPr>
            <w:tcW w:w="3885" w:type="dxa"/>
          </w:tcPr>
          <w:p w14:paraId="51E12A3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精准，但稍显学术</w:t>
            </w:r>
          </w:p>
        </w:tc>
      </w:tr>
      <w:tr w14:paraId="1F22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5751CE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训诂</w:t>
            </w:r>
          </w:p>
        </w:tc>
        <w:tc>
          <w:tcPr>
            <w:tcW w:w="3857" w:type="dxa"/>
          </w:tcPr>
          <w:p w14:paraId="4926DB8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中国传统语文学，专研字义源流</w:t>
            </w:r>
          </w:p>
        </w:tc>
        <w:tc>
          <w:tcPr>
            <w:tcW w:w="3885" w:type="dxa"/>
          </w:tcPr>
          <w:p w14:paraId="542C4F8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文化感强，但对英语场景略绕</w:t>
            </w:r>
          </w:p>
        </w:tc>
      </w:tr>
      <w:tr w14:paraId="00A1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692A4D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同源</w:t>
            </w:r>
          </w:p>
        </w:tc>
        <w:tc>
          <w:tcPr>
            <w:tcW w:w="3857" w:type="dxa"/>
          </w:tcPr>
          <w:p w14:paraId="4FE114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两个系统本出同理</w:t>
            </w:r>
          </w:p>
        </w:tc>
        <w:tc>
          <w:tcPr>
            <w:tcW w:w="3885" w:type="dxa"/>
          </w:tcPr>
          <w:p w14:paraId="03C7562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简洁，但易与"同源词"概念混淆</w:t>
            </w:r>
          </w:p>
        </w:tc>
      </w:tr>
      <w:tr w14:paraId="0F46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3696273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双根</w:t>
            </w:r>
          </w:p>
        </w:tc>
        <w:tc>
          <w:tcPr>
            <w:tcW w:w="3857" w:type="dxa"/>
          </w:tcPr>
          <w:p w14:paraId="6B050DB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义符与词根</w:t>
            </w:r>
          </w:p>
        </w:tc>
        <w:tc>
          <w:tcPr>
            <w:tcW w:w="3885" w:type="dxa"/>
          </w:tcPr>
          <w:p w14:paraId="6B12AC4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好记，但易与数学"双根"混淆</w:t>
            </w:r>
          </w:p>
        </w:tc>
      </w:tr>
      <w:tr w14:paraId="63BD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60456EF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字根词根</w:t>
            </w:r>
          </w:p>
        </w:tc>
        <w:tc>
          <w:tcPr>
            <w:tcW w:w="3857" w:type="dxa"/>
          </w:tcPr>
          <w:p w14:paraId="702D44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直白描述</w:t>
            </w:r>
          </w:p>
        </w:tc>
        <w:tc>
          <w:tcPr>
            <w:tcW w:w="3885" w:type="dxa"/>
          </w:tcPr>
          <w:p w14:paraId="68120C2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好懂，不够精炼</w:t>
            </w:r>
          </w:p>
        </w:tc>
      </w:tr>
    </w:tbl>
    <w:p w14:paraId="1E3F306B">
      <w:pPr>
        <w:spacing w:before="0" w:after="0" w:line="200" w:lineRule="exact"/>
        <w:ind w:firstLine="0" w:firstLineChars="0"/>
      </w:pPr>
    </w:p>
    <w:p w14:paraId="4A7C5430">
      <w:pPr>
        <w:spacing w:before="160" w:after="80" w:line="560" w:lineRule="exact"/>
        <w:ind w:firstLine="640" w:firstLineChars="200"/>
        <w:outlineLvl w:val="1"/>
      </w:pPr>
      <w:bookmarkStart w:id="13" w:name="_Toc22579"/>
      <w:r>
        <w:rPr>
          <w:rFonts w:ascii="Times New Roman" w:hAnsi="Times New Roman" w:eastAsia="黑体"/>
          <w:b w:val="0"/>
          <w:sz w:val="32"/>
        </w:rPr>
        <w:t>（三）目标用户</w:t>
      </w:r>
      <w:bookmarkEnd w:id="13"/>
    </w:p>
    <w:p w14:paraId="79B010EA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表4　目标用户分层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D34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225F216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用户群</w:t>
            </w:r>
          </w:p>
        </w:tc>
        <w:tc>
          <w:tcPr>
            <w:tcW w:w="4130" w:type="dxa"/>
          </w:tcPr>
          <w:p w14:paraId="473C9AF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特征</w:t>
            </w:r>
          </w:p>
        </w:tc>
        <w:tc>
          <w:tcPr>
            <w:tcW w:w="3109" w:type="dxa"/>
          </w:tcPr>
          <w:p w14:paraId="542437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核心诉求</w:t>
            </w:r>
          </w:p>
        </w:tc>
      </w:tr>
      <w:tr w14:paraId="7E96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0C9E4E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备考型大学生</w:t>
            </w:r>
          </w:p>
        </w:tc>
        <w:tc>
          <w:tcPr>
            <w:tcW w:w="4130" w:type="dxa"/>
          </w:tcPr>
          <w:p w14:paraId="7DB267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四六级、考研英语，词汇量大但死记硬背</w:t>
            </w:r>
          </w:p>
        </w:tc>
        <w:tc>
          <w:tcPr>
            <w:tcW w:w="3109" w:type="dxa"/>
          </w:tcPr>
          <w:p w14:paraId="46F14B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提高背词效率，减少遗忘</w:t>
            </w:r>
          </w:p>
        </w:tc>
      </w:tr>
      <w:tr w14:paraId="4BC2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59BB5AB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英语中级学习者</w:t>
            </w:r>
          </w:p>
        </w:tc>
        <w:tc>
          <w:tcPr>
            <w:tcW w:w="4130" w:type="dxa"/>
          </w:tcPr>
          <w:p w14:paraId="71EBACE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能读不能猜，遇生词即卡</w:t>
            </w:r>
          </w:p>
        </w:tc>
        <w:tc>
          <w:tcPr>
            <w:tcW w:w="3109" w:type="dxa"/>
          </w:tcPr>
          <w:p w14:paraId="6F2F03F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获得猜词与推义能力</w:t>
            </w:r>
          </w:p>
        </w:tc>
      </w:tr>
      <w:tr w14:paraId="53A9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58DAF92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语言兴趣者</w:t>
            </w:r>
          </w:p>
        </w:tc>
        <w:tc>
          <w:tcPr>
            <w:tcW w:w="4130" w:type="dxa"/>
          </w:tcPr>
          <w:p w14:paraId="093493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对词源、历史典故有兴趣</w:t>
            </w:r>
          </w:p>
        </w:tc>
        <w:tc>
          <w:tcPr>
            <w:tcW w:w="3109" w:type="dxa"/>
          </w:tcPr>
          <w:p w14:paraId="60A9011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内容深度与趣味</w:t>
            </w:r>
          </w:p>
        </w:tc>
      </w:tr>
      <w:tr w14:paraId="738E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2EA4B14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语文教育关注者</w:t>
            </w:r>
          </w:p>
        </w:tc>
        <w:tc>
          <w:tcPr>
            <w:tcW w:w="4130" w:type="dxa"/>
          </w:tcPr>
          <w:p w14:paraId="0FAB12A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关心汉字文化传承</w:t>
            </w:r>
          </w:p>
        </w:tc>
        <w:tc>
          <w:tcPr>
            <w:tcW w:w="3109" w:type="dxa"/>
          </w:tcPr>
          <w:p w14:paraId="36AA5C1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反向加深对母语的理解</w:t>
            </w:r>
          </w:p>
        </w:tc>
      </w:tr>
      <w:tr w14:paraId="343D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</w:tcPr>
          <w:p w14:paraId="41CD550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对外汉语教学者</w:t>
            </w:r>
          </w:p>
        </w:tc>
        <w:tc>
          <w:tcPr>
            <w:tcW w:w="4130" w:type="dxa"/>
          </w:tcPr>
          <w:p w14:paraId="009E26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教外国人学汉字</w:t>
            </w:r>
          </w:p>
        </w:tc>
        <w:tc>
          <w:tcPr>
            <w:tcW w:w="3109" w:type="dxa"/>
          </w:tcPr>
          <w:p w14:paraId="096E178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同一引擎可反向使用，见附录D</w:t>
            </w:r>
          </w:p>
        </w:tc>
      </w:tr>
    </w:tbl>
    <w:p w14:paraId="419CAA58">
      <w:pPr>
        <w:spacing w:before="0" w:after="0" w:line="200" w:lineRule="exact"/>
        <w:ind w:firstLine="0" w:firstLineChars="0"/>
      </w:pPr>
    </w:p>
    <w:p w14:paraId="03D20CE4">
      <w:pPr>
        <w:spacing w:before="160" w:after="80" w:line="560" w:lineRule="exact"/>
        <w:ind w:firstLine="640" w:firstLineChars="200"/>
        <w:outlineLvl w:val="1"/>
      </w:pPr>
      <w:bookmarkStart w:id="14" w:name="_Toc2976"/>
      <w:r>
        <w:rPr>
          <w:rFonts w:ascii="Times New Roman" w:hAnsi="Times New Roman" w:eastAsia="黑体"/>
          <w:b w:val="0"/>
          <w:sz w:val="32"/>
        </w:rPr>
        <w:t>（四）与现有产品的差异</w:t>
      </w:r>
      <w:bookmarkEnd w:id="14"/>
    </w:p>
    <w:p w14:paraId="4133684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市面同类产品可分为三类，均未覆盖本项目的核心机制：</w:t>
      </w:r>
    </w:p>
    <w:p w14:paraId="4436109A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表5　竞品覆盖度对照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5F85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dxa"/>
          </w:tcPr>
          <w:p w14:paraId="642F97C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类别</w:t>
            </w:r>
          </w:p>
        </w:tc>
        <w:tc>
          <w:tcPr>
            <w:tcW w:w="2494" w:type="dxa"/>
          </w:tcPr>
          <w:p w14:paraId="1048D3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代表形态</w:t>
            </w:r>
          </w:p>
        </w:tc>
        <w:tc>
          <w:tcPr>
            <w:tcW w:w="2110" w:type="dxa"/>
          </w:tcPr>
          <w:p w14:paraId="34F933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覆盖什么</w:t>
            </w:r>
          </w:p>
        </w:tc>
        <w:tc>
          <w:tcPr>
            <w:tcW w:w="3089" w:type="dxa"/>
          </w:tcPr>
          <w:p w14:paraId="493D3B6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缺什么</w:t>
            </w:r>
          </w:p>
        </w:tc>
      </w:tr>
      <w:tr w14:paraId="2A8B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dxa"/>
          </w:tcPr>
          <w:p w14:paraId="6DD409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词根词缀背词</w:t>
            </w:r>
          </w:p>
        </w:tc>
        <w:tc>
          <w:tcPr>
            <w:tcW w:w="2494" w:type="dxa"/>
          </w:tcPr>
          <w:p w14:paraId="0796B2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各类词根记忆应用、词根词典</w:t>
            </w:r>
          </w:p>
        </w:tc>
        <w:tc>
          <w:tcPr>
            <w:tcW w:w="2110" w:type="dxa"/>
          </w:tcPr>
          <w:p w14:paraId="5BEAC2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英语词根拆解</w:t>
            </w:r>
          </w:p>
        </w:tc>
        <w:tc>
          <w:tcPr>
            <w:tcW w:w="3089" w:type="dxa"/>
          </w:tcPr>
          <w:p w14:paraId="21956C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与母语无连接，仍是"用英语记英语"</w:t>
            </w:r>
          </w:p>
        </w:tc>
      </w:tr>
      <w:tr w14:paraId="14A8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dxa"/>
          </w:tcPr>
          <w:p w14:paraId="232463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汉字字源工具</w:t>
            </w:r>
          </w:p>
        </w:tc>
        <w:tc>
          <w:tcPr>
            <w:tcW w:w="2494" w:type="dxa"/>
          </w:tcPr>
          <w:p w14:paraId="1C6CA3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字源查询应用、汉字演变演示</w:t>
            </w:r>
          </w:p>
        </w:tc>
        <w:tc>
          <w:tcPr>
            <w:tcW w:w="2110" w:type="dxa"/>
          </w:tcPr>
          <w:p w14:paraId="00CF616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汉字甲骨文到楷书的演变</w:t>
            </w:r>
          </w:p>
        </w:tc>
        <w:tc>
          <w:tcPr>
            <w:tcW w:w="3089" w:type="dxa"/>
          </w:tcPr>
          <w:p w14:paraId="1C88C7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只服务母语，不涉外语</w:t>
            </w:r>
          </w:p>
        </w:tc>
      </w:tr>
      <w:tr w14:paraId="154E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dxa"/>
          </w:tcPr>
          <w:p w14:paraId="29B11A5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通用背词应用</w:t>
            </w:r>
          </w:p>
        </w:tc>
        <w:tc>
          <w:tcPr>
            <w:tcW w:w="2494" w:type="dxa"/>
          </w:tcPr>
          <w:p w14:paraId="2B1593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主流单词记忆应用</w:t>
            </w:r>
          </w:p>
        </w:tc>
        <w:tc>
          <w:tcPr>
            <w:tcW w:w="2110" w:type="dxa"/>
          </w:tcPr>
          <w:p w14:paraId="40547B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词库规模、复习算法</w:t>
            </w:r>
          </w:p>
        </w:tc>
        <w:tc>
          <w:tcPr>
            <w:tcW w:w="3089" w:type="dxa"/>
          </w:tcPr>
          <w:p w14:paraId="33F196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记忆挂钩只有中文释义与图片</w:t>
            </w:r>
          </w:p>
        </w:tc>
      </w:tr>
    </w:tbl>
    <w:p w14:paraId="436D08F4">
      <w:pPr>
        <w:spacing w:before="0" w:after="0" w:line="200" w:lineRule="exact"/>
        <w:ind w:firstLine="0" w:firstLineChars="0"/>
      </w:pPr>
    </w:p>
    <w:p w14:paraId="0DA29D0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空白点正是"对齐"这一层：把汉语义符与英语词根挂到同一个义类节点上，用母语已内化的机制去驱动外语学习。这一层目前没有成熟产品。</w:t>
      </w:r>
    </w:p>
    <w:p w14:paraId="735C48C4">
      <w:pPr>
        <w:spacing w:before="280" w:after="160" w:line="560" w:lineRule="exact"/>
        <w:ind w:firstLine="0" w:firstLineChars="0"/>
        <w:jc w:val="center"/>
        <w:outlineLvl w:val="0"/>
      </w:pPr>
      <w:bookmarkStart w:id="15" w:name="_Toc16655"/>
      <w:r>
        <w:rPr>
          <w:rFonts w:ascii="Times New Roman" w:hAnsi="Times New Roman" w:eastAsia="黑体"/>
          <w:b w:val="0"/>
          <w:sz w:val="32"/>
        </w:rPr>
        <w:t>四、核心数据架构：义类映射引擎</w:t>
      </w:r>
      <w:bookmarkEnd w:id="15"/>
    </w:p>
    <w:p w14:paraId="584C0DFE">
      <w:pPr>
        <w:spacing w:before="160" w:after="80" w:line="560" w:lineRule="exact"/>
        <w:ind w:firstLine="640" w:firstLineChars="200"/>
        <w:outlineLvl w:val="1"/>
      </w:pPr>
      <w:bookmarkStart w:id="16" w:name="_Toc21897"/>
      <w:r>
        <w:rPr>
          <w:rFonts w:ascii="Times New Roman" w:hAnsi="Times New Roman" w:eastAsia="黑体"/>
          <w:b w:val="0"/>
          <w:sz w:val="32"/>
        </w:rPr>
        <w:t>（一）三层数据模型</w:t>
      </w:r>
      <w:bookmarkEnd w:id="16"/>
    </w:p>
    <w:p w14:paraId="44FF6C9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整个产品的数据基础是三层结构。</w:t>
      </w:r>
    </w:p>
    <w:p w14:paraId="5DFBA74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第一层：义类。与语言无关的语义原子，例如水、手、心、走、言。这是全库的骨架，每个义类是一个节点。</w:t>
      </w:r>
    </w:p>
    <w:p w14:paraId="38A7EEB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第二层：义符与词根。义类在具体语言中的表现形式。汉语侧是义符，如氵、扌、忄；英语侧是词根词缀，如 aqua-、manu-、cord-。一个义类可以挂多个义符或词根。</w:t>
      </w:r>
    </w:p>
    <w:p w14:paraId="5759053F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第三层：词条。具体语言单位。汉语侧是字，如江、河、湖、海；英语侧是词，如 aquarium、marine、hydrate。每个词条挂到它的义符或词根上。</w:t>
      </w:r>
    </w:p>
    <w:p w14:paraId="19E0E53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三层是树状到网状的混合结构：义类到标记到词条为树，词条之间因共享典故、共享来源语言而互连为网。</w:t>
      </w:r>
    </w:p>
    <w:p w14:paraId="17A13C56">
      <w:pPr>
        <w:spacing w:before="160" w:after="80" w:line="560" w:lineRule="exact"/>
        <w:ind w:firstLine="640" w:firstLineChars="200"/>
        <w:outlineLvl w:val="1"/>
      </w:pPr>
      <w:bookmarkStart w:id="17" w:name="_Toc19957"/>
      <w:r>
        <w:rPr>
          <w:rFonts w:ascii="Times New Roman" w:hAnsi="Times New Roman" w:eastAsia="黑体"/>
          <w:b w:val="0"/>
          <w:sz w:val="32"/>
        </w:rPr>
        <w:t>（二）词条数据模型</w:t>
      </w:r>
      <w:bookmarkEnd w:id="17"/>
    </w:p>
    <w:p w14:paraId="0195CF0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每个外文词条包含以下字段，完整字段表见附录B。</w:t>
      </w:r>
    </w:p>
    <w:p w14:paraId="2385CE21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表6　词条数据模型示例（以 manufacture 为例）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CC5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6506124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字段</w:t>
            </w:r>
          </w:p>
        </w:tc>
        <w:tc>
          <w:tcPr>
            <w:tcW w:w="1944" w:type="dxa"/>
          </w:tcPr>
          <w:p w14:paraId="1581D38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  <w:tc>
          <w:tcPr>
            <w:tcW w:w="6036" w:type="dxa"/>
          </w:tcPr>
          <w:p w14:paraId="44DF38C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示例</w:t>
            </w:r>
          </w:p>
        </w:tc>
      </w:tr>
      <w:tr w14:paraId="2299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CED2D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拼写</w:t>
            </w:r>
          </w:p>
        </w:tc>
        <w:tc>
          <w:tcPr>
            <w:tcW w:w="1944" w:type="dxa"/>
          </w:tcPr>
          <w:p w14:paraId="060D00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标准拼写</w:t>
            </w:r>
          </w:p>
        </w:tc>
        <w:tc>
          <w:tcPr>
            <w:tcW w:w="6036" w:type="dxa"/>
          </w:tcPr>
          <w:p w14:paraId="5BDFE3F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manufacture</w:t>
            </w:r>
          </w:p>
        </w:tc>
      </w:tr>
      <w:tr w14:paraId="56F7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A15063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音标</w:t>
            </w:r>
          </w:p>
        </w:tc>
        <w:tc>
          <w:tcPr>
            <w:tcW w:w="1944" w:type="dxa"/>
          </w:tcPr>
          <w:p w14:paraId="599A241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国际音标</w:t>
            </w:r>
          </w:p>
        </w:tc>
        <w:tc>
          <w:tcPr>
            <w:tcW w:w="6036" w:type="dxa"/>
          </w:tcPr>
          <w:p w14:paraId="041AA35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/ˌmænjuˈfæktʃə(r)/</w:t>
            </w:r>
          </w:p>
        </w:tc>
      </w:tr>
      <w:tr w14:paraId="41ABF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37F42C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义类</w:t>
            </w:r>
          </w:p>
        </w:tc>
        <w:tc>
          <w:tcPr>
            <w:tcW w:w="1944" w:type="dxa"/>
          </w:tcPr>
          <w:p w14:paraId="56E480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主义类标识</w:t>
            </w:r>
          </w:p>
        </w:tc>
        <w:tc>
          <w:tcPr>
            <w:tcW w:w="6036" w:type="dxa"/>
          </w:tcPr>
          <w:p w14:paraId="66B8E81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义类_手</w:t>
            </w:r>
          </w:p>
        </w:tc>
      </w:tr>
      <w:tr w14:paraId="6CE5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59B57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词根分解</w:t>
            </w:r>
          </w:p>
        </w:tc>
        <w:tc>
          <w:tcPr>
            <w:tcW w:w="1944" w:type="dxa"/>
          </w:tcPr>
          <w:p w14:paraId="7B7568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部件序列及各自含义</w:t>
            </w:r>
          </w:p>
        </w:tc>
        <w:tc>
          <w:tcPr>
            <w:tcW w:w="6036" w:type="dxa"/>
          </w:tcPr>
          <w:p w14:paraId="1544BF7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manu（手）+ fact（做）+ ure（名词后缀）</w:t>
            </w:r>
          </w:p>
        </w:tc>
      </w:tr>
      <w:tr w14:paraId="62BF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535773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汉语对应</w:t>
            </w:r>
          </w:p>
        </w:tc>
        <w:tc>
          <w:tcPr>
            <w:tcW w:w="1944" w:type="dxa"/>
          </w:tcPr>
          <w:p w14:paraId="6D4E77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同义类的汉字示例</w:t>
            </w:r>
          </w:p>
        </w:tc>
        <w:tc>
          <w:tcPr>
            <w:tcW w:w="6036" w:type="dxa"/>
          </w:tcPr>
          <w:p w14:paraId="77F8127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扌部：打、做、造、操</w:t>
            </w:r>
          </w:p>
        </w:tc>
      </w:tr>
      <w:tr w14:paraId="0A6D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6A4D42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典故</w:t>
            </w:r>
          </w:p>
        </w:tc>
        <w:tc>
          <w:tcPr>
            <w:tcW w:w="1944" w:type="dxa"/>
          </w:tcPr>
          <w:p w14:paraId="64CDA8A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词源故事</w:t>
            </w:r>
          </w:p>
        </w:tc>
        <w:tc>
          <w:tcPr>
            <w:tcW w:w="6036" w:type="dxa"/>
          </w:tcPr>
          <w:p w14:paraId="4A7E29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 源自拉丁 manus（手），与 manual、manuscript 同源</w:t>
            </w:r>
          </w:p>
        </w:tc>
      </w:tr>
      <w:tr w14:paraId="319E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DBC14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来源语言</w:t>
            </w:r>
          </w:p>
        </w:tc>
        <w:tc>
          <w:tcPr>
            <w:tcW w:w="1944" w:type="dxa"/>
          </w:tcPr>
          <w:p w14:paraId="5B84B7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拉丁、希腊或日耳曼</w:t>
            </w:r>
          </w:p>
        </w:tc>
        <w:tc>
          <w:tcPr>
            <w:tcW w:w="6036" w:type="dxa"/>
          </w:tcPr>
          <w:p w14:paraId="04C4091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</w:t>
            </w:r>
          </w:p>
        </w:tc>
      </w:tr>
      <w:tr w14:paraId="44A7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2D7ED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例句</w:t>
            </w:r>
          </w:p>
        </w:tc>
        <w:tc>
          <w:tcPr>
            <w:tcW w:w="1944" w:type="dxa"/>
          </w:tcPr>
          <w:p w14:paraId="1132B54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双语例句</w:t>
            </w:r>
          </w:p>
        </w:tc>
        <w:tc>
          <w:tcPr>
            <w:tcW w:w="6036" w:type="dxa"/>
          </w:tcPr>
          <w:p w14:paraId="55567CF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略</w:t>
            </w:r>
          </w:p>
        </w:tc>
      </w:tr>
      <w:tr w14:paraId="1142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FF9B9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难度等级</w:t>
            </w:r>
          </w:p>
        </w:tc>
        <w:tc>
          <w:tcPr>
            <w:tcW w:w="1944" w:type="dxa"/>
          </w:tcPr>
          <w:p w14:paraId="1E9BA1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对应考纲等级</w:t>
            </w:r>
          </w:p>
        </w:tc>
        <w:tc>
          <w:tcPr>
            <w:tcW w:w="6036" w:type="dxa"/>
          </w:tcPr>
          <w:p w14:paraId="7F129A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四级</w:t>
            </w:r>
          </w:p>
        </w:tc>
      </w:tr>
      <w:tr w14:paraId="103F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F23CB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关联词</w:t>
            </w:r>
          </w:p>
        </w:tc>
        <w:tc>
          <w:tcPr>
            <w:tcW w:w="1944" w:type="dxa"/>
          </w:tcPr>
          <w:p w14:paraId="02C46E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同根词列表</w:t>
            </w:r>
          </w:p>
        </w:tc>
        <w:tc>
          <w:tcPr>
            <w:tcW w:w="6036" w:type="dxa"/>
          </w:tcPr>
          <w:p w14:paraId="1DD68B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manual, manuscript, manicure, factory, fact</w:t>
            </w:r>
          </w:p>
        </w:tc>
      </w:tr>
    </w:tbl>
    <w:p w14:paraId="598306A5">
      <w:pPr>
        <w:spacing w:before="0" w:after="0" w:line="200" w:lineRule="exact"/>
        <w:ind w:firstLine="0" w:firstLineChars="0"/>
      </w:pPr>
    </w:p>
    <w:p w14:paraId="47527636">
      <w:pPr>
        <w:spacing w:before="160" w:after="80" w:line="560" w:lineRule="exact"/>
        <w:ind w:firstLine="640" w:firstLineChars="200"/>
        <w:outlineLvl w:val="1"/>
      </w:pPr>
      <w:bookmarkStart w:id="18" w:name="_Toc1683"/>
      <w:r>
        <w:rPr>
          <w:rFonts w:ascii="Times New Roman" w:hAnsi="Times New Roman" w:eastAsia="黑体"/>
          <w:b w:val="0"/>
          <w:sz w:val="32"/>
        </w:rPr>
        <w:t>（三）典故数据库</w:t>
      </w:r>
      <w:bookmarkEnd w:id="18"/>
    </w:p>
    <w:p w14:paraId="05C2705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典故是产品的深度来源，也是留存的关键。数据库分两条线。</w:t>
      </w:r>
    </w:p>
    <w:p w14:paraId="1D6041F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汉语线记录字的字形演变史，即甲骨文、金文、小篆、隶变、楷书、简化这一条脉络。例如"水"在甲骨文中象流水之形，"手"象五指之形。</w:t>
      </w:r>
    </w:p>
    <w:p w14:paraId="2AB39A2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英语线记录词根进入英语的历史路径，主要有四条管道。</w:t>
      </w:r>
    </w:p>
    <w:p w14:paraId="5668562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日耳曼底层：古英语原生词，构成日常基础词汇，如 cow、house、water。</w:t>
      </w:r>
    </w:p>
    <w:p w14:paraId="0F4267C0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维京侵入（9至11世纪）：古诺斯语贡献了大量基础词，如 sky、skin、egg、they、them。</w:t>
      </w:r>
    </w:p>
    <w:p w14:paraId="7677231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诺曼征服（1066年）：诺曼法语涌入，形成活物用英语、餐桌用法语的分层，如 cow/beef、pig/pork、sheep/mutton。</w:t>
      </w:r>
    </w:p>
    <w:p w14:paraId="0D80134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文艺复兴（15至16世纪）：希腊与拉丁词根大规模进入学术词汇，如 biology、anthropology、philosophy。</w:t>
      </w:r>
    </w:p>
    <w:p w14:paraId="3323022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两条线的并置本身就是产品最独特的内容：同一个历史分层现象，汉语和英语各自发生过一次。</w:t>
      </w:r>
    </w:p>
    <w:p w14:paraId="0D8DA6C5">
      <w:pPr>
        <w:spacing w:before="160" w:after="80" w:line="560" w:lineRule="exact"/>
        <w:ind w:firstLine="640" w:firstLineChars="200"/>
        <w:outlineLvl w:val="1"/>
      </w:pPr>
      <w:bookmarkStart w:id="19" w:name="_Toc27844"/>
      <w:r>
        <w:rPr>
          <w:rFonts w:ascii="Times New Roman" w:hAnsi="Times New Roman" w:eastAsia="黑体"/>
          <w:b w:val="0"/>
          <w:sz w:val="32"/>
        </w:rPr>
        <w:t>（四）多语种扩展接口</w:t>
      </w:r>
      <w:bookmarkEnd w:id="19"/>
    </w:p>
    <w:p w14:paraId="0EA457C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按架构预留多语种口子的要求，关键在于第一层的义类节点不绑定任何语言。若未来加入其他语种，可复用情况如下。</w:t>
      </w:r>
    </w:p>
    <w:p w14:paraId="087E085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表7　多语种扩展的复用关系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03E4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2ADC59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语种</w:t>
            </w:r>
          </w:p>
        </w:tc>
        <w:tc>
          <w:tcPr>
            <w:tcW w:w="3024" w:type="dxa"/>
          </w:tcPr>
          <w:p w14:paraId="515C5F0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义符或词根系统</w:t>
            </w:r>
          </w:p>
        </w:tc>
        <w:tc>
          <w:tcPr>
            <w:tcW w:w="4057" w:type="dxa"/>
          </w:tcPr>
          <w:p w14:paraId="39EAA77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与汉语的关系</w:t>
            </w:r>
          </w:p>
        </w:tc>
        <w:tc>
          <w:tcPr>
            <w:tcW w:w="756" w:type="dxa"/>
          </w:tcPr>
          <w:p w14:paraId="347DBB6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复用度</w:t>
            </w:r>
          </w:p>
        </w:tc>
      </w:tr>
      <w:tr w14:paraId="17BC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45C4EF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日语</w:t>
            </w:r>
          </w:p>
        </w:tc>
        <w:tc>
          <w:tcPr>
            <w:tcW w:w="3024" w:type="dxa"/>
          </w:tcPr>
          <w:p w14:paraId="6FD964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汉字（音读与训读）加假名</w:t>
            </w:r>
          </w:p>
        </w:tc>
        <w:tc>
          <w:tcPr>
            <w:tcW w:w="4057" w:type="dxa"/>
          </w:tcPr>
          <w:p w14:paraId="0456DD2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同源但同形异义，需额外处理"陷阱"</w:t>
            </w:r>
          </w:p>
        </w:tc>
        <w:tc>
          <w:tcPr>
            <w:tcW w:w="756" w:type="dxa"/>
          </w:tcPr>
          <w:p w14:paraId="436177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中</w:t>
            </w:r>
          </w:p>
        </w:tc>
      </w:tr>
      <w:tr w14:paraId="7E7B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4A7AD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法语</w:t>
            </w:r>
          </w:p>
        </w:tc>
        <w:tc>
          <w:tcPr>
            <w:tcW w:w="3024" w:type="dxa"/>
          </w:tcPr>
          <w:p w14:paraId="43A92D9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拉丁词根</w:t>
            </w:r>
          </w:p>
        </w:tc>
        <w:tc>
          <w:tcPr>
            <w:tcW w:w="4057" w:type="dxa"/>
          </w:tcPr>
          <w:p w14:paraId="72B8872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与英语大量共享拉丁部分</w:t>
            </w:r>
          </w:p>
        </w:tc>
        <w:tc>
          <w:tcPr>
            <w:tcW w:w="756" w:type="dxa"/>
          </w:tcPr>
          <w:p w14:paraId="6919A3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高</w:t>
            </w:r>
          </w:p>
        </w:tc>
      </w:tr>
      <w:tr w14:paraId="5E9F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323ECAC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德语</w:t>
            </w:r>
          </w:p>
        </w:tc>
        <w:tc>
          <w:tcPr>
            <w:tcW w:w="3024" w:type="dxa"/>
          </w:tcPr>
          <w:p w14:paraId="1D9576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日耳曼词根加复合构词</w:t>
            </w:r>
          </w:p>
        </w:tc>
        <w:tc>
          <w:tcPr>
            <w:tcW w:w="4057" w:type="dxa"/>
          </w:tcPr>
          <w:p w14:paraId="4916A05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与英语同属日耳曼语族，可交叉对照</w:t>
            </w:r>
          </w:p>
        </w:tc>
        <w:tc>
          <w:tcPr>
            <w:tcW w:w="756" w:type="dxa"/>
          </w:tcPr>
          <w:p w14:paraId="46EC912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中</w:t>
            </w:r>
          </w:p>
        </w:tc>
      </w:tr>
      <w:tr w14:paraId="14A0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8887C8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西班牙语</w:t>
            </w:r>
          </w:p>
        </w:tc>
        <w:tc>
          <w:tcPr>
            <w:tcW w:w="3024" w:type="dxa"/>
          </w:tcPr>
          <w:p w14:paraId="36F053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拉丁词根</w:t>
            </w:r>
          </w:p>
        </w:tc>
        <w:tc>
          <w:tcPr>
            <w:tcW w:w="4057" w:type="dxa"/>
          </w:tcPr>
          <w:p w14:paraId="67AE0C2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与法语同理</w:t>
            </w:r>
          </w:p>
        </w:tc>
        <w:tc>
          <w:tcPr>
            <w:tcW w:w="756" w:type="dxa"/>
          </w:tcPr>
          <w:p w14:paraId="5DD0C9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高</w:t>
            </w:r>
          </w:p>
        </w:tc>
      </w:tr>
    </w:tbl>
    <w:p w14:paraId="05C090BE">
      <w:pPr>
        <w:spacing w:before="0" w:after="0" w:line="200" w:lineRule="exact"/>
        <w:ind w:firstLine="0" w:firstLineChars="0"/>
      </w:pPr>
    </w:p>
    <w:p w14:paraId="07CF73B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因此数据模型从第一天起就不应把"英语"写死，而应以"语言、标记、词条"的多语言结构存储。这是本项目的核心工程约束之一。</w:t>
      </w:r>
    </w:p>
    <w:p w14:paraId="0B7E8044">
      <w:pPr>
        <w:spacing w:before="280" w:after="160" w:line="560" w:lineRule="exact"/>
        <w:ind w:firstLine="0" w:firstLineChars="0"/>
        <w:jc w:val="center"/>
        <w:outlineLvl w:val="0"/>
      </w:pPr>
      <w:bookmarkStart w:id="20" w:name="_Toc26882"/>
      <w:r>
        <w:rPr>
          <w:rFonts w:ascii="Times New Roman" w:hAnsi="Times New Roman" w:eastAsia="黑体"/>
          <w:b w:val="0"/>
          <w:sz w:val="32"/>
        </w:rPr>
        <w:t>五、功能设计</w:t>
      </w:r>
      <w:bookmarkEnd w:id="20"/>
    </w:p>
    <w:p w14:paraId="2B3F7BD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按需求，四种玩法全部纳入。它们不是四个独立功能，而是同一个数据内核的四种视图。</w:t>
      </w:r>
    </w:p>
    <w:p w14:paraId="2F0EBDE0">
      <w:pPr>
        <w:spacing w:before="160" w:after="80" w:line="560" w:lineRule="exact"/>
        <w:ind w:firstLine="640" w:firstLineChars="200"/>
        <w:outlineLvl w:val="1"/>
      </w:pPr>
      <w:bookmarkStart w:id="21" w:name="_Toc2827"/>
      <w:r>
        <w:rPr>
          <w:rFonts w:ascii="Times New Roman" w:hAnsi="Times New Roman" w:eastAsia="黑体"/>
          <w:b w:val="0"/>
          <w:sz w:val="32"/>
        </w:rPr>
        <w:t>（一）语义图谱漫游</w:t>
      </w:r>
      <w:bookmarkEnd w:id="21"/>
    </w:p>
    <w:p w14:paraId="609A9BB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形态：以义类节点为地图的漫游式浏览。</w:t>
      </w:r>
    </w:p>
    <w:p w14:paraId="72F1D38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交互：从首页选择一个义类，如"水"，进入后画面左右分栏。左侧展开汉语义符族，即氵部字，如江、河、湖、海、深、浅；右侧展开英语词根族，即 aqua-、hydr-、mar- 及其派生词，如 aquarium、hydrogen、marine。中间是共享的义类节点。点击任一词条进入详情，展示拆解、典故与例句。</w:t>
      </w:r>
    </w:p>
    <w:p w14:paraId="27DC4BA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价值：这是产品的入口，也是"啊哈体验"的发生地。用户第一次看到"三点水"和"aqua-"并列在同一个节点上时，会获得一次认知冲击。这一屏决定了产品能否被理解。</w:t>
      </w:r>
    </w:p>
    <w:p w14:paraId="5B43553D">
      <w:pPr>
        <w:spacing w:before="160" w:after="80" w:line="560" w:lineRule="exact"/>
        <w:ind w:firstLine="640" w:firstLineChars="200"/>
        <w:outlineLvl w:val="1"/>
      </w:pPr>
      <w:bookmarkStart w:id="22" w:name="_Toc14102"/>
      <w:r>
        <w:rPr>
          <w:rFonts w:ascii="Times New Roman" w:hAnsi="Times New Roman" w:eastAsia="黑体"/>
          <w:b w:val="0"/>
          <w:sz w:val="32"/>
        </w:rPr>
        <w:t>（二）词根词缀拆解器</w:t>
      </w:r>
      <w:bookmarkEnd w:id="22"/>
    </w:p>
    <w:p w14:paraId="52050CE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形态：输入任意外文单词，输出拆解结果。</w:t>
      </w:r>
    </w:p>
    <w:p w14:paraId="4CFB6EE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交互：输入 manufacture，输出 manu（手）加 fact（做）加 ure（名词后缀），意为用手做出的东西，即制造。同时给出汉语同义类汉字对照，即扌部的打、做、造，以及相关词族，即 manual、factory、perfect 等。</w:t>
      </w:r>
    </w:p>
    <w:p w14:paraId="178D747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技术：本地词根库做精确匹配，未命中时回退到规则分割，即前后缀剥离加词根匹配。这是工具型功能，用完即走，但它是引流的钩子——用户拆任意一个词都能得到价值。</w:t>
      </w:r>
    </w:p>
    <w:p w14:paraId="74320FFF">
      <w:pPr>
        <w:spacing w:before="160" w:after="80" w:line="560" w:lineRule="exact"/>
        <w:ind w:firstLine="640" w:firstLineChars="200"/>
        <w:outlineLvl w:val="1"/>
      </w:pPr>
      <w:bookmarkStart w:id="23" w:name="_Toc14640"/>
      <w:r>
        <w:rPr>
          <w:rFonts w:ascii="Times New Roman" w:hAnsi="Times New Roman" w:eastAsia="黑体"/>
          <w:b w:val="0"/>
          <w:sz w:val="32"/>
        </w:rPr>
        <w:t>（三）义类词卡与间隔复习</w:t>
      </w:r>
      <w:bookmarkEnd w:id="23"/>
    </w:p>
    <w:p w14:paraId="6A3F534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形态：基于义类的卡片复习，而非孤立的单词卡。</w:t>
      </w:r>
    </w:p>
    <w:p w14:paraId="090C20F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核心差异：卡片背面不只有中文释义，而是词根拆解、义类归属、义符对照与典故四者合一。记忆挂钩是多重的、带结构的。</w:t>
      </w:r>
    </w:p>
    <w:p w14:paraId="26C5E71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算法：间隔重复，可采用 SM-2 或其改良版本。但复习单元不完全是词，可以是义类——学完"水"义类下的一组词后，进行一次义类级的整体复习。</w:t>
      </w:r>
    </w:p>
    <w:p w14:paraId="436C5F6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价值：这是留存和效果的主体。前两个功能负责让用户理解产品，这个功能负责让用户真的记住。</w:t>
      </w:r>
    </w:p>
    <w:p w14:paraId="3DFBFE90">
      <w:pPr>
        <w:spacing w:before="160" w:after="80" w:line="560" w:lineRule="exact"/>
        <w:ind w:firstLine="640" w:firstLineChars="200"/>
        <w:outlineLvl w:val="1"/>
      </w:pPr>
      <w:bookmarkStart w:id="24" w:name="_Toc10788"/>
      <w:r>
        <w:rPr>
          <w:rFonts w:ascii="Times New Roman" w:hAnsi="Times New Roman" w:eastAsia="黑体"/>
          <w:b w:val="0"/>
          <w:sz w:val="32"/>
        </w:rPr>
        <w:t>（四）典故故事线</w:t>
      </w:r>
      <w:bookmarkEnd w:id="24"/>
    </w:p>
    <w:p w14:paraId="5BA5A99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形态：按历史脉络组织的叙事内容，可阅读、可分享。示例主题如下。</w:t>
      </w:r>
    </w:p>
    <w:p w14:paraId="2E4E7D70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1066：一场战争如何改变英语的餐桌，讲诺曼征服与 cow/beef。</w:t>
      </w:r>
    </w:p>
    <w:p w14:paraId="294D4883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两个"水"：为什么拉丁和希腊都给了英语一个"水"。</w:t>
      </w:r>
    </w:p>
    <w:p w14:paraId="563B615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隶变：汉字的断骨手术，从古文字到今文字的分水岭。</w:t>
      </w:r>
    </w:p>
    <w:p w14:paraId="715654F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维京人的礼物：为什么英语的"他们"是 they。</w:t>
      </w:r>
    </w:p>
    <w:p w14:paraId="46A5055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价值：内容是长期粘性来源，也是社交传播的载体。故事线可做成图文卡片，便于分享。</w:t>
      </w:r>
    </w:p>
    <w:p w14:paraId="0F00F045">
      <w:pPr>
        <w:spacing w:before="160" w:after="80" w:line="560" w:lineRule="exact"/>
        <w:ind w:firstLine="640" w:firstLineChars="200"/>
        <w:outlineLvl w:val="1"/>
      </w:pPr>
      <w:bookmarkStart w:id="25" w:name="_Toc5041"/>
      <w:r>
        <w:rPr>
          <w:rFonts w:ascii="Times New Roman" w:hAnsi="Times New Roman" w:eastAsia="黑体"/>
          <w:b w:val="0"/>
          <w:sz w:val="32"/>
        </w:rPr>
        <w:t>（五）四者的数据流闭环</w:t>
      </w:r>
      <w:bookmarkEnd w:id="25"/>
    </w:p>
    <w:p w14:paraId="1690016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四个功能共用同一份词条库，数据流为：图谱漫游用于发现，拆解器用于查询，词卡用于记忆，故事线用于深化与留存，再回流到图谱进行再次发现。</w:t>
      </w:r>
    </w:p>
    <w:p w14:paraId="5559312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拆解器的查询记录可以反哺词卡，查过的词自动进入复习队列；词卡的学习数据可以反哺图谱，已掌握的义类标记为完成。这个闭环是产品设计的核心，四个功能必须共享一个数据层，不能各自为政。</w:t>
      </w:r>
    </w:p>
    <w:p w14:paraId="7BFE6CA8">
      <w:pPr>
        <w:spacing w:before="280" w:after="160" w:line="560" w:lineRule="exact"/>
        <w:ind w:firstLine="0" w:firstLineChars="0"/>
        <w:jc w:val="center"/>
        <w:outlineLvl w:val="0"/>
      </w:pPr>
      <w:bookmarkStart w:id="26" w:name="_Toc31554"/>
      <w:r>
        <w:rPr>
          <w:rFonts w:ascii="Times New Roman" w:hAnsi="Times New Roman" w:eastAsia="黑体"/>
          <w:b w:val="0"/>
          <w:sz w:val="32"/>
        </w:rPr>
        <w:t>六、技术方案：三端跨平台架构</w:t>
      </w:r>
      <w:bookmarkEnd w:id="26"/>
    </w:p>
    <w:p w14:paraId="6A3F5B8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需求明确为手机应用、电脑端、网页端三端齐备。这三端若分头开发，等于三份工作量、三套 bug、三次维护；因此本方案的核心原则是单套代码、三端分发。</w:t>
      </w:r>
    </w:p>
    <w:p w14:paraId="35669BA5">
      <w:pPr>
        <w:spacing w:before="160" w:after="80" w:line="560" w:lineRule="exact"/>
        <w:ind w:firstLine="640" w:firstLineChars="200"/>
        <w:outlineLvl w:val="1"/>
      </w:pPr>
      <w:bookmarkStart w:id="27" w:name="_Toc2964"/>
      <w:r>
        <w:rPr>
          <w:rFonts w:ascii="Times New Roman" w:hAnsi="Times New Roman" w:eastAsia="黑体"/>
          <w:b w:val="0"/>
          <w:sz w:val="32"/>
        </w:rPr>
        <w:t>（一）跨端架构选型</w:t>
      </w:r>
      <w:bookmarkEnd w:id="27"/>
    </w:p>
    <w:p w14:paraId="77DF298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三条可选路线对比如下。</w:t>
      </w:r>
    </w:p>
    <w:p w14:paraId="147559A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表8　跨端架构方案对比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4D19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6FC9A2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方案</w:t>
            </w:r>
          </w:p>
        </w:tc>
        <w:tc>
          <w:tcPr>
            <w:tcW w:w="1680" w:type="dxa"/>
          </w:tcPr>
          <w:p w14:paraId="782085A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技术构成</w:t>
            </w:r>
          </w:p>
        </w:tc>
        <w:tc>
          <w:tcPr>
            <w:tcW w:w="1541" w:type="dxa"/>
          </w:tcPr>
          <w:p w14:paraId="09688C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覆盖端</w:t>
            </w:r>
          </w:p>
        </w:tc>
        <w:tc>
          <w:tcPr>
            <w:tcW w:w="2022" w:type="dxa"/>
          </w:tcPr>
          <w:p w14:paraId="1CF536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优势</w:t>
            </w:r>
          </w:p>
        </w:tc>
        <w:tc>
          <w:tcPr>
            <w:tcW w:w="2600" w:type="dxa"/>
          </w:tcPr>
          <w:p w14:paraId="0296B67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劣势</w:t>
            </w:r>
          </w:p>
        </w:tc>
      </w:tr>
      <w:tr w14:paraId="4F5B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60FC3F9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甲：Flutter 单代码库</w:t>
            </w:r>
          </w:p>
        </w:tc>
        <w:tc>
          <w:tcPr>
            <w:tcW w:w="1680" w:type="dxa"/>
          </w:tcPr>
          <w:p w14:paraId="65B4F96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Dart 与 Flutter 框架</w:t>
            </w:r>
          </w:p>
        </w:tc>
        <w:tc>
          <w:tcPr>
            <w:tcW w:w="1541" w:type="dxa"/>
          </w:tcPr>
          <w:p w14:paraId="69A58E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手机、电脑、网页全覆盖</w:t>
            </w:r>
          </w:p>
        </w:tc>
        <w:tc>
          <w:tcPr>
            <w:tcW w:w="2022" w:type="dxa"/>
          </w:tcPr>
          <w:p w14:paraId="74E0D5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移动端体验最成熟，一套代码编译六端</w:t>
            </w:r>
          </w:p>
        </w:tc>
        <w:tc>
          <w:tcPr>
            <w:tcW w:w="2600" w:type="dxa"/>
          </w:tcPr>
          <w:p w14:paraId="47FB20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网页端产物体积大、首屏偏慢；文本排版控制不如浏览器原生</w:t>
            </w:r>
          </w:p>
        </w:tc>
      </w:tr>
      <w:tr w14:paraId="5242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6AE8C4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乙：Web 前端加原生壳</w:t>
            </w:r>
          </w:p>
        </w:tc>
        <w:tc>
          <w:tcPr>
            <w:tcW w:w="1680" w:type="dxa"/>
          </w:tcPr>
          <w:p w14:paraId="3750C9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Vue 或 React 前端，Tauri 2 打包壳</w:t>
            </w:r>
          </w:p>
        </w:tc>
        <w:tc>
          <w:tcPr>
            <w:tcW w:w="1541" w:type="dxa"/>
          </w:tcPr>
          <w:p w14:paraId="29E58B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网页直接部署，电脑与手机由壳打包</w:t>
            </w:r>
          </w:p>
        </w:tc>
        <w:tc>
          <w:tcPr>
            <w:tcW w:w="2022" w:type="dxa"/>
          </w:tcPr>
          <w:p w14:paraId="167B6A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内容型应用排版最佳，迭代最快，网页端零成本</w:t>
            </w:r>
          </w:p>
        </w:tc>
        <w:tc>
          <w:tcPr>
            <w:tcW w:w="2600" w:type="dxa"/>
          </w:tcPr>
          <w:p w14:paraId="4FF175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Tauri 移动端生态较新，安卓需自测</w:t>
            </w:r>
          </w:p>
        </w:tc>
      </w:tr>
      <w:tr w14:paraId="6FC1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5D02041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丙：三端分别开发</w:t>
            </w:r>
          </w:p>
        </w:tc>
        <w:tc>
          <w:tcPr>
            <w:tcW w:w="1680" w:type="dxa"/>
          </w:tcPr>
          <w:p w14:paraId="290552E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原生安卓、原生苹果、独立网页</w:t>
            </w:r>
          </w:p>
        </w:tc>
        <w:tc>
          <w:tcPr>
            <w:tcW w:w="1541" w:type="dxa"/>
          </w:tcPr>
          <w:p w14:paraId="180A608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三端</w:t>
            </w:r>
          </w:p>
        </w:tc>
        <w:tc>
          <w:tcPr>
            <w:tcW w:w="2022" w:type="dxa"/>
          </w:tcPr>
          <w:p w14:paraId="0169E2D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每端体验最优</w:t>
            </w:r>
          </w:p>
        </w:tc>
        <w:tc>
          <w:tcPr>
            <w:tcW w:w="2600" w:type="dxa"/>
          </w:tcPr>
          <w:p w14:paraId="50FADB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工作量约为前两者三倍，个人开发者不可行</w:t>
            </w:r>
          </w:p>
        </w:tc>
      </w:tr>
    </w:tbl>
    <w:p w14:paraId="7DE42EF5">
      <w:pPr>
        <w:spacing w:before="0" w:after="0" w:line="200" w:lineRule="exact"/>
        <w:ind w:firstLine="0" w:firstLineChars="0"/>
      </w:pPr>
    </w:p>
    <w:p w14:paraId="7E549F0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推荐方案乙。理由是本产品是内容密集型应用，绝大部分界面是文字、表格与图谱，这正是浏览器排版最擅长而 Flutter 最吃力的领域。且三端需求中网页端天然免费获得，桌面端与移动端用同一套前端加壳即可，迭代一次三端同步。</w:t>
      </w:r>
    </w:p>
    <w:p w14:paraId="19A09973">
      <w:pPr>
        <w:spacing w:before="160" w:after="80" w:line="560" w:lineRule="exact"/>
        <w:ind w:firstLine="640" w:firstLineChars="200"/>
        <w:outlineLvl w:val="1"/>
      </w:pPr>
      <w:bookmarkStart w:id="28" w:name="_Toc10879"/>
      <w:r>
        <w:rPr>
          <w:rFonts w:ascii="Times New Roman" w:hAnsi="Times New Roman" w:eastAsia="黑体"/>
          <w:b w:val="0"/>
          <w:sz w:val="32"/>
        </w:rPr>
        <w:t>（二）推荐架构分层</w:t>
      </w:r>
      <w:bookmarkEnd w:id="28"/>
    </w:p>
    <w:p w14:paraId="045878AD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表9　推荐技术栈分层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1BD2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380FDA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层</w:t>
            </w:r>
          </w:p>
        </w:tc>
        <w:tc>
          <w:tcPr>
            <w:tcW w:w="4233" w:type="dxa"/>
          </w:tcPr>
          <w:p w14:paraId="62A3467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方案</w:t>
            </w:r>
          </w:p>
        </w:tc>
        <w:tc>
          <w:tcPr>
            <w:tcW w:w="3772" w:type="dxa"/>
          </w:tcPr>
          <w:p w14:paraId="2831F60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78FB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2EAE5E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界面层</w:t>
            </w:r>
          </w:p>
        </w:tc>
        <w:tc>
          <w:tcPr>
            <w:tcW w:w="4233" w:type="dxa"/>
          </w:tcPr>
          <w:p w14:paraId="502182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Vue 3 或 React 加 TypeScript</w:t>
            </w:r>
          </w:p>
        </w:tc>
        <w:tc>
          <w:tcPr>
            <w:tcW w:w="3772" w:type="dxa"/>
          </w:tcPr>
          <w:p w14:paraId="5C98E74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一套前端代码，三端复用</w:t>
            </w:r>
          </w:p>
        </w:tc>
      </w:tr>
      <w:tr w14:paraId="5353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05F1AC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网页端</w:t>
            </w:r>
          </w:p>
        </w:tc>
        <w:tc>
          <w:tcPr>
            <w:tcW w:w="4233" w:type="dxa"/>
          </w:tcPr>
          <w:p w14:paraId="74E6B6E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静态部署至对象存储加内容分发网络</w:t>
            </w:r>
          </w:p>
        </w:tc>
        <w:tc>
          <w:tcPr>
            <w:tcW w:w="3772" w:type="dxa"/>
          </w:tcPr>
          <w:p w14:paraId="4CE34E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零额外开发，随前端同步发布</w:t>
            </w:r>
          </w:p>
        </w:tc>
      </w:tr>
      <w:tr w14:paraId="376C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1EDEDBD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电脑端</w:t>
            </w:r>
          </w:p>
        </w:tc>
        <w:tc>
          <w:tcPr>
            <w:tcW w:w="4233" w:type="dxa"/>
          </w:tcPr>
          <w:p w14:paraId="43E95E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Tauri 2 打包为 Windows 与 macOS 安装包</w:t>
            </w:r>
          </w:p>
        </w:tc>
        <w:tc>
          <w:tcPr>
            <w:tcW w:w="3772" w:type="dxa"/>
          </w:tcPr>
          <w:p w14:paraId="15E756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产物体积远小于 Electron，占用内存低</w:t>
            </w:r>
          </w:p>
        </w:tc>
      </w:tr>
      <w:tr w14:paraId="0D21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03F2C5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手机端</w:t>
            </w:r>
          </w:p>
        </w:tc>
        <w:tc>
          <w:tcPr>
            <w:tcW w:w="4233" w:type="dxa"/>
          </w:tcPr>
          <w:p w14:paraId="5FC747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Tauri 2 Mobile 或 Capacitor 打包</w:t>
            </w:r>
          </w:p>
        </w:tc>
        <w:tc>
          <w:tcPr>
            <w:tcW w:w="3772" w:type="dxa"/>
          </w:tcPr>
          <w:p w14:paraId="3FC0F7A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复用同一前端，安卓与苹果各出一个包</w:t>
            </w:r>
          </w:p>
        </w:tc>
      </w:tr>
      <w:tr w14:paraId="00ED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6B39BD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数据层</w:t>
            </w:r>
          </w:p>
        </w:tc>
        <w:tc>
          <w:tcPr>
            <w:tcW w:w="4233" w:type="dxa"/>
          </w:tcPr>
          <w:p w14:paraId="2324F1A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本地结构化词库加远程接口</w:t>
            </w:r>
          </w:p>
        </w:tc>
        <w:tc>
          <w:tcPr>
            <w:tcW w:w="3772" w:type="dxa"/>
          </w:tcPr>
          <w:p w14:paraId="6A8CDF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常用词条本地缓存保证离线与响应速度</w:t>
            </w:r>
          </w:p>
        </w:tc>
      </w:tr>
      <w:tr w14:paraId="2A4C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025EC9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后端</w:t>
            </w:r>
          </w:p>
        </w:tc>
        <w:tc>
          <w:tcPr>
            <w:tcW w:w="4233" w:type="dxa"/>
          </w:tcPr>
          <w:p w14:paraId="061AF4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轻量服务加对象存储</w:t>
            </w:r>
          </w:p>
        </w:tc>
        <w:tc>
          <w:tcPr>
            <w:tcW w:w="3772" w:type="dxa"/>
          </w:tcPr>
          <w:p w14:paraId="04D85A2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负责词库分发、用户进度同步与内容更新</w:t>
            </w:r>
          </w:p>
        </w:tc>
      </w:tr>
      <w:tr w14:paraId="18C5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67DF047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内容生产</w:t>
            </w:r>
          </w:p>
        </w:tc>
        <w:tc>
          <w:tcPr>
            <w:tcW w:w="4233" w:type="dxa"/>
          </w:tcPr>
          <w:p w14:paraId="644939F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本地 Python 脚本流水线加人工校验</w:t>
            </w:r>
          </w:p>
        </w:tc>
        <w:tc>
          <w:tcPr>
            <w:tcW w:w="3772" w:type="dxa"/>
          </w:tcPr>
          <w:p w14:paraId="75F0796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词源准确性要求高，必须人工把关</w:t>
            </w:r>
          </w:p>
        </w:tc>
      </w:tr>
    </w:tbl>
    <w:p w14:paraId="29A6D072">
      <w:pPr>
        <w:spacing w:before="0" w:after="0" w:line="200" w:lineRule="exact"/>
        <w:ind w:firstLine="0" w:firstLineChars="0"/>
      </w:pPr>
    </w:p>
    <w:p w14:paraId="7B5D4B0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需要说明一条工程边界：数据层必须与界面层和壳层完全解耦。词库以中立的 JSON 结构存储，不依赖任何前端框架；这样未来若更换壳方案，数据资产不受影响。</w:t>
      </w:r>
    </w:p>
    <w:p w14:paraId="3347453F">
      <w:pPr>
        <w:spacing w:before="160" w:after="80" w:line="560" w:lineRule="exact"/>
        <w:ind w:firstLine="640" w:firstLineChars="200"/>
        <w:outlineLvl w:val="1"/>
      </w:pPr>
      <w:bookmarkStart w:id="29" w:name="_Toc12103"/>
      <w:r>
        <w:rPr>
          <w:rFonts w:ascii="Times New Roman" w:hAnsi="Times New Roman" w:eastAsia="黑体"/>
          <w:b w:val="0"/>
          <w:sz w:val="32"/>
        </w:rPr>
        <w:t>（三）首屏与加载策略</w:t>
      </w:r>
      <w:bookmarkEnd w:id="29"/>
    </w:p>
    <w:p w14:paraId="3960148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本产品词条库的最终规模在数千词量级，每条含拆解、典故与例句，数据量可达数兆。因此加载策略必须从一开始就按分片设计。</w:t>
      </w:r>
    </w:p>
    <w:p w14:paraId="14F0997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首屏只加载框架与首批高频义类，保证秒开。</w:t>
      </w:r>
    </w:p>
    <w:p w14:paraId="3C5D2A8E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词库按义类切分为独立分片，进入某义类时按需加载，加载后本地缓存。</w:t>
      </w:r>
    </w:p>
    <w:p w14:paraId="5E7CA1B5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典故长文与图片走独立资源，延迟加载。</w:t>
      </w:r>
    </w:p>
    <w:p w14:paraId="3DD3ECF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关键设计约束：词条数据不得做成一个大 JSON 文件。按义类分片天然契合产品结构，应在数据建模阶段就确定。</w:t>
      </w:r>
    </w:p>
    <w:p w14:paraId="25DB020C">
      <w:pPr>
        <w:spacing w:before="160" w:after="80" w:line="560" w:lineRule="exact"/>
        <w:ind w:firstLine="640" w:firstLineChars="200"/>
        <w:outlineLvl w:val="1"/>
      </w:pPr>
      <w:bookmarkStart w:id="30" w:name="_Toc18629"/>
      <w:r>
        <w:rPr>
          <w:rFonts w:ascii="Times New Roman" w:hAnsi="Times New Roman" w:eastAsia="黑体"/>
          <w:b w:val="0"/>
          <w:sz w:val="32"/>
        </w:rPr>
        <w:t>（四）人工智能辅助内容生产与人工校验</w:t>
      </w:r>
      <w:bookmarkEnd w:id="30"/>
    </w:p>
    <w:p w14:paraId="0EA30BC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内容生产是本项目最大的工作量，详见第七章。人工智能的定位是起草者而非终审者，流程为：生成词条草案，与可信来源交叉核对，人工终审并标注置信度，入库并标记为已校验。</w:t>
      </w:r>
    </w:p>
    <w:p w14:paraId="3025CCA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必须坚持一条铁律：词源是硬知识，出处存疑的内容绝不入库。任何一条典故都必须能指回一个可信来源。宁可少，不可错。</w:t>
      </w:r>
    </w:p>
    <w:p w14:paraId="48A7C9D5">
      <w:pPr>
        <w:spacing w:before="280" w:after="160" w:line="560" w:lineRule="exact"/>
        <w:ind w:firstLine="0" w:firstLineChars="0"/>
        <w:jc w:val="center"/>
        <w:outlineLvl w:val="0"/>
      </w:pPr>
      <w:bookmarkStart w:id="31" w:name="_Toc24439"/>
      <w:r>
        <w:rPr>
          <w:rFonts w:ascii="Times New Roman" w:hAnsi="Times New Roman" w:eastAsia="黑体"/>
          <w:b w:val="0"/>
          <w:sz w:val="32"/>
        </w:rPr>
        <w:t>七、内容生产方案</w:t>
      </w:r>
      <w:bookmarkEnd w:id="31"/>
    </w:p>
    <w:p w14:paraId="61D17D1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内容是本项目真正的工作量所在，也是护城河所在。</w:t>
      </w:r>
    </w:p>
    <w:p w14:paraId="2828BE24">
      <w:pPr>
        <w:spacing w:before="160" w:after="80" w:line="560" w:lineRule="exact"/>
        <w:ind w:firstLine="640" w:firstLineChars="200"/>
        <w:outlineLvl w:val="1"/>
      </w:pPr>
      <w:bookmarkStart w:id="32" w:name="_Toc8657"/>
      <w:r>
        <w:rPr>
          <w:rFonts w:ascii="Times New Roman" w:hAnsi="Times New Roman" w:eastAsia="黑体"/>
          <w:b w:val="0"/>
          <w:sz w:val="32"/>
        </w:rPr>
        <w:t>（一）规模估算</w:t>
      </w:r>
      <w:bookmarkEnd w:id="32"/>
    </w:p>
    <w:p w14:paraId="35419BB2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表10　内容规模估算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A26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30" w:type="dxa"/>
          </w:tcPr>
          <w:p w14:paraId="3578C43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对象</w:t>
            </w:r>
          </w:p>
        </w:tc>
        <w:tc>
          <w:tcPr>
            <w:tcW w:w="3006" w:type="dxa"/>
          </w:tcPr>
          <w:p w14:paraId="4B150F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数量级</w:t>
            </w:r>
          </w:p>
        </w:tc>
        <w:tc>
          <w:tcPr>
            <w:tcW w:w="4109" w:type="dxa"/>
          </w:tcPr>
          <w:p w14:paraId="548B8E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0620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6EBCC8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义类</w:t>
            </w:r>
          </w:p>
        </w:tc>
        <w:tc>
          <w:tcPr>
            <w:tcW w:w="3006" w:type="dxa"/>
          </w:tcPr>
          <w:p w14:paraId="2E3EC49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80 至 150 个</w:t>
            </w:r>
          </w:p>
        </w:tc>
        <w:tc>
          <w:tcPr>
            <w:tcW w:w="4109" w:type="dxa"/>
          </w:tcPr>
          <w:p w14:paraId="6AF3AF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覆盖核心语义类属</w:t>
            </w:r>
          </w:p>
        </w:tc>
      </w:tr>
      <w:tr w14:paraId="1921E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4584CC0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汉语义符</w:t>
            </w:r>
          </w:p>
        </w:tc>
        <w:tc>
          <w:tcPr>
            <w:tcW w:w="3006" w:type="dxa"/>
          </w:tcPr>
          <w:p w14:paraId="502CBCE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100 至 200 个</w:t>
            </w:r>
          </w:p>
        </w:tc>
        <w:tc>
          <w:tcPr>
            <w:tcW w:w="4109" w:type="dxa"/>
          </w:tcPr>
          <w:p w14:paraId="65EFB6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常用形旁</w:t>
            </w:r>
          </w:p>
        </w:tc>
      </w:tr>
      <w:tr w14:paraId="0FD9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088F624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外文词根</w:t>
            </w:r>
          </w:p>
        </w:tc>
        <w:tc>
          <w:tcPr>
            <w:tcW w:w="3006" w:type="dxa"/>
          </w:tcPr>
          <w:p w14:paraId="060C5D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400 至 600 个</w:t>
            </w:r>
          </w:p>
        </w:tc>
        <w:tc>
          <w:tcPr>
            <w:tcW w:w="4109" w:type="dxa"/>
          </w:tcPr>
          <w:p w14:paraId="73D18A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以英语计</w:t>
            </w:r>
          </w:p>
        </w:tc>
      </w:tr>
      <w:tr w14:paraId="6F87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1387F5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外文词缀</w:t>
            </w:r>
          </w:p>
        </w:tc>
        <w:tc>
          <w:tcPr>
            <w:tcW w:w="3006" w:type="dxa"/>
          </w:tcPr>
          <w:p w14:paraId="51B5CA2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约 100 个</w:t>
            </w:r>
          </w:p>
        </w:tc>
        <w:tc>
          <w:tcPr>
            <w:tcW w:w="4109" w:type="dxa"/>
          </w:tcPr>
          <w:p w14:paraId="6ED5D3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前缀与后缀</w:t>
            </w:r>
          </w:p>
        </w:tc>
      </w:tr>
      <w:tr w14:paraId="2204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417F473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首批词条</w:t>
            </w:r>
          </w:p>
        </w:tc>
        <w:tc>
          <w:tcPr>
            <w:tcW w:w="3006" w:type="dxa"/>
          </w:tcPr>
          <w:p w14:paraId="4746BF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约 1000 个</w:t>
            </w:r>
          </w:p>
        </w:tc>
        <w:tc>
          <w:tcPr>
            <w:tcW w:w="4109" w:type="dxa"/>
          </w:tcPr>
          <w:p w14:paraId="39FE71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首个完整版本的目标</w:t>
            </w:r>
          </w:p>
        </w:tc>
      </w:tr>
      <w:tr w14:paraId="44AB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</w:tcPr>
          <w:p w14:paraId="2072A73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典故条目</w:t>
            </w:r>
          </w:p>
        </w:tc>
        <w:tc>
          <w:tcPr>
            <w:tcW w:w="3006" w:type="dxa"/>
          </w:tcPr>
          <w:p w14:paraId="25EABD7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100 至 200 条</w:t>
            </w:r>
          </w:p>
        </w:tc>
        <w:tc>
          <w:tcPr>
            <w:tcW w:w="4109" w:type="dxa"/>
          </w:tcPr>
          <w:p w14:paraId="1A499FC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每条 300 至 800 字</w:t>
            </w:r>
          </w:p>
        </w:tc>
      </w:tr>
    </w:tbl>
    <w:p w14:paraId="4725FFA5">
      <w:pPr>
        <w:spacing w:before="0" w:after="0" w:line="200" w:lineRule="exact"/>
        <w:ind w:firstLine="0" w:firstLineChars="0"/>
      </w:pPr>
    </w:p>
    <w:p w14:paraId="59905AC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这是一个手工可完成但耗时明显的规模。核心不在数量，而在义类映射表的质量——这张表是产品的护城河。</w:t>
      </w:r>
    </w:p>
    <w:p w14:paraId="614A6873">
      <w:pPr>
        <w:spacing w:before="160" w:after="80" w:line="560" w:lineRule="exact"/>
        <w:ind w:firstLine="640" w:firstLineChars="200"/>
        <w:outlineLvl w:val="1"/>
      </w:pPr>
      <w:bookmarkStart w:id="33" w:name="_Toc30631"/>
      <w:r>
        <w:rPr>
          <w:rFonts w:ascii="Times New Roman" w:hAnsi="Times New Roman" w:eastAsia="黑体"/>
          <w:b w:val="0"/>
          <w:sz w:val="32"/>
        </w:rPr>
        <w:t>（二）生产流水线</w:t>
      </w:r>
      <w:bookmarkEnd w:id="33"/>
    </w:p>
    <w:p w14:paraId="2C4D1D6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第一步，建立义类本体，即 80 至 150 个义类节点。</w:t>
      </w:r>
    </w:p>
    <w:p w14:paraId="620EA0B5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第二步，为每个义类填充汉语义符，依据《说文解字》及现代汉字学资料。</w:t>
      </w:r>
    </w:p>
    <w:p w14:paraId="3FD1436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第三步，为每个义类填充外文词根，依据在线词源词典与维基词典等。</w:t>
      </w:r>
    </w:p>
    <w:p w14:paraId="442365B3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第四步，从词根反向生成词条，即每个词根下拉出其派生词。</w:t>
      </w:r>
    </w:p>
    <w:p w14:paraId="25A90E4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5. 第五步，为词条生成典故与例句。</w:t>
      </w:r>
    </w:p>
    <w:p w14:paraId="7CD84F3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6. 第六步，人工校验，标注置信度，入库。</w:t>
      </w:r>
    </w:p>
    <w:p w14:paraId="0EADD930">
      <w:pPr>
        <w:spacing w:before="160" w:after="80" w:line="560" w:lineRule="exact"/>
        <w:ind w:firstLine="640" w:firstLineChars="200"/>
        <w:outlineLvl w:val="1"/>
      </w:pPr>
      <w:bookmarkStart w:id="34" w:name="_Toc20198"/>
      <w:r>
        <w:rPr>
          <w:rFonts w:ascii="Times New Roman" w:hAnsi="Times New Roman" w:eastAsia="黑体"/>
          <w:b w:val="0"/>
          <w:sz w:val="32"/>
        </w:rPr>
        <w:t>（三）可信来源清单</w:t>
      </w:r>
      <w:bookmarkEnd w:id="34"/>
    </w:p>
    <w:p w14:paraId="22356477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表11　内容生产的可信来源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21B6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12" w:type="dxa"/>
          </w:tcPr>
          <w:p w14:paraId="768257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类别</w:t>
            </w:r>
          </w:p>
        </w:tc>
        <w:tc>
          <w:tcPr>
            <w:tcW w:w="7132" w:type="dxa"/>
          </w:tcPr>
          <w:p w14:paraId="59F680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来源</w:t>
            </w:r>
          </w:p>
        </w:tc>
      </w:tr>
      <w:tr w14:paraId="767C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2" w:type="dxa"/>
          </w:tcPr>
          <w:p w14:paraId="040BD8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英语词源</w:t>
            </w:r>
          </w:p>
        </w:tc>
        <w:tc>
          <w:tcPr>
            <w:tcW w:w="7132" w:type="dxa"/>
          </w:tcPr>
          <w:p w14:paraId="727B78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在线词源词典、维基词典、牛津英语词典（需订阅）</w:t>
            </w:r>
          </w:p>
        </w:tc>
      </w:tr>
      <w:tr w14:paraId="255FB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2" w:type="dxa"/>
          </w:tcPr>
          <w:p w14:paraId="2D7CEDA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拉丁与希腊语</w:t>
            </w:r>
          </w:p>
        </w:tc>
        <w:tc>
          <w:tcPr>
            <w:tcW w:w="7132" w:type="dxa"/>
          </w:tcPr>
          <w:p w14:paraId="5ED6E4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Lewis 与 Short 拉丁词典、Liddell-Scott 希腊词典</w:t>
            </w:r>
          </w:p>
        </w:tc>
      </w:tr>
      <w:tr w14:paraId="2E10A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2" w:type="dxa"/>
          </w:tcPr>
          <w:p w14:paraId="570FF8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汉字字源</w:t>
            </w:r>
          </w:p>
        </w:tc>
        <w:tc>
          <w:tcPr>
            <w:tcW w:w="7132" w:type="dxa"/>
          </w:tcPr>
          <w:p w14:paraId="61E1518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《说文解字》、汉语多功能字库、汉字全息资源应用系统</w:t>
            </w:r>
          </w:p>
        </w:tc>
      </w:tr>
      <w:tr w14:paraId="6874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2" w:type="dxa"/>
          </w:tcPr>
          <w:p w14:paraId="2259A3D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历史背景</w:t>
            </w:r>
          </w:p>
        </w:tc>
        <w:tc>
          <w:tcPr>
            <w:tcW w:w="7132" w:type="dxa"/>
          </w:tcPr>
          <w:p w14:paraId="18FEC3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诺曼征服、维京时代、文艺复兴相关史料</w:t>
            </w:r>
          </w:p>
        </w:tc>
      </w:tr>
    </w:tbl>
    <w:p w14:paraId="1057A481">
      <w:pPr>
        <w:spacing w:before="0" w:after="0" w:line="200" w:lineRule="exact"/>
        <w:ind w:firstLine="0" w:firstLineChars="0"/>
      </w:pPr>
    </w:p>
    <w:p w14:paraId="2BD53973">
      <w:pPr>
        <w:spacing w:before="160" w:after="80" w:line="560" w:lineRule="exact"/>
        <w:ind w:firstLine="640" w:firstLineChars="200"/>
        <w:outlineLvl w:val="1"/>
      </w:pPr>
      <w:bookmarkStart w:id="35" w:name="_Toc28824"/>
      <w:r>
        <w:rPr>
          <w:rFonts w:ascii="Times New Roman" w:hAnsi="Times New Roman" w:eastAsia="黑体"/>
          <w:b w:val="0"/>
          <w:sz w:val="32"/>
        </w:rPr>
        <w:t>（四）分批策略</w:t>
      </w:r>
      <w:bookmarkEnd w:id="35"/>
    </w:p>
    <w:p w14:paraId="7FB1ED3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不宜一次性做完。按义类分批，每批十个义类，做成一个可发布的版本增量。首批十二个义类已足以验证核心机制。</w:t>
      </w:r>
    </w:p>
    <w:p w14:paraId="2D89AED7">
      <w:pPr>
        <w:spacing w:before="280" w:after="160" w:line="560" w:lineRule="exact"/>
        <w:ind w:firstLine="0" w:firstLineChars="0"/>
        <w:jc w:val="center"/>
        <w:outlineLvl w:val="0"/>
      </w:pPr>
      <w:bookmarkStart w:id="36" w:name="_Toc16424"/>
      <w:r>
        <w:rPr>
          <w:rFonts w:ascii="Times New Roman" w:hAnsi="Times New Roman" w:eastAsia="黑体"/>
          <w:b w:val="0"/>
          <w:sz w:val="32"/>
        </w:rPr>
        <w:t>八、开发路线图</w:t>
      </w:r>
      <w:bookmarkEnd w:id="36"/>
    </w:p>
    <w:p w14:paraId="637F065B">
      <w:pPr>
        <w:spacing w:before="160" w:after="80" w:line="560" w:lineRule="exact"/>
        <w:ind w:firstLine="640" w:firstLineChars="200"/>
        <w:outlineLvl w:val="1"/>
      </w:pPr>
      <w:bookmarkStart w:id="37" w:name="_Toc29365"/>
      <w:r>
        <w:rPr>
          <w:rFonts w:ascii="Times New Roman" w:hAnsi="Times New Roman" w:eastAsia="黑体"/>
          <w:b w:val="0"/>
          <w:sz w:val="32"/>
        </w:rPr>
        <w:t>（一）阶段划分</w:t>
      </w:r>
      <w:bookmarkEnd w:id="37"/>
    </w:p>
    <w:p w14:paraId="0244B9E8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表12　阶段划分与交付物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16DC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0C7D43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阶段</w:t>
            </w:r>
          </w:p>
        </w:tc>
        <w:tc>
          <w:tcPr>
            <w:tcW w:w="2438" w:type="dxa"/>
          </w:tcPr>
          <w:p w14:paraId="3F13A0B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目标</w:t>
            </w:r>
          </w:p>
        </w:tc>
        <w:tc>
          <w:tcPr>
            <w:tcW w:w="4228" w:type="dxa"/>
          </w:tcPr>
          <w:p w14:paraId="0F6FD69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交付物</w:t>
            </w:r>
          </w:p>
        </w:tc>
        <w:tc>
          <w:tcPr>
            <w:tcW w:w="807" w:type="dxa"/>
          </w:tcPr>
          <w:p w14:paraId="7F5B07E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预估工时</w:t>
            </w:r>
          </w:p>
        </w:tc>
      </w:tr>
      <w:tr w14:paraId="79B9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30E312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阶段零：机制验证</w:t>
            </w:r>
          </w:p>
        </w:tc>
        <w:tc>
          <w:tcPr>
            <w:tcW w:w="2438" w:type="dxa"/>
          </w:tcPr>
          <w:p w14:paraId="6415E6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验证对齐机制是否真的产生认知冲击</w:t>
            </w:r>
          </w:p>
        </w:tc>
        <w:tc>
          <w:tcPr>
            <w:tcW w:w="4228" w:type="dxa"/>
          </w:tcPr>
          <w:p w14:paraId="39C827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交互式网页演示，含3个义类、30个词，找5至10人试用并访谈</w:t>
            </w:r>
          </w:p>
        </w:tc>
        <w:tc>
          <w:tcPr>
            <w:tcW w:w="807" w:type="dxa"/>
          </w:tcPr>
          <w:p w14:paraId="70547B9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 至 2 周</w:t>
            </w:r>
          </w:p>
        </w:tc>
      </w:tr>
      <w:tr w14:paraId="4F1D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7E1054C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阶段一：最小可用版</w:t>
            </w:r>
          </w:p>
        </w:tc>
        <w:tc>
          <w:tcPr>
            <w:tcW w:w="2438" w:type="dxa"/>
          </w:tcPr>
          <w:p w14:paraId="0732F5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跑通完整链路</w:t>
            </w:r>
          </w:p>
        </w:tc>
        <w:tc>
          <w:tcPr>
            <w:tcW w:w="4228" w:type="dxa"/>
          </w:tcPr>
          <w:p w14:paraId="0284C8C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网页端上线，含图谱漫游、拆解器、词卡，首批12义类约100词</w:t>
            </w:r>
          </w:p>
        </w:tc>
        <w:tc>
          <w:tcPr>
            <w:tcW w:w="807" w:type="dxa"/>
          </w:tcPr>
          <w:p w14:paraId="6E79D2F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 至 6 周</w:t>
            </w:r>
          </w:p>
        </w:tc>
      </w:tr>
      <w:tr w14:paraId="34C1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2608EC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阶段二：三端发布</w:t>
            </w:r>
          </w:p>
        </w:tc>
        <w:tc>
          <w:tcPr>
            <w:tcW w:w="2438" w:type="dxa"/>
          </w:tcPr>
          <w:p w14:paraId="26AA932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补齐桌面端与手机端</w:t>
            </w:r>
          </w:p>
        </w:tc>
        <w:tc>
          <w:tcPr>
            <w:tcW w:w="4228" w:type="dxa"/>
          </w:tcPr>
          <w:p w14:paraId="1F2B24C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Tauri 桌面安装包与手机安装包，与网页端同源</w:t>
            </w:r>
          </w:p>
        </w:tc>
        <w:tc>
          <w:tcPr>
            <w:tcW w:w="807" w:type="dxa"/>
          </w:tcPr>
          <w:p w14:paraId="052B0DA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3 至 4 周</w:t>
            </w:r>
          </w:p>
        </w:tc>
      </w:tr>
      <w:tr w14:paraId="7B34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594F10D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阶段三：内容扩充</w:t>
            </w:r>
          </w:p>
        </w:tc>
        <w:tc>
          <w:tcPr>
            <w:tcW w:w="2438" w:type="dxa"/>
          </w:tcPr>
          <w:p w14:paraId="659B43F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扩到可用的词汇量</w:t>
            </w:r>
          </w:p>
        </w:tc>
        <w:tc>
          <w:tcPr>
            <w:tcW w:w="4228" w:type="dxa"/>
          </w:tcPr>
          <w:p w14:paraId="76F8ADC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1000 词、100 条典故，四功能齐全</w:t>
            </w:r>
          </w:p>
        </w:tc>
        <w:tc>
          <w:tcPr>
            <w:tcW w:w="807" w:type="dxa"/>
          </w:tcPr>
          <w:p w14:paraId="32C1347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 至 12 周</w:t>
            </w:r>
          </w:p>
        </w:tc>
      </w:tr>
      <w:tr w14:paraId="10A3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</w:tcPr>
          <w:p w14:paraId="4FBA37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阶段四：打磨与增长</w:t>
            </w:r>
          </w:p>
        </w:tc>
        <w:tc>
          <w:tcPr>
            <w:tcW w:w="2438" w:type="dxa"/>
          </w:tcPr>
          <w:p w14:paraId="50680B6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体验优化与社交传播</w:t>
            </w:r>
          </w:p>
        </w:tc>
        <w:tc>
          <w:tcPr>
            <w:tcW w:w="4228" w:type="dxa"/>
          </w:tcPr>
          <w:p w14:paraId="1BC7ABD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分享卡片、学习报告、义类成就体系</w:t>
            </w:r>
          </w:p>
        </w:tc>
        <w:tc>
          <w:tcPr>
            <w:tcW w:w="807" w:type="dxa"/>
          </w:tcPr>
          <w:p w14:paraId="734C396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持续</w:t>
            </w:r>
          </w:p>
        </w:tc>
      </w:tr>
    </w:tbl>
    <w:p w14:paraId="6A2AF5AE">
      <w:pPr>
        <w:spacing w:before="0" w:after="0" w:line="200" w:lineRule="exact"/>
        <w:ind w:firstLine="0" w:firstLineChars="0"/>
      </w:pPr>
    </w:p>
    <w:p w14:paraId="22597650">
      <w:pPr>
        <w:spacing w:before="160" w:after="80" w:line="560" w:lineRule="exact"/>
        <w:ind w:firstLine="640" w:firstLineChars="200"/>
        <w:outlineLvl w:val="1"/>
      </w:pPr>
      <w:bookmarkStart w:id="38" w:name="_Toc31171"/>
      <w:r>
        <w:rPr>
          <w:rFonts w:ascii="Times New Roman" w:hAnsi="Times New Roman" w:eastAsia="黑体"/>
          <w:b w:val="0"/>
          <w:sz w:val="32"/>
        </w:rPr>
        <w:t>（二）关键判断点</w:t>
      </w:r>
      <w:bookmarkEnd w:id="38"/>
    </w:p>
    <w:p w14:paraId="6C9E912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阶段零是整个项目最重要的一步。如果交互式演示的试用者没有表现出明显的"啊哈"反应，说明对齐这个机制不成立或不够强，此时应当果断调整方向，而不是继续投入做一个完整的应用。这是本规划书建议的第一件事，也是最省钱的验证方式——用一两周时间，避免几个月白做。</w:t>
      </w:r>
    </w:p>
    <w:p w14:paraId="65A6CA7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另一个判断点在三端发布之前。网页端跑通后，应当先观察真实使用数据，再决定是否投入打包桌面端与手机端。若网页端的使用形态已经满足需求，桌面端可以延后。</w:t>
      </w:r>
    </w:p>
    <w:p w14:paraId="4B33F2AB">
      <w:pPr>
        <w:spacing w:before="280" w:after="160" w:line="560" w:lineRule="exact"/>
        <w:ind w:firstLine="0" w:firstLineChars="0"/>
        <w:jc w:val="center"/>
        <w:outlineLvl w:val="0"/>
      </w:pPr>
      <w:bookmarkStart w:id="39" w:name="_Toc16678"/>
      <w:r>
        <w:rPr>
          <w:rFonts w:ascii="Times New Roman" w:hAnsi="Times New Roman" w:eastAsia="黑体"/>
          <w:b w:val="0"/>
          <w:sz w:val="32"/>
        </w:rPr>
        <w:t>九、风险与对策</w:t>
      </w:r>
      <w:bookmarkEnd w:id="39"/>
    </w:p>
    <w:p w14:paraId="0AD2F29C">
      <w:pPr>
        <w:spacing w:before="160" w:after="80" w:line="560" w:lineRule="exact"/>
        <w:ind w:firstLine="640" w:firstLineChars="200"/>
        <w:outlineLvl w:val="1"/>
      </w:pPr>
      <w:bookmarkStart w:id="40" w:name="_Toc27463"/>
      <w:r>
        <w:rPr>
          <w:rFonts w:ascii="Times New Roman" w:hAnsi="Times New Roman" w:eastAsia="黑体"/>
          <w:b w:val="0"/>
          <w:sz w:val="32"/>
        </w:rPr>
        <w:t>（一）需求验证风险</w:t>
      </w:r>
      <w:bookmarkEnd w:id="40"/>
    </w:p>
    <w:p w14:paraId="766B754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最高。本项目的核心假设，即义符与词根对齐能显著提高记忆效率，目前没有实证支持，属于待验证假设。如果这个假设不成立，例如用户虽然觉得有意思但实际记忆效果并不优于传统方法，产品价值会大幅缩水。</w:t>
      </w:r>
    </w:p>
    <w:p w14:paraId="2CA26C9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对策：阶段零必须做真的对照测试，而不只是收集"感觉不错"的反馈。建议设置对照组的简单记忆测试，用数据而非印象做决策。</w:t>
      </w:r>
    </w:p>
    <w:p w14:paraId="1430208A">
      <w:pPr>
        <w:spacing w:before="160" w:after="80" w:line="560" w:lineRule="exact"/>
        <w:ind w:firstLine="640" w:firstLineChars="200"/>
        <w:outlineLvl w:val="1"/>
      </w:pPr>
      <w:bookmarkStart w:id="41" w:name="_Toc27192"/>
      <w:r>
        <w:rPr>
          <w:rFonts w:ascii="Times New Roman" w:hAnsi="Times New Roman" w:eastAsia="黑体"/>
          <w:b w:val="0"/>
          <w:sz w:val="32"/>
        </w:rPr>
        <w:t>（二）内容准确性风险</w:t>
      </w:r>
      <w:bookmarkEnd w:id="41"/>
    </w:p>
    <w:p w14:paraId="1DD0D68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等级：高。词源和字源是硬知识，一旦出错会严重损害产品信誉。</w:t>
      </w:r>
    </w:p>
    <w:p w14:paraId="2BC8C03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对策：所有内容必须指回可信来源；建立待核实标记机制；发布前抽样复核；宁可少讲，不可讲错。</w:t>
      </w:r>
    </w:p>
    <w:p w14:paraId="7178DEA6">
      <w:pPr>
        <w:spacing w:before="160" w:after="80" w:line="560" w:lineRule="exact"/>
        <w:ind w:firstLine="640" w:firstLineChars="200"/>
        <w:outlineLvl w:val="1"/>
      </w:pPr>
      <w:bookmarkStart w:id="42" w:name="_Toc15069"/>
      <w:r>
        <w:rPr>
          <w:rFonts w:ascii="Times New Roman" w:hAnsi="Times New Roman" w:eastAsia="黑体"/>
          <w:b w:val="0"/>
          <w:sz w:val="32"/>
        </w:rPr>
        <w:t>（三）跨端一致性与性能风险</w:t>
      </w:r>
      <w:bookmarkEnd w:id="42"/>
    </w:p>
    <w:p w14:paraId="5DB7C12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等级：中。三端共用一套前端，容易出现"网页上好看、手机上错位"的问题；桌面端与移动端的打包产物也需要分别调优。</w:t>
      </w:r>
    </w:p>
    <w:p w14:paraId="5981A9C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对策：界面从第一天起按响应式设计，先在手机窄屏上调通再扩展到宽屏；建立三端的固定检查清单，每次发布逐项过。</w:t>
      </w:r>
    </w:p>
    <w:p w14:paraId="0F3F60FC">
      <w:pPr>
        <w:spacing w:before="160" w:after="80" w:line="560" w:lineRule="exact"/>
        <w:ind w:firstLine="640" w:firstLineChars="200"/>
        <w:outlineLvl w:val="1"/>
      </w:pPr>
      <w:bookmarkStart w:id="43" w:name="_Toc20531"/>
      <w:r>
        <w:rPr>
          <w:rFonts w:ascii="Times New Roman" w:hAnsi="Times New Roman" w:eastAsia="黑体"/>
          <w:b w:val="0"/>
          <w:sz w:val="32"/>
        </w:rPr>
        <w:t>（四）上架与合规风险</w:t>
      </w:r>
      <w:bookmarkEnd w:id="43"/>
    </w:p>
    <w:p w14:paraId="09B6ED0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等级：中。国内移动应用需完成备案；苹果应用商店需要开发者账号；部分应用商店对教育类目有资质要求。</w:t>
      </w:r>
    </w:p>
    <w:p w14:paraId="449C7214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表13　上架与合规事项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9E64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3714752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事项</w:t>
            </w:r>
          </w:p>
        </w:tc>
        <w:tc>
          <w:tcPr>
            <w:tcW w:w="1434" w:type="dxa"/>
          </w:tcPr>
          <w:p w14:paraId="658586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要求</w:t>
            </w:r>
          </w:p>
        </w:tc>
        <w:tc>
          <w:tcPr>
            <w:tcW w:w="5737" w:type="dxa"/>
          </w:tcPr>
          <w:p w14:paraId="083FF6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3141E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5DFC82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移动应用备案</w:t>
            </w:r>
          </w:p>
        </w:tc>
        <w:tc>
          <w:tcPr>
            <w:tcW w:w="1434" w:type="dxa"/>
          </w:tcPr>
          <w:p w14:paraId="4821408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必须</w:t>
            </w:r>
          </w:p>
        </w:tc>
        <w:tc>
          <w:tcPr>
            <w:tcW w:w="5737" w:type="dxa"/>
          </w:tcPr>
          <w:p w14:paraId="79372B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国内上架的应用需完成备案，否则无法发布</w:t>
            </w:r>
          </w:p>
        </w:tc>
      </w:tr>
      <w:tr w14:paraId="7600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77133B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苹果开发者账号</w:t>
            </w:r>
          </w:p>
        </w:tc>
        <w:tc>
          <w:tcPr>
            <w:tcW w:w="1434" w:type="dxa"/>
          </w:tcPr>
          <w:p w14:paraId="678D14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必须</w:t>
            </w:r>
          </w:p>
        </w:tc>
        <w:tc>
          <w:tcPr>
            <w:tcW w:w="5737" w:type="dxa"/>
          </w:tcPr>
          <w:p w14:paraId="15CDAE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年费约99美元，用于上架苹果应用商店</w:t>
            </w:r>
          </w:p>
        </w:tc>
      </w:tr>
      <w:tr w14:paraId="4A83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3FF5E4F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安卓应用商店</w:t>
            </w:r>
          </w:p>
        </w:tc>
        <w:tc>
          <w:tcPr>
            <w:tcW w:w="1434" w:type="dxa"/>
          </w:tcPr>
          <w:p w14:paraId="0AB485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按各商店要求</w:t>
            </w:r>
          </w:p>
        </w:tc>
        <w:tc>
          <w:tcPr>
            <w:tcW w:w="5737" w:type="dxa"/>
          </w:tcPr>
          <w:p w14:paraId="66410EF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国内主流商店各自要求不同，需逐个适配</w:t>
            </w:r>
          </w:p>
        </w:tc>
      </w:tr>
      <w:tr w14:paraId="7809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25BA90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内容安全</w:t>
            </w:r>
          </w:p>
        </w:tc>
        <w:tc>
          <w:tcPr>
            <w:tcW w:w="1434" w:type="dxa"/>
          </w:tcPr>
          <w:p w14:paraId="3F661D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按需</w:t>
            </w:r>
          </w:p>
        </w:tc>
        <w:tc>
          <w:tcPr>
            <w:tcW w:w="5737" w:type="dxa"/>
          </w:tcPr>
          <w:p w14:paraId="17A98E5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若含用户生成内容，需接入内容安全审核</w:t>
            </w:r>
          </w:p>
        </w:tc>
      </w:tr>
      <w:tr w14:paraId="37C6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</w:tcPr>
          <w:p w14:paraId="6E0F088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版权</w:t>
            </w:r>
          </w:p>
        </w:tc>
        <w:tc>
          <w:tcPr>
            <w:tcW w:w="1434" w:type="dxa"/>
          </w:tcPr>
          <w:p w14:paraId="288601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注意</w:t>
            </w:r>
          </w:p>
        </w:tc>
        <w:tc>
          <w:tcPr>
            <w:tcW w:w="5737" w:type="dxa"/>
          </w:tcPr>
          <w:p w14:paraId="1E801EB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词源数据引用需注意来源版权，优先使用开放许可来源</w:t>
            </w:r>
          </w:p>
        </w:tc>
      </w:tr>
    </w:tbl>
    <w:p w14:paraId="34B85156">
      <w:pPr>
        <w:spacing w:before="0" w:after="0" w:line="200" w:lineRule="exact"/>
        <w:ind w:firstLine="0" w:firstLineChars="0"/>
      </w:pPr>
    </w:p>
    <w:p w14:paraId="62F8C8C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对策：网页端不受上架限制，可作为最早的发布形态，先验证产品再投入上架流程。</w:t>
      </w:r>
    </w:p>
    <w:p w14:paraId="422D2D02">
      <w:pPr>
        <w:spacing w:before="160" w:after="80" w:line="560" w:lineRule="exact"/>
        <w:ind w:firstLine="640" w:firstLineChars="200"/>
        <w:outlineLvl w:val="1"/>
      </w:pPr>
      <w:bookmarkStart w:id="44" w:name="_Toc27467"/>
      <w:r>
        <w:rPr>
          <w:rFonts w:ascii="Times New Roman" w:hAnsi="Times New Roman" w:eastAsia="黑体"/>
          <w:b w:val="0"/>
          <w:sz w:val="32"/>
        </w:rPr>
        <w:t>（五）平台依赖风险</w:t>
      </w:r>
      <w:bookmarkEnd w:id="44"/>
    </w:p>
    <w:p w14:paraId="6CB4581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等级：低至中。若完全依赖单一平台生态，政策变化会影响触达。本方案因数据层与界面层解耦，迁移成本较低。</w:t>
      </w:r>
    </w:p>
    <w:p w14:paraId="78867C76">
      <w:pPr>
        <w:spacing w:before="160" w:after="80" w:line="560" w:lineRule="exact"/>
        <w:ind w:firstLine="640" w:firstLineChars="200"/>
        <w:outlineLvl w:val="1"/>
      </w:pPr>
      <w:bookmarkStart w:id="45" w:name="_Toc30184"/>
      <w:r>
        <w:rPr>
          <w:rFonts w:ascii="Times New Roman" w:hAnsi="Times New Roman" w:eastAsia="黑体"/>
          <w:b w:val="0"/>
          <w:sz w:val="32"/>
        </w:rPr>
        <w:t>（六）个人开发者产能风险</w:t>
      </w:r>
      <w:bookmarkEnd w:id="45"/>
    </w:p>
    <w:p w14:paraId="090544F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等级：现实且紧迫。内容生产（1000 词加 100 条典故）加上三端开发，对个人是相当大的工作量。</w:t>
      </w:r>
    </w:p>
    <w:p w14:paraId="6638381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对策：人工智能辅助起草加分批发布；不追求一次性完备；优先保证首批内容质量；三端按网页、桌面、手机的顺序渐进交付，每一步都有可用产出。</w:t>
      </w:r>
    </w:p>
    <w:p w14:paraId="02E84B87">
      <w:pPr>
        <w:spacing w:before="280" w:after="160" w:line="560" w:lineRule="exact"/>
        <w:ind w:firstLine="0" w:firstLineChars="0"/>
        <w:jc w:val="center"/>
        <w:outlineLvl w:val="0"/>
      </w:pPr>
      <w:bookmarkStart w:id="46" w:name="_Toc15063"/>
      <w:r>
        <w:rPr>
          <w:rFonts w:ascii="Times New Roman" w:hAnsi="Times New Roman" w:eastAsia="黑体"/>
          <w:b w:val="0"/>
          <w:sz w:val="32"/>
        </w:rPr>
        <w:t>十、预算与资源</w:t>
      </w:r>
      <w:bookmarkEnd w:id="46"/>
    </w:p>
    <w:p w14:paraId="79875AF7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表14　预算估算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23AC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465179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项目</w:t>
            </w:r>
          </w:p>
        </w:tc>
        <w:tc>
          <w:tcPr>
            <w:tcW w:w="2211" w:type="dxa"/>
          </w:tcPr>
          <w:p w14:paraId="0FCE850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估算</w:t>
            </w:r>
          </w:p>
        </w:tc>
        <w:tc>
          <w:tcPr>
            <w:tcW w:w="4422" w:type="dxa"/>
          </w:tcPr>
          <w:p w14:paraId="191FB2B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7BA7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25BAE1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网页端部署</w:t>
            </w:r>
          </w:p>
        </w:tc>
        <w:tc>
          <w:tcPr>
            <w:tcW w:w="2211" w:type="dxa"/>
          </w:tcPr>
          <w:p w14:paraId="31FC49E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每年数百元以内</w:t>
            </w:r>
          </w:p>
        </w:tc>
        <w:tc>
          <w:tcPr>
            <w:tcW w:w="4422" w:type="dxa"/>
          </w:tcPr>
          <w:p w14:paraId="4298D83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域名与对象存储，早期可用免费额度</w:t>
            </w:r>
          </w:p>
        </w:tc>
      </w:tr>
      <w:tr w14:paraId="094F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0FB392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苹果开发者账号</w:t>
            </w:r>
          </w:p>
        </w:tc>
        <w:tc>
          <w:tcPr>
            <w:tcW w:w="2211" w:type="dxa"/>
          </w:tcPr>
          <w:p w14:paraId="5D141E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每年约99美元</w:t>
            </w:r>
          </w:p>
        </w:tc>
        <w:tc>
          <w:tcPr>
            <w:tcW w:w="4422" w:type="dxa"/>
          </w:tcPr>
          <w:p w14:paraId="5A22AEA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上架苹果应用商店必需</w:t>
            </w:r>
          </w:p>
        </w:tc>
      </w:tr>
      <w:tr w14:paraId="4B2B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6828D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安卓上架</w:t>
            </w:r>
          </w:p>
        </w:tc>
        <w:tc>
          <w:tcPr>
            <w:tcW w:w="2211" w:type="dxa"/>
          </w:tcPr>
          <w:p w14:paraId="166920E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0 至数百元</w:t>
            </w:r>
          </w:p>
        </w:tc>
        <w:tc>
          <w:tcPr>
            <w:tcW w:w="4422" w:type="dxa"/>
          </w:tcPr>
          <w:p w14:paraId="665DD2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部分商店收取一次性费用</w:t>
            </w:r>
          </w:p>
        </w:tc>
      </w:tr>
      <w:tr w14:paraId="6500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1ECCB3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后端服务</w:t>
            </w:r>
          </w:p>
        </w:tc>
        <w:tc>
          <w:tcPr>
            <w:tcW w:w="2211" w:type="dxa"/>
          </w:tcPr>
          <w:p w14:paraId="04D059F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早期0元</w:t>
            </w:r>
          </w:p>
        </w:tc>
        <w:tc>
          <w:tcPr>
            <w:tcW w:w="4422" w:type="dxa"/>
          </w:tcPr>
          <w:p w14:paraId="531BE43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轻量服务免费额度通常够用</w:t>
            </w:r>
          </w:p>
        </w:tc>
      </w:tr>
      <w:tr w14:paraId="3633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7FFFA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人工智能内容生成</w:t>
            </w:r>
          </w:p>
        </w:tc>
        <w:tc>
          <w:tcPr>
            <w:tcW w:w="2211" w:type="dxa"/>
          </w:tcPr>
          <w:p w14:paraId="5468EBC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数百元量级</w:t>
            </w:r>
          </w:p>
        </w:tc>
        <w:tc>
          <w:tcPr>
            <w:tcW w:w="4422" w:type="dxa"/>
          </w:tcPr>
          <w:p w14:paraId="47D49F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用于词条草案生成</w:t>
            </w:r>
          </w:p>
        </w:tc>
      </w:tr>
      <w:tr w14:paraId="19C9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C3888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开发工时</w:t>
            </w:r>
          </w:p>
        </w:tc>
        <w:tc>
          <w:tcPr>
            <w:tcW w:w="2211" w:type="dxa"/>
          </w:tcPr>
          <w:p w14:paraId="65EFD4C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自有投入为主</w:t>
            </w:r>
          </w:p>
        </w:tc>
        <w:tc>
          <w:tcPr>
            <w:tcW w:w="4422" w:type="dxa"/>
          </w:tcPr>
          <w:p w14:paraId="594C85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外包则成本另计</w:t>
            </w:r>
          </w:p>
        </w:tc>
      </w:tr>
      <w:tr w14:paraId="30B44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7C420F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数据来源</w:t>
            </w:r>
          </w:p>
        </w:tc>
        <w:tc>
          <w:tcPr>
            <w:tcW w:w="2211" w:type="dxa"/>
          </w:tcPr>
          <w:p w14:paraId="0186C46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主要使用开放来源</w:t>
            </w:r>
          </w:p>
        </w:tc>
        <w:tc>
          <w:tcPr>
            <w:tcW w:w="4422" w:type="dxa"/>
          </w:tcPr>
          <w:p w14:paraId="2276B3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需订阅的词典暂不使用</w:t>
            </w:r>
          </w:p>
        </w:tc>
      </w:tr>
    </w:tbl>
    <w:p w14:paraId="1E62827A">
      <w:pPr>
        <w:spacing w:before="0" w:after="0" w:line="200" w:lineRule="exact"/>
        <w:ind w:firstLine="0" w:firstLineChars="0"/>
      </w:pPr>
    </w:p>
    <w:p w14:paraId="23FAA9BC">
      <w:pPr>
        <w:spacing w:before="280" w:after="160" w:line="560" w:lineRule="exact"/>
        <w:ind w:firstLine="0" w:firstLineChars="0"/>
        <w:jc w:val="center"/>
        <w:outlineLvl w:val="0"/>
      </w:pPr>
      <w:bookmarkStart w:id="47" w:name="_Toc5223"/>
      <w:r>
        <w:rPr>
          <w:rFonts w:ascii="Times New Roman" w:hAnsi="Times New Roman" w:eastAsia="黑体"/>
          <w:b w:val="0"/>
          <w:sz w:val="32"/>
        </w:rPr>
        <w:t>十一、待决事项</w:t>
      </w:r>
      <w:bookmarkEnd w:id="47"/>
    </w:p>
    <w:p w14:paraId="5F331BD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以下事项需确认后才能进入实施。</w:t>
      </w:r>
    </w:p>
    <w:p w14:paraId="13A4FC9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产品名：义符为暂定名，需在表3所列备选中确定。</w:t>
      </w:r>
    </w:p>
    <w:p w14:paraId="7BE4494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项目落地目录：本机存放位置，当前暂用 D 盘义符目录。</w:t>
      </w:r>
    </w:p>
    <w:p w14:paraId="42116EB8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跨端方案：采用推荐的方案乙（Web 前端加 Tauri 壳），还是方案甲（Flutter）。</w:t>
      </w:r>
    </w:p>
    <w:p w14:paraId="60EFC10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首发形态：是否按建议先发网页端，桌面端与手机端延后。</w:t>
      </w:r>
    </w:p>
    <w:p w14:paraId="286209CC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5. 首批义类范围：是否采用附录A的十二个义类。</w:t>
      </w:r>
    </w:p>
    <w:p w14:paraId="5463482A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6. 是否先做阶段零的网页演示：建议做，成本最低、信息量最大。</w:t>
      </w:r>
    </w:p>
    <w:p w14:paraId="5A7E931C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7. 内容来源授权：是否使用需订阅的词典，暂建议不使用。</w:t>
      </w:r>
    </w:p>
    <w:p w14:paraId="6CE0F9EB">
      <w:pPr>
        <w:pageBreakBefore/>
        <w:spacing w:before="0" w:after="0" w:line="560" w:lineRule="exact"/>
        <w:ind w:firstLine="0" w:firstLineChars="0"/>
      </w:pPr>
    </w:p>
    <w:p w14:paraId="59C3A290">
      <w:pPr>
        <w:spacing w:before="280" w:after="160" w:line="560" w:lineRule="exact"/>
        <w:ind w:firstLine="0" w:firstLineChars="0"/>
        <w:jc w:val="center"/>
        <w:outlineLvl w:val="0"/>
      </w:pPr>
      <w:bookmarkStart w:id="48" w:name="_Toc19086"/>
      <w:r>
        <w:rPr>
          <w:rFonts w:ascii="Times New Roman" w:hAnsi="Times New Roman" w:eastAsia="黑体"/>
          <w:b w:val="0"/>
          <w:sz w:val="32"/>
        </w:rPr>
        <w:t>附录A　义类映射表（首批12条）</w:t>
      </w:r>
      <w:bookmarkEnd w:id="48"/>
    </w:p>
    <w:p w14:paraId="7DFCECF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本表为产品的核心数据骨架，应在内容生产的第一步完成并冻结，后续所有词条挂靠其上。</w:t>
      </w:r>
    </w:p>
    <w:p w14:paraId="247BE8D5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表15　义类映射表完整版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1763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0CDB41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编号</w:t>
            </w:r>
          </w:p>
        </w:tc>
        <w:tc>
          <w:tcPr>
            <w:tcW w:w="672" w:type="dxa"/>
          </w:tcPr>
          <w:p w14:paraId="7E6B44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义类</w:t>
            </w:r>
          </w:p>
        </w:tc>
        <w:tc>
          <w:tcPr>
            <w:tcW w:w="776" w:type="dxa"/>
          </w:tcPr>
          <w:p w14:paraId="32B420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汉语义符</w:t>
            </w:r>
          </w:p>
        </w:tc>
        <w:tc>
          <w:tcPr>
            <w:tcW w:w="3579" w:type="dxa"/>
          </w:tcPr>
          <w:p w14:paraId="1A852E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英语词根（来源）</w:t>
            </w:r>
          </w:p>
        </w:tc>
        <w:tc>
          <w:tcPr>
            <w:tcW w:w="3437" w:type="dxa"/>
          </w:tcPr>
          <w:p w14:paraId="349985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典型例词</w:t>
            </w:r>
          </w:p>
        </w:tc>
      </w:tr>
      <w:tr w14:paraId="3724F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200C804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S01</w:t>
            </w:r>
          </w:p>
        </w:tc>
        <w:tc>
          <w:tcPr>
            <w:tcW w:w="672" w:type="dxa"/>
          </w:tcPr>
          <w:p w14:paraId="5030600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水·液体</w:t>
            </w:r>
          </w:p>
        </w:tc>
        <w:tc>
          <w:tcPr>
            <w:tcW w:w="776" w:type="dxa"/>
          </w:tcPr>
          <w:p w14:paraId="10122F4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氵 水</w:t>
            </w:r>
          </w:p>
        </w:tc>
        <w:tc>
          <w:tcPr>
            <w:tcW w:w="3579" w:type="dxa"/>
          </w:tcPr>
          <w:p w14:paraId="19F2296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aqua-（拉）, hydr-（希）, mar-（拉）</w:t>
            </w:r>
          </w:p>
        </w:tc>
        <w:tc>
          <w:tcPr>
            <w:tcW w:w="3437" w:type="dxa"/>
          </w:tcPr>
          <w:p w14:paraId="6F91E5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aquarium, hydrogen, marine</w:t>
            </w:r>
          </w:p>
        </w:tc>
      </w:tr>
      <w:tr w14:paraId="474E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5D92B45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S02</w:t>
            </w:r>
          </w:p>
        </w:tc>
        <w:tc>
          <w:tcPr>
            <w:tcW w:w="672" w:type="dxa"/>
          </w:tcPr>
          <w:p w14:paraId="2204C4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手·操作</w:t>
            </w:r>
          </w:p>
        </w:tc>
        <w:tc>
          <w:tcPr>
            <w:tcW w:w="776" w:type="dxa"/>
          </w:tcPr>
          <w:p w14:paraId="46B9A42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扌 手</w:t>
            </w:r>
          </w:p>
        </w:tc>
        <w:tc>
          <w:tcPr>
            <w:tcW w:w="3579" w:type="dxa"/>
          </w:tcPr>
          <w:p w14:paraId="7DA2EE8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manu-（拉）, chiro-（希）</w:t>
            </w:r>
          </w:p>
        </w:tc>
        <w:tc>
          <w:tcPr>
            <w:tcW w:w="3437" w:type="dxa"/>
          </w:tcPr>
          <w:p w14:paraId="7DFC2CD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manual, manufacture, chiropractor</w:t>
            </w:r>
          </w:p>
        </w:tc>
      </w:tr>
      <w:tr w14:paraId="5B6A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61B95F8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S03</w:t>
            </w:r>
          </w:p>
        </w:tc>
        <w:tc>
          <w:tcPr>
            <w:tcW w:w="672" w:type="dxa"/>
          </w:tcPr>
          <w:p w14:paraId="392759F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心·情感</w:t>
            </w:r>
          </w:p>
        </w:tc>
        <w:tc>
          <w:tcPr>
            <w:tcW w:w="776" w:type="dxa"/>
          </w:tcPr>
          <w:p w14:paraId="1952FF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忄 心</w:t>
            </w:r>
          </w:p>
        </w:tc>
        <w:tc>
          <w:tcPr>
            <w:tcW w:w="3579" w:type="dxa"/>
          </w:tcPr>
          <w:p w14:paraId="6BC1C7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cord-（拉）, psych-（希）</w:t>
            </w:r>
          </w:p>
        </w:tc>
        <w:tc>
          <w:tcPr>
            <w:tcW w:w="3437" w:type="dxa"/>
          </w:tcPr>
          <w:p w14:paraId="6B5BDB6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courage, cordial, psychology</w:t>
            </w:r>
          </w:p>
        </w:tc>
      </w:tr>
      <w:tr w14:paraId="08CB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54B129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S04</w:t>
            </w:r>
          </w:p>
        </w:tc>
        <w:tc>
          <w:tcPr>
            <w:tcW w:w="672" w:type="dxa"/>
          </w:tcPr>
          <w:p w14:paraId="10B277A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走·行进</w:t>
            </w:r>
          </w:p>
        </w:tc>
        <w:tc>
          <w:tcPr>
            <w:tcW w:w="776" w:type="dxa"/>
          </w:tcPr>
          <w:p w14:paraId="678EC4C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辶 彳 足</w:t>
            </w:r>
          </w:p>
        </w:tc>
        <w:tc>
          <w:tcPr>
            <w:tcW w:w="3579" w:type="dxa"/>
          </w:tcPr>
          <w:p w14:paraId="41FF87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ped-（拉）, gress-（拉）, vad-（拉）</w:t>
            </w:r>
          </w:p>
        </w:tc>
        <w:tc>
          <w:tcPr>
            <w:tcW w:w="3437" w:type="dxa"/>
          </w:tcPr>
          <w:p w14:paraId="131D159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pedal, progress, invade</w:t>
            </w:r>
          </w:p>
        </w:tc>
      </w:tr>
      <w:tr w14:paraId="25A0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72BDDA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S05</w:t>
            </w:r>
          </w:p>
        </w:tc>
        <w:tc>
          <w:tcPr>
            <w:tcW w:w="672" w:type="dxa"/>
          </w:tcPr>
          <w:p w14:paraId="60BA300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言·言语</w:t>
            </w:r>
          </w:p>
        </w:tc>
        <w:tc>
          <w:tcPr>
            <w:tcW w:w="776" w:type="dxa"/>
          </w:tcPr>
          <w:p w14:paraId="69A47C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讠 言</w:t>
            </w:r>
          </w:p>
        </w:tc>
        <w:tc>
          <w:tcPr>
            <w:tcW w:w="3579" w:type="dxa"/>
          </w:tcPr>
          <w:p w14:paraId="0718D4D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loqu-（拉）, dict-（拉）, log-（希）</w:t>
            </w:r>
          </w:p>
        </w:tc>
        <w:tc>
          <w:tcPr>
            <w:tcW w:w="3437" w:type="dxa"/>
          </w:tcPr>
          <w:p w14:paraId="7881CB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eloquent, predict, dialogue</w:t>
            </w:r>
          </w:p>
        </w:tc>
      </w:tr>
      <w:tr w14:paraId="73BD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5D4D95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S06</w:t>
            </w:r>
          </w:p>
        </w:tc>
        <w:tc>
          <w:tcPr>
            <w:tcW w:w="672" w:type="dxa"/>
          </w:tcPr>
          <w:p w14:paraId="66D0017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生·生命</w:t>
            </w:r>
          </w:p>
        </w:tc>
        <w:tc>
          <w:tcPr>
            <w:tcW w:w="776" w:type="dxa"/>
          </w:tcPr>
          <w:p w14:paraId="76E8AC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生</w:t>
            </w:r>
          </w:p>
        </w:tc>
        <w:tc>
          <w:tcPr>
            <w:tcW w:w="3579" w:type="dxa"/>
          </w:tcPr>
          <w:p w14:paraId="6E8F841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bio-（希）, viv-（拉）</w:t>
            </w:r>
          </w:p>
        </w:tc>
        <w:tc>
          <w:tcPr>
            <w:tcW w:w="3437" w:type="dxa"/>
          </w:tcPr>
          <w:p w14:paraId="350CADC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biology, survive, revive</w:t>
            </w:r>
          </w:p>
        </w:tc>
      </w:tr>
      <w:tr w14:paraId="75C2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01D524F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S07</w:t>
            </w:r>
          </w:p>
        </w:tc>
        <w:tc>
          <w:tcPr>
            <w:tcW w:w="672" w:type="dxa"/>
          </w:tcPr>
          <w:p w14:paraId="7AFB473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火·光热</w:t>
            </w:r>
          </w:p>
        </w:tc>
        <w:tc>
          <w:tcPr>
            <w:tcW w:w="776" w:type="dxa"/>
          </w:tcPr>
          <w:p w14:paraId="76505A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火 灬</w:t>
            </w:r>
          </w:p>
        </w:tc>
        <w:tc>
          <w:tcPr>
            <w:tcW w:w="3579" w:type="dxa"/>
          </w:tcPr>
          <w:p w14:paraId="65BD170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ign-（拉）, photo-（希）</w:t>
            </w:r>
          </w:p>
        </w:tc>
        <w:tc>
          <w:tcPr>
            <w:tcW w:w="3437" w:type="dxa"/>
          </w:tcPr>
          <w:p w14:paraId="709B656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ignite, photograph</w:t>
            </w:r>
          </w:p>
        </w:tc>
      </w:tr>
      <w:tr w14:paraId="5BDC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23EE17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S08</w:t>
            </w:r>
          </w:p>
        </w:tc>
        <w:tc>
          <w:tcPr>
            <w:tcW w:w="672" w:type="dxa"/>
          </w:tcPr>
          <w:p w14:paraId="76B19B3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土·大地</w:t>
            </w:r>
          </w:p>
        </w:tc>
        <w:tc>
          <w:tcPr>
            <w:tcW w:w="776" w:type="dxa"/>
          </w:tcPr>
          <w:p w14:paraId="42D2EB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土</w:t>
            </w:r>
          </w:p>
        </w:tc>
        <w:tc>
          <w:tcPr>
            <w:tcW w:w="3579" w:type="dxa"/>
          </w:tcPr>
          <w:p w14:paraId="7167176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terr-（拉）, geo-（希）</w:t>
            </w:r>
          </w:p>
        </w:tc>
        <w:tc>
          <w:tcPr>
            <w:tcW w:w="3437" w:type="dxa"/>
          </w:tcPr>
          <w:p w14:paraId="1549CD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territory, geology</w:t>
            </w:r>
          </w:p>
        </w:tc>
      </w:tr>
      <w:tr w14:paraId="19CA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008E7F5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S09</w:t>
            </w:r>
          </w:p>
        </w:tc>
        <w:tc>
          <w:tcPr>
            <w:tcW w:w="672" w:type="dxa"/>
          </w:tcPr>
          <w:p w14:paraId="481828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石·坚硬</w:t>
            </w:r>
          </w:p>
        </w:tc>
        <w:tc>
          <w:tcPr>
            <w:tcW w:w="776" w:type="dxa"/>
          </w:tcPr>
          <w:p w14:paraId="0BE00A5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石</w:t>
            </w:r>
          </w:p>
        </w:tc>
        <w:tc>
          <w:tcPr>
            <w:tcW w:w="3579" w:type="dxa"/>
          </w:tcPr>
          <w:p w14:paraId="778A7C5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lith-（希）, petr-（希）</w:t>
            </w:r>
          </w:p>
        </w:tc>
        <w:tc>
          <w:tcPr>
            <w:tcW w:w="3437" w:type="dxa"/>
          </w:tcPr>
          <w:p w14:paraId="5FE86A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monolith, petrify</w:t>
            </w:r>
          </w:p>
        </w:tc>
      </w:tr>
      <w:tr w14:paraId="670E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05C4A7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S10</w:t>
            </w:r>
          </w:p>
        </w:tc>
        <w:tc>
          <w:tcPr>
            <w:tcW w:w="672" w:type="dxa"/>
          </w:tcPr>
          <w:p w14:paraId="1A8DC6C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大·巨大</w:t>
            </w:r>
          </w:p>
        </w:tc>
        <w:tc>
          <w:tcPr>
            <w:tcW w:w="776" w:type="dxa"/>
          </w:tcPr>
          <w:p w14:paraId="7141F9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</w:t>
            </w:r>
          </w:p>
        </w:tc>
        <w:tc>
          <w:tcPr>
            <w:tcW w:w="3579" w:type="dxa"/>
          </w:tcPr>
          <w:p w14:paraId="2416D6F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magn-（拉）</w:t>
            </w:r>
          </w:p>
        </w:tc>
        <w:tc>
          <w:tcPr>
            <w:tcW w:w="3437" w:type="dxa"/>
          </w:tcPr>
          <w:p w14:paraId="40A49CC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magnify, magnitude</w:t>
            </w:r>
          </w:p>
        </w:tc>
      </w:tr>
      <w:tr w14:paraId="2BAC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10B75E9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S11</w:t>
            </w:r>
          </w:p>
        </w:tc>
        <w:tc>
          <w:tcPr>
            <w:tcW w:w="672" w:type="dxa"/>
          </w:tcPr>
          <w:p w14:paraId="449E6C3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小·微小</w:t>
            </w:r>
          </w:p>
        </w:tc>
        <w:tc>
          <w:tcPr>
            <w:tcW w:w="776" w:type="dxa"/>
          </w:tcPr>
          <w:p w14:paraId="36BD1C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</w:t>
            </w:r>
          </w:p>
        </w:tc>
        <w:tc>
          <w:tcPr>
            <w:tcW w:w="3579" w:type="dxa"/>
          </w:tcPr>
          <w:p w14:paraId="4DADC0F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micro-（希）</w:t>
            </w:r>
          </w:p>
        </w:tc>
        <w:tc>
          <w:tcPr>
            <w:tcW w:w="3437" w:type="dxa"/>
          </w:tcPr>
          <w:p w14:paraId="62A903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microscope, microbe</w:t>
            </w:r>
          </w:p>
        </w:tc>
      </w:tr>
      <w:tr w14:paraId="78FB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9" w:type="dxa"/>
          </w:tcPr>
          <w:p w14:paraId="4A61572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S12</w:t>
            </w:r>
          </w:p>
        </w:tc>
        <w:tc>
          <w:tcPr>
            <w:tcW w:w="672" w:type="dxa"/>
          </w:tcPr>
          <w:p w14:paraId="762765D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目·观看</w:t>
            </w:r>
          </w:p>
        </w:tc>
        <w:tc>
          <w:tcPr>
            <w:tcW w:w="776" w:type="dxa"/>
          </w:tcPr>
          <w:p w14:paraId="5DBF48E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</w:t>
            </w:r>
          </w:p>
        </w:tc>
        <w:tc>
          <w:tcPr>
            <w:tcW w:w="3579" w:type="dxa"/>
          </w:tcPr>
          <w:p w14:paraId="5B2422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vid-/vis-（拉）, spec-（拉）</w:t>
            </w:r>
          </w:p>
        </w:tc>
        <w:tc>
          <w:tcPr>
            <w:tcW w:w="3437" w:type="dxa"/>
          </w:tcPr>
          <w:p w14:paraId="645544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visible, inspect, perspective</w:t>
            </w:r>
          </w:p>
        </w:tc>
      </w:tr>
    </w:tbl>
    <w:p w14:paraId="60C3919F">
      <w:pPr>
        <w:spacing w:before="0" w:after="0" w:line="200" w:lineRule="exact"/>
        <w:ind w:firstLine="0" w:firstLineChars="0"/>
      </w:pPr>
    </w:p>
    <w:p w14:paraId="3CD5D0F5">
      <w:pPr>
        <w:spacing w:before="280" w:after="160" w:line="560" w:lineRule="exact"/>
        <w:ind w:firstLine="0" w:firstLineChars="0"/>
        <w:jc w:val="center"/>
        <w:outlineLvl w:val="0"/>
      </w:pPr>
      <w:bookmarkStart w:id="49" w:name="_Toc27591"/>
      <w:r>
        <w:rPr>
          <w:rFonts w:ascii="Times New Roman" w:hAnsi="Times New Roman" w:eastAsia="黑体"/>
          <w:b w:val="0"/>
          <w:sz w:val="32"/>
        </w:rPr>
        <w:t>附录B　词条数据模型字段表</w:t>
      </w:r>
      <w:bookmarkEnd w:id="49"/>
    </w:p>
    <w:p w14:paraId="16B10017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表16　词条字段定义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0E54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0C4138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字段名</w:t>
            </w:r>
          </w:p>
        </w:tc>
        <w:tc>
          <w:tcPr>
            <w:tcW w:w="1206" w:type="dxa"/>
          </w:tcPr>
          <w:p w14:paraId="6994A1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类型</w:t>
            </w:r>
          </w:p>
        </w:tc>
        <w:tc>
          <w:tcPr>
            <w:tcW w:w="804" w:type="dxa"/>
          </w:tcPr>
          <w:p w14:paraId="07C23B5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必填</w:t>
            </w:r>
          </w:p>
        </w:tc>
        <w:tc>
          <w:tcPr>
            <w:tcW w:w="5226" w:type="dxa"/>
          </w:tcPr>
          <w:p w14:paraId="52F3EBE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518C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3B3770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拼写</w:t>
            </w:r>
          </w:p>
        </w:tc>
        <w:tc>
          <w:tcPr>
            <w:tcW w:w="1206" w:type="dxa"/>
          </w:tcPr>
          <w:p w14:paraId="7553D4C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字符串</w:t>
            </w:r>
          </w:p>
        </w:tc>
        <w:tc>
          <w:tcPr>
            <w:tcW w:w="804" w:type="dxa"/>
          </w:tcPr>
          <w:p w14:paraId="544DBF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50AAAA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标准拼写，唯一键</w:t>
            </w:r>
          </w:p>
        </w:tc>
      </w:tr>
      <w:tr w14:paraId="262B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56CCECB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音标</w:t>
            </w:r>
          </w:p>
        </w:tc>
        <w:tc>
          <w:tcPr>
            <w:tcW w:w="1206" w:type="dxa"/>
          </w:tcPr>
          <w:p w14:paraId="3F0102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字符串</w:t>
            </w:r>
          </w:p>
        </w:tc>
        <w:tc>
          <w:tcPr>
            <w:tcW w:w="804" w:type="dxa"/>
          </w:tcPr>
          <w:p w14:paraId="4C4E0C8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79B37A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国际音标</w:t>
            </w:r>
          </w:p>
        </w:tc>
      </w:tr>
      <w:tr w14:paraId="6D90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53D14F9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义类编号</w:t>
            </w:r>
          </w:p>
        </w:tc>
        <w:tc>
          <w:tcPr>
            <w:tcW w:w="1206" w:type="dxa"/>
          </w:tcPr>
          <w:p w14:paraId="3AA8D9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字符串</w:t>
            </w:r>
          </w:p>
        </w:tc>
        <w:tc>
          <w:tcPr>
            <w:tcW w:w="804" w:type="dxa"/>
          </w:tcPr>
          <w:p w14:paraId="73D0024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69E4F40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关联附录A的义类</w:t>
            </w:r>
          </w:p>
        </w:tc>
      </w:tr>
      <w:tr w14:paraId="5688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238C84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词根分解</w:t>
            </w:r>
          </w:p>
        </w:tc>
        <w:tc>
          <w:tcPr>
            <w:tcW w:w="1206" w:type="dxa"/>
          </w:tcPr>
          <w:p w14:paraId="1205949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数组</w:t>
            </w:r>
          </w:p>
        </w:tc>
        <w:tc>
          <w:tcPr>
            <w:tcW w:w="804" w:type="dxa"/>
          </w:tcPr>
          <w:p w14:paraId="6E476C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35C6C4B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每项含部件、含义、来源语言</w:t>
            </w:r>
          </w:p>
        </w:tc>
      </w:tr>
      <w:tr w14:paraId="18D2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6ACDD41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汉语对应</w:t>
            </w:r>
          </w:p>
        </w:tc>
        <w:tc>
          <w:tcPr>
            <w:tcW w:w="1206" w:type="dxa"/>
          </w:tcPr>
          <w:p w14:paraId="438671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数组</w:t>
            </w:r>
          </w:p>
        </w:tc>
        <w:tc>
          <w:tcPr>
            <w:tcW w:w="804" w:type="dxa"/>
          </w:tcPr>
          <w:p w14:paraId="2B7D4B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154FDF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同义类汉字示例</w:t>
            </w:r>
          </w:p>
        </w:tc>
      </w:tr>
      <w:tr w14:paraId="4674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5E785C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典故</w:t>
            </w:r>
          </w:p>
        </w:tc>
        <w:tc>
          <w:tcPr>
            <w:tcW w:w="1206" w:type="dxa"/>
          </w:tcPr>
          <w:p w14:paraId="0F21533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文本</w:t>
            </w:r>
          </w:p>
        </w:tc>
        <w:tc>
          <w:tcPr>
            <w:tcW w:w="804" w:type="dxa"/>
          </w:tcPr>
          <w:p w14:paraId="4003AE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</w:t>
            </w:r>
          </w:p>
        </w:tc>
        <w:tc>
          <w:tcPr>
            <w:tcW w:w="5226" w:type="dxa"/>
          </w:tcPr>
          <w:p w14:paraId="28C6299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词源故事，可关联典故库</w:t>
            </w:r>
          </w:p>
        </w:tc>
      </w:tr>
      <w:tr w14:paraId="36BC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5022B0B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来源语言</w:t>
            </w:r>
          </w:p>
        </w:tc>
        <w:tc>
          <w:tcPr>
            <w:tcW w:w="1206" w:type="dxa"/>
          </w:tcPr>
          <w:p w14:paraId="68A9A83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枚举</w:t>
            </w:r>
          </w:p>
        </w:tc>
        <w:tc>
          <w:tcPr>
            <w:tcW w:w="804" w:type="dxa"/>
          </w:tcPr>
          <w:p w14:paraId="251E48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7D4552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拉丁、希腊或日耳曼</w:t>
            </w:r>
          </w:p>
        </w:tc>
      </w:tr>
      <w:tr w14:paraId="7EEF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71BE10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例句</w:t>
            </w:r>
          </w:p>
        </w:tc>
        <w:tc>
          <w:tcPr>
            <w:tcW w:w="1206" w:type="dxa"/>
          </w:tcPr>
          <w:p w14:paraId="0E60CB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数组</w:t>
            </w:r>
          </w:p>
        </w:tc>
        <w:tc>
          <w:tcPr>
            <w:tcW w:w="804" w:type="dxa"/>
          </w:tcPr>
          <w:p w14:paraId="7EEAD6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</w:t>
            </w:r>
          </w:p>
        </w:tc>
        <w:tc>
          <w:tcPr>
            <w:tcW w:w="5226" w:type="dxa"/>
          </w:tcPr>
          <w:p w14:paraId="51856B9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双语例句</w:t>
            </w:r>
          </w:p>
        </w:tc>
      </w:tr>
      <w:tr w14:paraId="4C8C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18689A6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难度等级</w:t>
            </w:r>
          </w:p>
        </w:tc>
        <w:tc>
          <w:tcPr>
            <w:tcW w:w="1206" w:type="dxa"/>
          </w:tcPr>
          <w:p w14:paraId="6C5AFC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枚举</w:t>
            </w:r>
          </w:p>
        </w:tc>
        <w:tc>
          <w:tcPr>
            <w:tcW w:w="804" w:type="dxa"/>
          </w:tcPr>
          <w:p w14:paraId="4AD275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</w:t>
            </w:r>
          </w:p>
        </w:tc>
        <w:tc>
          <w:tcPr>
            <w:tcW w:w="5226" w:type="dxa"/>
          </w:tcPr>
          <w:p w14:paraId="559A61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对应考纲等级</w:t>
            </w:r>
          </w:p>
        </w:tc>
      </w:tr>
      <w:tr w14:paraId="6D3F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12B5931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关联词</w:t>
            </w:r>
          </w:p>
        </w:tc>
        <w:tc>
          <w:tcPr>
            <w:tcW w:w="1206" w:type="dxa"/>
          </w:tcPr>
          <w:p w14:paraId="01ECBCC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数组</w:t>
            </w:r>
          </w:p>
        </w:tc>
        <w:tc>
          <w:tcPr>
            <w:tcW w:w="804" w:type="dxa"/>
          </w:tcPr>
          <w:p w14:paraId="602AF4E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</w:t>
            </w:r>
          </w:p>
        </w:tc>
        <w:tc>
          <w:tcPr>
            <w:tcW w:w="5226" w:type="dxa"/>
          </w:tcPr>
          <w:p w14:paraId="553CC67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同根词列表</w:t>
            </w:r>
          </w:p>
        </w:tc>
      </w:tr>
      <w:tr w14:paraId="1801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1C30D61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置信度</w:t>
            </w:r>
          </w:p>
        </w:tc>
        <w:tc>
          <w:tcPr>
            <w:tcW w:w="1206" w:type="dxa"/>
          </w:tcPr>
          <w:p w14:paraId="5CD891E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枚举</w:t>
            </w:r>
          </w:p>
        </w:tc>
        <w:tc>
          <w:tcPr>
            <w:tcW w:w="804" w:type="dxa"/>
          </w:tcPr>
          <w:p w14:paraId="3172F8A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5226" w:type="dxa"/>
          </w:tcPr>
          <w:p w14:paraId="6BA7FEA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已校验、待核实</w:t>
            </w:r>
          </w:p>
        </w:tc>
      </w:tr>
    </w:tbl>
    <w:p w14:paraId="05C91CEE">
      <w:pPr>
        <w:spacing w:before="0" w:after="0" w:line="200" w:lineRule="exact"/>
        <w:ind w:firstLine="0" w:firstLineChars="0"/>
      </w:pPr>
    </w:p>
    <w:p w14:paraId="1C421E16">
      <w:pPr>
        <w:spacing w:before="280" w:after="160" w:line="560" w:lineRule="exact"/>
        <w:ind w:firstLine="0" w:firstLineChars="0"/>
        <w:jc w:val="center"/>
        <w:outlineLvl w:val="0"/>
      </w:pPr>
      <w:bookmarkStart w:id="50" w:name="_Toc22651"/>
      <w:r>
        <w:rPr>
          <w:rFonts w:ascii="Times New Roman" w:hAnsi="Times New Roman" w:eastAsia="黑体"/>
          <w:b w:val="0"/>
          <w:sz w:val="32"/>
        </w:rPr>
        <w:t>附录C　可信来源清单</w:t>
      </w:r>
      <w:bookmarkEnd w:id="50"/>
    </w:p>
    <w:p w14:paraId="5F70E63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所有内容必须可溯源。清单见正文表11，此处补充使用原则。</w:t>
      </w:r>
    </w:p>
    <w:p w14:paraId="7CDEE2B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优先使用开放许可来源，避免版权风险。</w:t>
      </w:r>
    </w:p>
    <w:p w14:paraId="4F14E34A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任何一条典故入库前必须指回具体来源条目，不允许凭印象补写。</w:t>
      </w:r>
    </w:p>
    <w:p w14:paraId="4698CCD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存在争议的词源，标注争议并在文案中回避绝对表述。</w:t>
      </w:r>
    </w:p>
    <w:p w14:paraId="7B96B139">
      <w:pPr>
        <w:spacing w:before="280" w:after="160" w:line="560" w:lineRule="exact"/>
        <w:ind w:firstLine="0" w:firstLineChars="0"/>
        <w:jc w:val="center"/>
        <w:outlineLvl w:val="0"/>
      </w:pPr>
      <w:bookmarkStart w:id="51" w:name="_Toc3825"/>
      <w:r>
        <w:rPr>
          <w:rFonts w:ascii="Times New Roman" w:hAnsi="Times New Roman" w:eastAsia="黑体"/>
          <w:b w:val="0"/>
          <w:sz w:val="32"/>
        </w:rPr>
        <w:t>附录D　多语种与反向应用设想</w:t>
      </w:r>
      <w:bookmarkEnd w:id="51"/>
    </w:p>
    <w:p w14:paraId="330B1B6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本引擎具有天然的双向性，除汉语母语者学外语之外，还有两个延伸方向。</w:t>
      </w:r>
    </w:p>
    <w:p w14:paraId="160E18B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方向一是反向应用：对外汉语教学。同一套义类映射，反过来可以帮外国人理解汉字的义符系统。汉字难学的核心障碍之一正是义符不可感知，而本产品恰好把义符显式化了。</w:t>
      </w:r>
    </w:p>
    <w:p w14:paraId="4942B82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方向二是多语种扩展：由于义类节点与语言无关，加入法语、西班牙语几乎可以直接复用拉丁词根部分；加入日语则需要额外处理同形异义问题。</w:t>
      </w:r>
    </w:p>
    <w:sectPr>
      <w:footerReference r:id="rId5" w:type="default"/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75574">
    <w:pPr>
      <w:pStyle w:val="24"/>
      <w:spacing w:before="0" w:after="0" w:line="280" w:lineRule="exact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62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Times New Roman" w:hAnsi="Times New Roman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2108</Words>
  <Characters>2386</Characters>
  <Lines>0</Lines>
  <Paragraphs>0</Paragraphs>
  <TotalTime>0</TotalTime>
  <ScaleCrop>false</ScaleCrop>
  <LinksUpToDate>false</LinksUpToDate>
  <CharactersWithSpaces>2444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自强农村娃</cp:lastModifiedBy>
  <dcterms:modified xsi:type="dcterms:W3CDTF">2026-10-06T15:05:31Z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eyJoZGlkIjoiMGJhZDA4MWUyYmZlZmQ0MTdlMzAzZjM3MzQ1NjUyNzYiLCJ1c2VySWQiOiI2ODMzMjAzNTcifQ==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210DA73B333E44178B7BE5AE10EE4472_12</vt:lpwstr>
  </property>
</Properties>
</file>