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488D6" w14:textId="77777777" w:rsidR="00387C9D" w:rsidRDefault="00387C9D" w:rsidP="00387C9D">
      <w:pPr>
        <w:pStyle w:val="3"/>
      </w:pPr>
      <w:r>
        <w:rPr>
          <w:rFonts w:hint="eastAsia"/>
        </w:rPr>
        <w:t>任务</w:t>
      </w:r>
      <w:r>
        <w:t>3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制作复选框全选效果</w:t>
      </w:r>
    </w:p>
    <w:p w14:paraId="77A25EF8" w14:textId="77777777" w:rsidR="00387C9D" w:rsidRDefault="00387C9D" w:rsidP="00387C9D">
      <w:pPr>
        <w:pStyle w:val="4"/>
        <w:spacing w:before="0" w:after="0" w:line="377" w:lineRule="auto"/>
        <w:rPr>
          <w:rFonts w:ascii="Cambria" w:hAnsi="Cambria"/>
          <w:color w:val="000000"/>
          <w:lang w:bidi="en-US"/>
        </w:rPr>
      </w:pPr>
      <w:r>
        <w:t>3</w:t>
      </w:r>
      <w:r w:rsidRPr="003C28FA">
        <w:rPr>
          <w:rFonts w:hint="eastAsia"/>
        </w:rPr>
        <w:t xml:space="preserve">.1 </w:t>
      </w:r>
      <w:r>
        <w:rPr>
          <w:rFonts w:ascii="Cambria" w:hAnsi="Cambria" w:hint="eastAsia"/>
          <w:color w:val="000000"/>
          <w:lang w:bidi="en-US"/>
        </w:rPr>
        <w:t>document</w:t>
      </w:r>
      <w:r>
        <w:rPr>
          <w:rFonts w:ascii="Cambria" w:hAnsi="Cambria" w:hint="eastAsia"/>
          <w:color w:val="000000"/>
          <w:lang w:bidi="en-US"/>
        </w:rPr>
        <w:t>对象的常用方法</w:t>
      </w:r>
    </w:p>
    <w:p w14:paraId="2B223925" w14:textId="77777777" w:rsidR="00387C9D" w:rsidRDefault="00387C9D" w:rsidP="00387C9D">
      <w:pPr>
        <w:pStyle w:val="5"/>
      </w:pPr>
      <w:r>
        <w:rPr>
          <w:rFonts w:hint="eastAsia"/>
        </w:rPr>
        <w:t>1. getElementById方法</w:t>
      </w:r>
    </w:p>
    <w:p w14:paraId="5AF70D64" w14:textId="77777777" w:rsidR="00387C9D" w:rsidRDefault="00387C9D" w:rsidP="00387C9D">
      <w:pPr>
        <w:ind w:firstLine="420"/>
      </w:pPr>
      <w:r>
        <w:rPr>
          <w:rFonts w:hint="eastAsia"/>
        </w:rPr>
        <w:t>此方法的唯一参数是带引号的字符串，该字符串包含要引用的元素ID，如下所示：</w:t>
      </w:r>
    </w:p>
    <w:p w14:paraId="52C9A412" w14:textId="77777777" w:rsidR="00387C9D" w:rsidRDefault="00387C9D" w:rsidP="00387C9D">
      <w:pPr>
        <w:ind w:firstLine="420"/>
      </w:pPr>
      <w:r>
        <w:rPr>
          <w:rFonts w:hint="eastAsia"/>
        </w:rPr>
        <w:t>document.getElementById(“id”)</w:t>
      </w:r>
    </w:p>
    <w:p w14:paraId="1CA83237" w14:textId="77777777" w:rsidR="00387C9D" w:rsidRDefault="00387C9D" w:rsidP="00387C9D">
      <w:pPr>
        <w:ind w:firstLine="420"/>
      </w:pPr>
      <w:r>
        <w:rPr>
          <w:rFonts w:hint="eastAsia"/>
        </w:rPr>
        <w:t>该方法返回一个值，通常将该值保存在一个变量中，供随后的脚本语句使用，例如：</w:t>
      </w:r>
    </w:p>
    <w:p w14:paraId="7B9B1C21" w14:textId="77777777" w:rsidR="00387C9D" w:rsidRDefault="00387C9D" w:rsidP="00387C9D">
      <w:pPr>
        <w:ind w:firstLine="420"/>
      </w:pPr>
      <w:r>
        <w:rPr>
          <w:rFonts w:hint="eastAsia"/>
        </w:rPr>
        <w:t>var btn = document.getElementById(“btnId”);</w:t>
      </w:r>
    </w:p>
    <w:p w14:paraId="08930804" w14:textId="77777777" w:rsidR="00387C9D" w:rsidRDefault="00387C9D" w:rsidP="00387C9D">
      <w:pPr>
        <w:ind w:firstLine="420"/>
      </w:pPr>
      <w:r>
        <w:rPr>
          <w:rFonts w:hint="eastAsia"/>
        </w:rPr>
        <w:t>在赋值语句后，变量就表示元素对象，可用于获取和设置该对象的属性，或者调用此类对象的方法。</w:t>
      </w:r>
    </w:p>
    <w:p w14:paraId="0BA735D5" w14:textId="77777777" w:rsidR="00387C9D" w:rsidRDefault="00387C9D" w:rsidP="00387C9D">
      <w:pPr>
        <w:pStyle w:val="5"/>
      </w:pPr>
      <w:r>
        <w:rPr>
          <w:rFonts w:hint="eastAsia"/>
        </w:rPr>
        <w:t>2. document.getElementsByName()方法</w:t>
      </w:r>
    </w:p>
    <w:p w14:paraId="28C8DE95" w14:textId="77777777" w:rsidR="00387C9D" w:rsidRPr="00C0450C" w:rsidRDefault="00387C9D" w:rsidP="00387C9D">
      <w:pPr>
        <w:ind w:firstLine="420"/>
      </w:pPr>
      <w:r>
        <w:rPr>
          <w:rFonts w:hint="eastAsia"/>
        </w:rPr>
        <w:t>可以使用getElementsByName()方法方便地收集一组n</w:t>
      </w:r>
      <w:r>
        <w:t>ame</w:t>
      </w:r>
      <w:r>
        <w:rPr>
          <w:rFonts w:hint="eastAsia"/>
        </w:rPr>
        <w:t>属性相同的页面元素。</w:t>
      </w:r>
    </w:p>
    <w:p w14:paraId="3D0FC86E" w14:textId="77777777" w:rsidR="00387C9D" w:rsidRDefault="00387C9D" w:rsidP="00387C9D">
      <w:pPr>
        <w:pStyle w:val="5"/>
      </w:pPr>
      <w:r>
        <w:t>3</w:t>
      </w:r>
      <w:r>
        <w:rPr>
          <w:rFonts w:hint="eastAsia"/>
        </w:rPr>
        <w:t>. document.getElementsByTagName()方法</w:t>
      </w:r>
    </w:p>
    <w:p w14:paraId="2188F6AF" w14:textId="77777777" w:rsidR="00387C9D" w:rsidRDefault="00387C9D" w:rsidP="00387C9D">
      <w:pPr>
        <w:ind w:firstLine="420"/>
      </w:pPr>
      <w:r>
        <w:rPr>
          <w:rFonts w:hint="eastAsia"/>
        </w:rPr>
        <w:t>可以使用getElementsByTagName()方法方便地收集一组同一个标记名称的页面元素。例如，要获得页面上所有图像，可以调用：</w:t>
      </w:r>
    </w:p>
    <w:p w14:paraId="1E6C5F6F" w14:textId="77777777" w:rsidR="00387C9D" w:rsidRDefault="00387C9D" w:rsidP="00387C9D">
      <w:pPr>
        <w:ind w:firstLine="420"/>
      </w:pPr>
      <w:r>
        <w:rPr>
          <w:rFonts w:hint="eastAsia"/>
        </w:rPr>
        <w:t>var allImages = document.getElementsByTagName(‘img’);</w:t>
      </w:r>
    </w:p>
    <w:p w14:paraId="3E95E038" w14:textId="77777777" w:rsidR="00387C9D" w:rsidRDefault="00387C9D" w:rsidP="00387C9D">
      <w:pPr>
        <w:ind w:firstLine="420"/>
      </w:pPr>
      <w:r>
        <w:rPr>
          <w:rFonts w:hint="eastAsia"/>
        </w:rPr>
        <w:t>使用getElementsByTagName的一个优点是，它可以在页面的任何容器元素中收集某个集合。</w:t>
      </w:r>
    </w:p>
    <w:p w14:paraId="16C79558" w14:textId="77777777" w:rsidR="00387C9D" w:rsidRPr="00C0450C" w:rsidRDefault="00387C9D" w:rsidP="00387C9D">
      <w:pPr>
        <w:pStyle w:val="5"/>
      </w:pPr>
      <w:r>
        <w:t>4</w:t>
      </w:r>
      <w:r w:rsidRPr="00C0450C">
        <w:rPr>
          <w:rFonts w:hint="eastAsia"/>
        </w:rPr>
        <w:t>. document.createElement()和document.createTextNode()方法</w:t>
      </w:r>
    </w:p>
    <w:p w14:paraId="01B91203" w14:textId="77777777" w:rsidR="00387C9D" w:rsidRDefault="00387C9D" w:rsidP="00387C9D">
      <w:pPr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在</w:t>
      </w:r>
      <w:r>
        <w:rPr>
          <w:rFonts w:ascii="Times New Roman" w:hAnsi="Times New Roman" w:hint="eastAsia"/>
          <w:szCs w:val="24"/>
        </w:rPr>
        <w:t>HTML</w:t>
      </w:r>
      <w:r>
        <w:rPr>
          <w:rFonts w:ascii="Times New Roman" w:hAnsi="Times New Roman" w:hint="eastAsia"/>
          <w:szCs w:val="24"/>
        </w:rPr>
        <w:t>文档中添加新元素至少需要两个步骤：</w:t>
      </w:r>
    </w:p>
    <w:p w14:paraId="33F4A3AE" w14:textId="77777777" w:rsidR="00387C9D" w:rsidRDefault="00387C9D" w:rsidP="00387C9D">
      <w:pPr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(1)</w:t>
      </w:r>
      <w:r>
        <w:rPr>
          <w:rFonts w:ascii="Times New Roman" w:hAnsi="Times New Roman" w:hint="eastAsia"/>
          <w:szCs w:val="24"/>
        </w:rPr>
        <w:t>为文档创建新元素。</w:t>
      </w:r>
    </w:p>
    <w:p w14:paraId="4B381298" w14:textId="77777777" w:rsidR="00387C9D" w:rsidRDefault="00387C9D" w:rsidP="00387C9D">
      <w:pPr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(2)</w:t>
      </w:r>
      <w:r>
        <w:rPr>
          <w:rFonts w:ascii="Times New Roman" w:hAnsi="Times New Roman" w:hint="eastAsia"/>
          <w:szCs w:val="24"/>
        </w:rPr>
        <w:t>在页面的树形结构中，将其插入到需要的位置。</w:t>
      </w:r>
    </w:p>
    <w:p w14:paraId="412E2D88" w14:textId="77777777" w:rsidR="00387C9D" w:rsidRDefault="00387C9D" w:rsidP="00387C9D">
      <w:pPr>
        <w:ind w:firstLine="420"/>
      </w:pPr>
      <w:r>
        <w:rPr>
          <w:rFonts w:hint="eastAsia"/>
        </w:rPr>
        <w:t>Document.createElement方法可以在浏览器的内存中创建一个全新的元素对象。指定要创建的元素时，应将元素的标记名作为该方法的字符串参数：</w:t>
      </w:r>
    </w:p>
    <w:p w14:paraId="23958BDB" w14:textId="77777777" w:rsidR="00387C9D" w:rsidRDefault="00387C9D" w:rsidP="00387C9D">
      <w:pPr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newElem = document.createElement(</w:t>
      </w:r>
      <w:r>
        <w:rPr>
          <w:rFonts w:ascii="Times New Roman" w:hAnsi="Times New Roman"/>
          <w:szCs w:val="24"/>
        </w:rPr>
        <w:t>“</w:t>
      </w:r>
      <w:r>
        <w:rPr>
          <w:rFonts w:ascii="Times New Roman" w:hAnsi="Times New Roman" w:hint="eastAsia"/>
          <w:szCs w:val="24"/>
        </w:rPr>
        <w:t>p</w:t>
      </w:r>
      <w:r>
        <w:rPr>
          <w:rFonts w:ascii="Times New Roman" w:hAnsi="Times New Roman"/>
          <w:szCs w:val="24"/>
        </w:rPr>
        <w:t>”</w:t>
      </w:r>
      <w:r>
        <w:rPr>
          <w:rFonts w:ascii="Times New Roman" w:hAnsi="Times New Roman" w:hint="eastAsia"/>
          <w:szCs w:val="24"/>
        </w:rPr>
        <w:t>);</w:t>
      </w:r>
    </w:p>
    <w:p w14:paraId="3B23150B" w14:textId="77777777" w:rsidR="00387C9D" w:rsidRDefault="00387C9D" w:rsidP="00387C9D">
      <w:pPr>
        <w:ind w:firstLine="420"/>
      </w:pPr>
      <w:r>
        <w:rPr>
          <w:rFonts w:hint="eastAsia"/>
        </w:rPr>
        <w:t>document对象常用的方法如表所示。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7"/>
        <w:gridCol w:w="6476"/>
      </w:tblGrid>
      <w:tr w:rsidR="00387C9D" w14:paraId="051975CF" w14:textId="77777777" w:rsidTr="00A867AF">
        <w:trPr>
          <w:trHeight w:val="350"/>
        </w:trPr>
        <w:tc>
          <w:tcPr>
            <w:tcW w:w="2097" w:type="dxa"/>
            <w:tcBorders>
              <w:bottom w:val="single" w:sz="4" w:space="0" w:color="000000"/>
            </w:tcBorders>
            <w:shd w:val="clear" w:color="auto" w:fill="D9D9D9"/>
          </w:tcPr>
          <w:p w14:paraId="4BEB2196" w14:textId="77777777" w:rsidR="00387C9D" w:rsidRDefault="00387C9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方法</w:t>
            </w:r>
          </w:p>
        </w:tc>
        <w:tc>
          <w:tcPr>
            <w:tcW w:w="6476" w:type="dxa"/>
            <w:tcBorders>
              <w:bottom w:val="single" w:sz="4" w:space="0" w:color="000000"/>
            </w:tcBorders>
            <w:shd w:val="clear" w:color="auto" w:fill="D9D9D9"/>
          </w:tcPr>
          <w:p w14:paraId="16744220" w14:textId="77777777" w:rsidR="00387C9D" w:rsidRDefault="00387C9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说明</w:t>
            </w:r>
          </w:p>
        </w:tc>
      </w:tr>
      <w:tr w:rsidR="00387C9D" w14:paraId="4D992030" w14:textId="77777777" w:rsidTr="00A867AF">
        <w:trPr>
          <w:trHeight w:val="368"/>
        </w:trPr>
        <w:tc>
          <w:tcPr>
            <w:tcW w:w="2097" w:type="dxa"/>
            <w:tcBorders>
              <w:bottom w:val="single" w:sz="4" w:space="0" w:color="000000"/>
            </w:tcBorders>
            <w:shd w:val="clear" w:color="auto" w:fill="F2F2F2"/>
          </w:tcPr>
          <w:p w14:paraId="3CC931CF" w14:textId="77777777" w:rsidR="00387C9D" w:rsidRDefault="00387C9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close</w:t>
            </w:r>
            <w:r>
              <w:rPr>
                <w:rFonts w:ascii="Times New Roman" w:hAnsi="Times New Roman" w:hint="eastAsia"/>
                <w:sz w:val="18"/>
                <w:szCs w:val="18"/>
              </w:rPr>
              <w:t>()</w:t>
            </w:r>
          </w:p>
        </w:tc>
        <w:tc>
          <w:tcPr>
            <w:tcW w:w="6476" w:type="dxa"/>
            <w:tcBorders>
              <w:bottom w:val="single" w:sz="4" w:space="0" w:color="000000"/>
            </w:tcBorders>
            <w:shd w:val="clear" w:color="auto" w:fill="F2F2F2"/>
          </w:tcPr>
          <w:p w14:paraId="0D88A11A" w14:textId="77777777" w:rsidR="00387C9D" w:rsidRDefault="00387C9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关闭用</w:t>
            </w:r>
            <w:r>
              <w:rPr>
                <w:rFonts w:ascii="Times New Roman" w:hAnsi="Times New Roman" w:hint="eastAsia"/>
                <w:sz w:val="18"/>
                <w:szCs w:val="18"/>
              </w:rPr>
              <w:t>document.open()</w:t>
            </w:r>
            <w:r>
              <w:rPr>
                <w:rFonts w:ascii="Times New Roman" w:hAnsi="Times New Roman" w:hint="eastAsia"/>
                <w:sz w:val="18"/>
                <w:szCs w:val="18"/>
              </w:rPr>
              <w:t>方法打开的输出流，并显示选定的数据</w:t>
            </w:r>
          </w:p>
        </w:tc>
      </w:tr>
      <w:tr w:rsidR="00387C9D" w14:paraId="58A5F4FD" w14:textId="77777777" w:rsidTr="00A867AF">
        <w:trPr>
          <w:trHeight w:val="350"/>
        </w:trPr>
        <w:tc>
          <w:tcPr>
            <w:tcW w:w="2097" w:type="dxa"/>
            <w:shd w:val="clear" w:color="auto" w:fill="F2F2F2"/>
          </w:tcPr>
          <w:p w14:paraId="06749EB1" w14:textId="77777777" w:rsidR="00387C9D" w:rsidRDefault="00387C9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getElementById()</w:t>
            </w:r>
          </w:p>
        </w:tc>
        <w:tc>
          <w:tcPr>
            <w:tcW w:w="6476" w:type="dxa"/>
            <w:shd w:val="clear" w:color="auto" w:fill="F2F2F2"/>
          </w:tcPr>
          <w:p w14:paraId="42F8AA31" w14:textId="77777777" w:rsidR="00387C9D" w:rsidRDefault="00387C9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返回对拥有指定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r>
              <w:rPr>
                <w:rFonts w:ascii="Times New Roman" w:hAnsi="Times New Roman" w:hint="eastAsia"/>
                <w:sz w:val="18"/>
                <w:szCs w:val="18"/>
              </w:rPr>
              <w:t>的第一个对象的引用</w:t>
            </w:r>
          </w:p>
        </w:tc>
      </w:tr>
      <w:tr w:rsidR="00387C9D" w14:paraId="734CC186" w14:textId="77777777" w:rsidTr="00A867AF">
        <w:trPr>
          <w:trHeight w:val="368"/>
        </w:trPr>
        <w:tc>
          <w:tcPr>
            <w:tcW w:w="2097" w:type="dxa"/>
            <w:shd w:val="clear" w:color="auto" w:fill="F2F2F2"/>
          </w:tcPr>
          <w:p w14:paraId="71B469EB" w14:textId="77777777" w:rsidR="00387C9D" w:rsidRDefault="00387C9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getElementsByName</w:t>
            </w:r>
          </w:p>
        </w:tc>
        <w:tc>
          <w:tcPr>
            <w:tcW w:w="6476" w:type="dxa"/>
            <w:shd w:val="clear" w:color="auto" w:fill="F2F2F2"/>
          </w:tcPr>
          <w:p w14:paraId="31505EAC" w14:textId="77777777" w:rsidR="00387C9D" w:rsidRDefault="00387C9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返回带有指定名称的对象集合</w:t>
            </w:r>
          </w:p>
        </w:tc>
      </w:tr>
      <w:tr w:rsidR="00387C9D" w14:paraId="18F8A5FD" w14:textId="77777777" w:rsidTr="00A867AF">
        <w:trPr>
          <w:trHeight w:val="350"/>
        </w:trPr>
        <w:tc>
          <w:tcPr>
            <w:tcW w:w="2097" w:type="dxa"/>
            <w:shd w:val="clear" w:color="auto" w:fill="F2F2F2"/>
          </w:tcPr>
          <w:p w14:paraId="62A93819" w14:textId="77777777" w:rsidR="00387C9D" w:rsidRDefault="00387C9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getElementsByTagName</w:t>
            </w:r>
          </w:p>
        </w:tc>
        <w:tc>
          <w:tcPr>
            <w:tcW w:w="6476" w:type="dxa"/>
            <w:shd w:val="clear" w:color="auto" w:fill="F2F2F2"/>
          </w:tcPr>
          <w:p w14:paraId="10DA1231" w14:textId="77777777" w:rsidR="00387C9D" w:rsidRDefault="00387C9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返回带有指定标签名的对象集合</w:t>
            </w:r>
          </w:p>
        </w:tc>
      </w:tr>
      <w:tr w:rsidR="00387C9D" w14:paraId="44A67B34" w14:textId="77777777" w:rsidTr="00A867AF">
        <w:trPr>
          <w:trHeight w:val="368"/>
        </w:trPr>
        <w:tc>
          <w:tcPr>
            <w:tcW w:w="2097" w:type="dxa"/>
            <w:shd w:val="clear" w:color="auto" w:fill="F2F2F2"/>
          </w:tcPr>
          <w:p w14:paraId="160499A1" w14:textId="77777777" w:rsidR="00387C9D" w:rsidRDefault="00387C9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open</w:t>
            </w:r>
          </w:p>
        </w:tc>
        <w:tc>
          <w:tcPr>
            <w:tcW w:w="6476" w:type="dxa"/>
            <w:shd w:val="clear" w:color="auto" w:fill="F2F2F2"/>
          </w:tcPr>
          <w:p w14:paraId="49866A3D" w14:textId="77777777" w:rsidR="00387C9D" w:rsidRDefault="00387C9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打开一个流，以收集来自任何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document.write()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或</w:t>
            </w:r>
            <w:r>
              <w:rPr>
                <w:rFonts w:ascii="Times New Roman" w:hAnsi="Times New Roman" w:hint="eastAsia"/>
                <w:sz w:val="18"/>
                <w:szCs w:val="18"/>
              </w:rPr>
              <w:t>document.write()</w:t>
            </w:r>
            <w:r>
              <w:rPr>
                <w:rFonts w:ascii="Times New Roman" w:hAnsi="Times New Roman" w:hint="eastAsia"/>
                <w:sz w:val="18"/>
                <w:szCs w:val="18"/>
              </w:rPr>
              <w:t>方法的输出</w:t>
            </w:r>
          </w:p>
        </w:tc>
      </w:tr>
      <w:tr w:rsidR="00387C9D" w14:paraId="6E59AE9F" w14:textId="77777777" w:rsidTr="00A867AF">
        <w:trPr>
          <w:trHeight w:val="350"/>
        </w:trPr>
        <w:tc>
          <w:tcPr>
            <w:tcW w:w="2097" w:type="dxa"/>
            <w:shd w:val="clear" w:color="auto" w:fill="F2F2F2"/>
          </w:tcPr>
          <w:p w14:paraId="41D159F3" w14:textId="77777777" w:rsidR="00387C9D" w:rsidRDefault="00387C9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write</w:t>
            </w:r>
          </w:p>
        </w:tc>
        <w:tc>
          <w:tcPr>
            <w:tcW w:w="6476" w:type="dxa"/>
            <w:shd w:val="clear" w:color="auto" w:fill="F2F2F2"/>
          </w:tcPr>
          <w:p w14:paraId="177493E0" w14:textId="77777777" w:rsidR="00387C9D" w:rsidRDefault="00387C9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向文档写</w:t>
            </w:r>
            <w:r>
              <w:rPr>
                <w:rFonts w:ascii="Times New Roman" w:hAnsi="Times New Roman" w:hint="eastAsia"/>
                <w:sz w:val="18"/>
                <w:szCs w:val="18"/>
              </w:rPr>
              <w:t>HTML</w:t>
            </w:r>
            <w:r>
              <w:rPr>
                <w:rFonts w:ascii="Times New Roman" w:hAnsi="Times New Roman" w:hint="eastAsia"/>
                <w:sz w:val="18"/>
                <w:szCs w:val="18"/>
              </w:rPr>
              <w:t>表达式或</w:t>
            </w:r>
            <w:r>
              <w:rPr>
                <w:rFonts w:ascii="Times New Roman" w:hAnsi="Times New Roman" w:hint="eastAsia"/>
                <w:sz w:val="18"/>
                <w:szCs w:val="18"/>
              </w:rPr>
              <w:t>JavaScript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</w:tr>
      <w:tr w:rsidR="00387C9D" w14:paraId="62E85E3B" w14:textId="77777777" w:rsidTr="00A867AF">
        <w:trPr>
          <w:trHeight w:val="350"/>
        </w:trPr>
        <w:tc>
          <w:tcPr>
            <w:tcW w:w="2097" w:type="dxa"/>
            <w:shd w:val="clear" w:color="auto" w:fill="F2F2F2"/>
          </w:tcPr>
          <w:p w14:paraId="018CF716" w14:textId="77777777" w:rsidR="00387C9D" w:rsidRDefault="00387C9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writeLn()</w:t>
            </w:r>
          </w:p>
        </w:tc>
        <w:tc>
          <w:tcPr>
            <w:tcW w:w="6476" w:type="dxa"/>
            <w:shd w:val="clear" w:color="auto" w:fill="F2F2F2"/>
          </w:tcPr>
          <w:p w14:paraId="17EFBB12" w14:textId="77777777" w:rsidR="00387C9D" w:rsidRDefault="00387C9D" w:rsidP="00A867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等同于</w:t>
            </w:r>
            <w:r>
              <w:rPr>
                <w:rFonts w:ascii="Times New Roman" w:hAnsi="Times New Roman" w:hint="eastAsia"/>
                <w:sz w:val="18"/>
                <w:szCs w:val="18"/>
              </w:rPr>
              <w:t>write()</w:t>
            </w:r>
            <w:r>
              <w:rPr>
                <w:rFonts w:ascii="Times New Roman" w:hAnsi="Times New Roman" w:hint="eastAsia"/>
                <w:sz w:val="18"/>
                <w:szCs w:val="18"/>
              </w:rPr>
              <w:t>方法，不同的是在每个表达式之后写一个换行符</w:t>
            </w:r>
          </w:p>
        </w:tc>
      </w:tr>
    </w:tbl>
    <w:p w14:paraId="33887A5C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9029D" w14:textId="77777777" w:rsidR="00D20444" w:rsidRDefault="00D20444" w:rsidP="00387C9D">
      <w:r>
        <w:separator/>
      </w:r>
    </w:p>
  </w:endnote>
  <w:endnote w:type="continuationSeparator" w:id="0">
    <w:p w14:paraId="1D117E1B" w14:textId="77777777" w:rsidR="00D20444" w:rsidRDefault="00D20444" w:rsidP="00387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AB14F" w14:textId="77777777" w:rsidR="00D20444" w:rsidRDefault="00D20444" w:rsidP="00387C9D">
      <w:r>
        <w:separator/>
      </w:r>
    </w:p>
  </w:footnote>
  <w:footnote w:type="continuationSeparator" w:id="0">
    <w:p w14:paraId="795966BB" w14:textId="77777777" w:rsidR="00D20444" w:rsidRDefault="00D20444" w:rsidP="00387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82"/>
    <w:rsid w:val="00387C9D"/>
    <w:rsid w:val="00CA2682"/>
    <w:rsid w:val="00D20444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F81409-12F5-48BD-A9F2-ABA05DE8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7C9D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387C9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7C9D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7C9D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C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C9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87C9D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87C9D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387C9D"/>
    <w:rPr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2019-03-21T13:57:00Z</dcterms:created>
  <dcterms:modified xsi:type="dcterms:W3CDTF">2019-03-21T13:57:00Z</dcterms:modified>
</cp:coreProperties>
</file>