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sz w:val="20"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sz w:val="20"/>
        </w:rPr>
      </w:pPr>
    </w:p>
    <w:tbl>
      <w:tblPr>
        <w:tblStyle w:val="4"/>
        <w:tblW w:w="45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891"/>
        <w:gridCol w:w="1117"/>
        <w:gridCol w:w="1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课程名称：</w:t>
            </w:r>
          </w:p>
        </w:tc>
        <w:tc>
          <w:tcPr>
            <w:tcW w:w="5770" w:type="dxa"/>
            <w:gridSpan w:val="3"/>
            <w:vAlign w:val="bottom"/>
          </w:tcPr>
          <w:p>
            <w:pPr>
              <w:spacing w:line="900" w:lineRule="exact"/>
              <w:ind w:firstLine="36" w:firstLineChars="13"/>
              <w:jc w:val="lef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     计算机网络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>实验</w:t>
            </w:r>
            <w:r>
              <w:rPr>
                <w:sz w:val="28"/>
                <w:szCs w:val="28"/>
                <w:u w:val="single" w:color="333333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学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院：</w:t>
            </w:r>
          </w:p>
        </w:tc>
        <w:tc>
          <w:tcPr>
            <w:tcW w:w="5770" w:type="dxa"/>
            <w:gridSpan w:val="3"/>
            <w:vAlign w:val="bottom"/>
          </w:tcPr>
          <w:p>
            <w:pPr>
              <w:spacing w:line="900" w:lineRule="exact"/>
              <w:ind w:firstLine="36" w:firstLineChars="13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 xml:space="preserve">计算机科学与工程学院 </w:t>
            </w:r>
            <w:r>
              <w:rPr>
                <w:sz w:val="28"/>
                <w:szCs w:val="28"/>
                <w:u w:val="single" w:color="333333"/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专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业：</w:t>
            </w:r>
          </w:p>
        </w:tc>
        <w:tc>
          <w:tcPr>
            <w:tcW w:w="2835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计算机科学与技术 </w:t>
            </w:r>
          </w:p>
        </w:tc>
        <w:tc>
          <w:tcPr>
            <w:tcW w:w="1095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1840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 w:color="333333"/>
              </w:rPr>
              <w:t>20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21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 xml:space="preserve">级 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2</w:t>
            </w:r>
            <w:r>
              <w:rPr>
                <w:sz w:val="28"/>
                <w:szCs w:val="28"/>
                <w:u w:val="single" w:color="333333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>班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姓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名：</w:t>
            </w:r>
          </w:p>
        </w:tc>
        <w:tc>
          <w:tcPr>
            <w:tcW w:w="2835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邓鹏超</w:t>
            </w:r>
            <w:r>
              <w:rPr>
                <w:sz w:val="28"/>
                <w:szCs w:val="28"/>
                <w:u w:val="single" w:color="333333"/>
              </w:rPr>
              <w:t xml:space="preserve">         </w:t>
            </w:r>
          </w:p>
        </w:tc>
        <w:tc>
          <w:tcPr>
            <w:tcW w:w="1095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1840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 w:color="333333"/>
              </w:rPr>
              <w:t>20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2111070202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     </w:t>
            </w:r>
          </w:p>
        </w:tc>
      </w:tr>
    </w:tbl>
    <w:p>
      <w:pPr>
        <w:textAlignment w:val="baseline"/>
        <w:rPr>
          <w:sz w:val="20"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sz w:val="20"/>
        </w:rPr>
      </w:pPr>
    </w:p>
    <w:p>
      <w:pPr>
        <w:textAlignment w:val="baseline"/>
        <w:rPr>
          <w:b/>
          <w:i/>
          <w:caps/>
        </w:rPr>
      </w:pPr>
    </w:p>
    <w:p>
      <w:pPr>
        <w:spacing w:line="900" w:lineRule="exact"/>
        <w:jc w:val="center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  <w:lang w:val="en-US" w:eastAsia="zh-CN"/>
        </w:rPr>
        <w:t>5</w:t>
      </w:r>
      <w:r>
        <w:rPr>
          <w:rFonts w:hint="eastAsia"/>
          <w:b/>
          <w:bCs/>
          <w:sz w:val="36"/>
          <w:szCs w:val="36"/>
        </w:rPr>
        <w:t>日</w:t>
      </w:r>
    </w:p>
    <w:p>
      <w:pPr>
        <w:spacing w:line="900" w:lineRule="exact"/>
        <w:jc w:val="center"/>
        <w:textAlignment w:val="baseline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山东科技大学教务处制</w:t>
      </w:r>
    </w:p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1183"/>
        <w:gridCol w:w="1287"/>
        <w:gridCol w:w="1334"/>
        <w:gridCol w:w="1568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路由器配置方式及基本操作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通过对路由器设备的几种配置手段、配置模式和基本配置命令的认识，获得路由器的基本使用能力。 </w:t>
            </w:r>
          </w:p>
          <w:p>
            <w:pPr>
              <w:pStyle w:val="6"/>
              <w:spacing w:before="312" w:after="15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二．实验任务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1、认识路由器的配置方式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2、按照给出的参考拓扑图构建逻辑拓扑图。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3、按照给出的配置参数表配置各个设备。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4、练习路由器的一些基本命令。</w:t>
            </w:r>
          </w:p>
          <w:p>
            <w:pPr>
              <w:pStyle w:val="6"/>
              <w:spacing w:before="312" w:after="15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三．</w:t>
            </w:r>
            <w:r>
              <w:rPr>
                <w:rFonts w:hint="eastAsia"/>
              </w:rPr>
              <w:t>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PC机4台；Cisco路由器2620XM 2台；反转线1根；串行线缆一对；HUB 2 台，直通线6根。（本实验在packet tracer 4.0环境下完成）。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/>
                <w:b/>
                <w:bCs/>
                <w:sz w:val="24"/>
                <w:szCs w:val="24"/>
              </w:rPr>
              <w:t>．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实验内容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</w:pPr>
            <w:r>
              <w:rPr>
                <w:rFonts w:hint="eastAsia"/>
              </w:rPr>
              <w:drawing>
                <wp:inline distT="0" distB="0" distL="0" distR="0">
                  <wp:extent cx="4763135" cy="2528570"/>
                  <wp:effectExtent l="0" t="0" r="698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4" t="19174" r="39360" b="41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35" cy="252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firstLine="2730" w:firstLineChars="1300"/>
              <w:jc w:val="both"/>
            </w:pPr>
            <w:r>
              <w:rPr>
                <w:rFonts w:hint="eastAsia"/>
              </w:rPr>
              <w:t>图2.1  参考拓扑图</w:t>
            </w:r>
          </w:p>
          <w:p>
            <w:pPr>
              <w:pStyle w:val="7"/>
            </w:pPr>
          </w:p>
          <w:p>
            <w:pPr>
              <w:pStyle w:val="7"/>
            </w:pPr>
          </w:p>
          <w:p>
            <w:pPr>
              <w:pStyle w:val="7"/>
            </w:pPr>
          </w:p>
          <w:p>
            <w:pPr>
              <w:pStyle w:val="7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路由器信息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307"/>
              <w:gridCol w:w="1664"/>
              <w:gridCol w:w="1892"/>
              <w:gridCol w:w="19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028" w:type="dxa"/>
                  <w:gridSpan w:val="5"/>
                </w:tcPr>
                <w:p>
                  <w:pPr>
                    <w:ind w:firstLine="1680" w:firstLineChars="800"/>
                  </w:pPr>
                  <w:r>
                    <w:rPr>
                      <w:rFonts w:hint="eastAsia"/>
                    </w:rPr>
                    <w:t>路由器的信息(子网掩码均为 255.255.255.0)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</w:tcPr>
                <w:p>
                  <w:r>
                    <w:rPr>
                      <w:rFonts w:hint="eastAsia"/>
                    </w:rPr>
                    <w:t>路由器名</w:t>
                  </w:r>
                </w:p>
              </w:tc>
              <w:tc>
                <w:tcPr>
                  <w:tcW w:w="1307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</w:tcPr>
                <w:p>
                  <w:r>
                    <w:rPr>
                      <w:rFonts w:hint="eastAsia"/>
                    </w:rPr>
                    <w:t>Router a</w:t>
                  </w:r>
                </w:p>
              </w:tc>
              <w:tc>
                <w:tcPr>
                  <w:tcW w:w="1307" w:type="dxa"/>
                </w:tcPr>
                <w:p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664" w:type="dxa"/>
                </w:tcPr>
                <w:p>
                  <w:r>
                    <w:rPr>
                      <w:rFonts w:hint="eastAsia"/>
                    </w:rPr>
                    <w:t>Fa0/0:</w:t>
                  </w:r>
                </w:p>
                <w:p>
                  <w:r>
                    <w:rPr>
                      <w:rFonts w:hint="eastAsia"/>
                    </w:rPr>
                    <w:t>192.168.1.1</w:t>
                  </w:r>
                </w:p>
                <w:p>
                  <w:r>
                    <w:rPr>
                      <w:rFonts w:hint="eastAsia"/>
                    </w:rPr>
                    <w:t>S0/0:</w:t>
                  </w:r>
                </w:p>
                <w:p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</w:tcPr>
                <w:p>
                  <w:r>
                    <w:rPr>
                      <w:rFonts w:hint="eastAsia"/>
                    </w:rPr>
                    <w:t>Router b</w:t>
                  </w:r>
                </w:p>
              </w:tc>
              <w:tc>
                <w:tcPr>
                  <w:tcW w:w="1307" w:type="dxa"/>
                </w:tcPr>
                <w:p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664" w:type="dxa"/>
                </w:tcPr>
                <w:p>
                  <w:r>
                    <w:rPr>
                      <w:rFonts w:hint="eastAsia"/>
                    </w:rPr>
                    <w:t>Fa0/0:</w:t>
                  </w:r>
                </w:p>
                <w:p>
                  <w:r>
                    <w:rPr>
                      <w:rFonts w:hint="eastAsia"/>
                    </w:rPr>
                    <w:t>192.168.3.1</w:t>
                  </w:r>
                </w:p>
                <w:p>
                  <w:r>
                    <w:rPr>
                      <w:rFonts w:hint="eastAsia"/>
                    </w:rPr>
                    <w:t>S0/0:</w:t>
                  </w:r>
                </w:p>
                <w:p>
                  <w:r>
                    <w:rPr>
                      <w:rFonts w:hint="eastAsia"/>
                    </w:rPr>
                    <w:t>192.168.2.2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192.168.2.0</w:t>
                  </w:r>
                </w:p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42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028" w:type="dxa"/>
                  <w:gridSpan w:val="5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PC信息 (子网掩码均为255.255.255.0)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缺省网关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PC0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192.168.1.2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t>P</w:t>
                  </w:r>
                  <w:r>
                    <w:rPr>
                      <w:rFonts w:hint="eastAsia"/>
                    </w:rPr>
                    <w:t>C1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192.168.1.3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PC2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192.168.3.2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192.168.3.1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PC3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192.168.3.3</w:t>
                  </w:r>
                </w:p>
              </w:tc>
              <w:tc>
                <w:tcPr>
                  <w:tcW w:w="1892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192.168.3.1</w:t>
                  </w:r>
                </w:p>
              </w:tc>
              <w:tc>
                <w:tcPr>
                  <w:tcW w:w="1977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028" w:type="dxa"/>
                  <w:gridSpan w:val="5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Hub信息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69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Hub 0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Hub-PT</w:t>
                  </w:r>
                </w:p>
              </w:tc>
              <w:tc>
                <w:tcPr>
                  <w:tcW w:w="3869" w:type="dxa"/>
                  <w:gridSpan w:val="2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95" w:type="dxa"/>
                  <w:gridSpan w:val="2"/>
                </w:tcPr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Hub 1</w:t>
                  </w:r>
                </w:p>
              </w:tc>
              <w:tc>
                <w:tcPr>
                  <w:tcW w:w="1664" w:type="dxa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Hub-PT</w:t>
                  </w:r>
                </w:p>
              </w:tc>
              <w:tc>
                <w:tcPr>
                  <w:tcW w:w="3869" w:type="dxa"/>
                  <w:gridSpan w:val="2"/>
                </w:tcPr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</w:tr>
          </w:tbl>
          <w:p>
            <w:pPr>
              <w:pStyle w:val="7"/>
              <w:ind w:left="0" w:leftChars="0" w:firstLine="0" w:firstLineChars="0"/>
              <w:jc w:val="both"/>
            </w:pPr>
          </w:p>
          <w:p>
            <w:pPr>
              <w:pStyle w:val="6"/>
              <w:spacing w:before="312" w:after="15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【实验步骤】</w:t>
            </w:r>
          </w:p>
          <w:p>
            <w:pPr>
              <w:ind w:firstLine="422"/>
            </w:pPr>
            <w:r>
              <w:rPr>
                <w:rFonts w:hint="eastAsia"/>
                <w:b/>
                <w:bCs/>
              </w:rPr>
              <w:t>步骤1</w:t>
            </w:r>
            <w:r>
              <w:rPr>
                <w:rFonts w:hint="eastAsia"/>
              </w:rPr>
              <w:t xml:space="preserve"> 认识路由器的</w:t>
            </w:r>
            <w:r>
              <w:t>配置方式</w:t>
            </w:r>
          </w:p>
          <w:p>
            <w:pPr>
              <w:ind w:firstLine="422" w:firstLineChars="200"/>
            </w:pPr>
            <w:r>
              <w:rPr>
                <w:rFonts w:hint="eastAsia"/>
                <w:b/>
                <w:bCs/>
              </w:rPr>
              <w:t xml:space="preserve">步骤1.1 </w:t>
            </w:r>
            <w:r>
              <w:rPr>
                <w:rFonts w:hint="eastAsia"/>
              </w:rPr>
              <w:t>构建本地</w:t>
            </w:r>
            <w:r>
              <w:t>配置</w:t>
            </w:r>
            <w:r>
              <w:rPr>
                <w:rFonts w:hint="eastAsia"/>
              </w:rPr>
              <w:t>环境（通过Console口配置）</w:t>
            </w:r>
          </w:p>
          <w:p>
            <w:pPr>
              <w:ind w:firstLine="420"/>
            </w:pPr>
            <w:r>
              <w:rPr>
                <w:rFonts w:hint="eastAsia"/>
              </w:rPr>
              <w:t>用带有超级终端程序的PC机连接到路由器作为控制台，通过路由器的Console口配置路由器。</w:t>
            </w:r>
          </w:p>
          <w:p>
            <w:pPr>
              <w:ind w:firstLine="422"/>
            </w:pPr>
            <w:r>
              <w:rPr>
                <w:rFonts w:hint="eastAsia"/>
                <w:b/>
                <w:bCs/>
              </w:rPr>
              <w:t xml:space="preserve">步骤1.2 </w:t>
            </w:r>
            <w:r>
              <w:rPr>
                <w:rFonts w:hint="eastAsia"/>
              </w:rPr>
              <w:t>进入仿真环境下路由器的命令行配置方式</w:t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（1）通过</w:t>
            </w:r>
            <w:r>
              <w:rPr>
                <w:rFonts w:hint="eastAsia"/>
              </w:rPr>
              <w:t>PacketTracer4.0进入仿真环境。</w:t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（2）</w:t>
            </w:r>
            <w:r>
              <w:rPr>
                <w:rFonts w:hint="eastAsia"/>
              </w:rPr>
              <w:t>选择2620XM路由器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/>
              </w:rPr>
              <w:t>PC-PT终端设备</w:t>
            </w:r>
          </w:p>
          <w:p>
            <w:pPr>
              <w:pStyle w:val="7"/>
              <w:ind w:left="0" w:leftChars="0" w:firstLine="42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/>
              </w:rPr>
              <w:t>用Console线将PC机与路由器连起来。</w:t>
            </w:r>
            <w:r>
              <w:rPr>
                <w:rFonts w:hint="eastAsia"/>
                <w:lang w:val="en-US" w:eastAsia="zh-CN"/>
              </w:rPr>
              <w:t>PC机选择</w:t>
            </w:r>
            <w:r>
              <w:rPr>
                <w:rFonts w:hint="eastAsia"/>
              </w:rPr>
              <w:t>RS232端口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路由器选择</w:t>
            </w:r>
            <w:r>
              <w:rPr>
                <w:rFonts w:hint="eastAsia"/>
              </w:rPr>
              <w:t>console端口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如图所示</w:t>
            </w:r>
          </w:p>
          <w:p>
            <w:pPr>
              <w:pStyle w:val="7"/>
              <w:ind w:left="0" w:leftChars="0" w:firstLine="420" w:firstLineChars="0"/>
              <w:jc w:val="both"/>
            </w:pPr>
            <w:r>
              <w:drawing>
                <wp:inline distT="0" distB="0" distL="114300" distR="114300">
                  <wp:extent cx="1593850" cy="1582420"/>
                  <wp:effectExtent l="0" t="0" r="6350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弹出</w:t>
            </w:r>
            <w:r>
              <w:rPr>
                <w:rFonts w:hint="eastAsia"/>
              </w:rPr>
              <w:t>PC机的配置图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选择Desktop标签，然后再选择该标签下的Terminal 图标，参数的配置</w:t>
            </w:r>
            <w:r>
              <w:rPr>
                <w:rFonts w:hint="eastAsia"/>
                <w:lang w:val="en-US" w:eastAsia="zh-CN"/>
              </w:rPr>
              <w:t>如下图，再</w:t>
            </w:r>
            <w:r>
              <w:rPr>
                <w:rFonts w:hint="eastAsia"/>
              </w:rPr>
              <w:t>点击OK，进入路由器的用户视图并出现标识符：Router&gt;。</w:t>
            </w:r>
          </w:p>
          <w:p>
            <w:pPr>
              <w:pStyle w:val="7"/>
              <w:ind w:left="0" w:leftChars="0" w:firstLine="420" w:firstLineChars="0"/>
              <w:jc w:val="both"/>
            </w:pPr>
            <w:r>
              <w:drawing>
                <wp:inline distT="0" distB="0" distL="114300" distR="114300">
                  <wp:extent cx="2489200" cy="1244600"/>
                  <wp:effectExtent l="0" t="0" r="10160" b="508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60270" cy="2032635"/>
                  <wp:effectExtent l="0" t="0" r="381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03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420" w:firstLineChars="0"/>
              <w:jc w:val="both"/>
            </w:pPr>
          </w:p>
          <w:p>
            <w:pPr>
              <w:ind w:firstLine="422" w:firstLineChars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步骤2 </w:t>
            </w:r>
            <w:r>
              <w:rPr>
                <w:rFonts w:hint="eastAsia"/>
              </w:rPr>
              <w:t>基本命令使用</w:t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步骤2.1 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  <w:lang w:val="en-US" w:eastAsia="zh-CN"/>
              </w:rPr>
              <w:t>实验</w:t>
            </w:r>
            <w:r>
              <w:rPr>
                <w:rFonts w:hint="eastAsia"/>
              </w:rPr>
              <w:t>参考拓扑图构建逻辑拓扑图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按其</w:t>
            </w:r>
            <w:r>
              <w:rPr>
                <w:rFonts w:hint="eastAsia"/>
              </w:rPr>
              <w:t>参数配置表配置各个设备。</w:t>
            </w:r>
          </w:p>
          <w:p>
            <w:pPr>
              <w:ind w:firstLine="422" w:firstLineChars="200"/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步骤2.2 </w:t>
            </w:r>
            <w:r>
              <w:rPr>
                <w:rFonts w:hint="eastAsia"/>
              </w:rPr>
              <w:t>识别路由器模式、命令和功能。</w:t>
            </w: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步骤2.3 </w:t>
            </w:r>
            <w:r>
              <w:rPr>
                <w:rFonts w:hint="eastAsia"/>
              </w:rPr>
              <w:t>熟悉基本的路由器命令。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（1）修改路由器名字。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将路由器能够显示历史命令的空间扩大到</w:t>
            </w:r>
            <w:r>
              <w:t>100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Router #terminal history size 100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23460" cy="1264920"/>
                  <wp:effectExtent l="0" t="0" r="762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6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配置路由器的口令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配置以太网接口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678680" cy="1219200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eastAsia="宋体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eastAsia="宋体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配置串行接口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267200" cy="73914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firstLine="420" w:firstLineChars="20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配置路由协议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35280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3"/>
              </w:numPr>
              <w:ind w:left="0" w:leftChars="0" w:firstLine="420" w:firstLineChars="20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键入</w:t>
            </w:r>
            <w:r>
              <w:t>show running-config</w:t>
            </w:r>
            <w:r>
              <w:rPr>
                <w:rFonts w:hint="eastAsia"/>
              </w:rPr>
              <w:t>查看当前运行的配置文件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5269865" cy="2125345"/>
                  <wp:effectExtent l="0" t="0" r="3175" b="825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312" w:after="156"/>
              <w:ind w:firstLine="241" w:firstLineChars="100"/>
              <w:rPr>
                <w:rFonts w:hint="eastAsia"/>
              </w:rPr>
            </w:pPr>
            <w:r>
              <w:rPr>
                <w:rFonts w:hint="eastAsia"/>
              </w:rPr>
              <w:t>【实验思考】</w:t>
            </w:r>
          </w:p>
          <w:p>
            <w:pPr>
              <w:pStyle w:val="7"/>
              <w:numPr>
                <w:ilvl w:val="0"/>
                <w:numId w:val="4"/>
              </w:numPr>
              <w:ind w:firstLine="210" w:firstLineChars="10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CiscoIOS及其配置信息各存放在怎样的存储器中？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运行配置信息：RAM，诊断代码以及设备运行命令：ROM，开机配置信息：NVRAM，IOS文件信息：FLASH。</w:t>
            </w:r>
          </w:p>
          <w:p>
            <w:pPr>
              <w:numPr>
                <w:ilvl w:val="0"/>
                <w:numId w:val="4"/>
              </w:numPr>
              <w:ind w:left="0" w:leftChars="0"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路由器的几种配置手段分别在什么场合使用比较合适？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路由器</w:t>
            </w:r>
            <w:r>
              <w:rPr>
                <w:rFonts w:hint="eastAsia"/>
                <w:lang w:val="en-US" w:eastAsia="zh-CN"/>
              </w:rPr>
              <w:t>除了PC</w:t>
            </w:r>
            <w:r>
              <w:rPr>
                <w:rFonts w:hint="eastAsia"/>
              </w:rPr>
              <w:t>还有其他配置手段，可通过Telnet，Web， 远程拨号等手段进行配置。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无线路由器常见的配置模式有三种：PPPOE、动态IP、静态IP。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20" w:firstLineChars="200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一般路由器旁没有PC或者PC不好配置，可远程配置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（3）</w:t>
            </w:r>
            <w:r>
              <w:rPr>
                <w:rFonts w:hint="eastAsia"/>
              </w:rPr>
              <w:t>你认为本实验中的那几种命令的使用频率会最大？</w:t>
            </w:r>
          </w:p>
          <w:p>
            <w:pPr>
              <w:ind w:firstLine="420"/>
              <w:rPr>
                <w:rFonts w:hint="eastAsia"/>
              </w:rPr>
            </w:pPr>
            <w:r>
              <w:t>Router&gt;</w:t>
            </w:r>
            <w:r>
              <w:rPr>
                <w:rFonts w:hint="eastAsia"/>
              </w:rPr>
              <w:t>enable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Router# configure terminal</w:t>
            </w:r>
          </w:p>
          <w:p>
            <w:pPr>
              <w:ind w:firstLine="420"/>
              <w:rPr>
                <w:b/>
                <w:bCs/>
              </w:rPr>
            </w:pPr>
            <w:r>
              <w:t>Ra</w:t>
            </w:r>
            <w:r>
              <w:rPr>
                <w:rFonts w:hint="eastAsia"/>
              </w:rPr>
              <w:t xml:space="preserve"> </w:t>
            </w:r>
            <w:r>
              <w:t>(config)#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>interface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+接口   </w:t>
            </w:r>
            <w:r>
              <w:t>Ra</w:t>
            </w:r>
            <w:r>
              <w:rPr>
                <w:rFonts w:hint="eastAsia"/>
              </w:rPr>
              <w:t xml:space="preserve"> </w:t>
            </w:r>
            <w:r>
              <w:t>(config-if)#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>ip address</w:t>
            </w:r>
          </w:p>
          <w:p>
            <w:pPr>
              <w:ind w:firstLine="420"/>
              <w:rPr>
                <w:b/>
                <w:bCs/>
              </w:rPr>
            </w:pPr>
            <w:r>
              <w:t>Ra</w:t>
            </w:r>
            <w:r>
              <w:rPr>
                <w:rFonts w:hint="eastAsia"/>
              </w:rPr>
              <w:t xml:space="preserve"> </w:t>
            </w:r>
            <w:r>
              <w:t>(config-if)#</w:t>
            </w:r>
            <w:r>
              <w:rPr>
                <w:rFonts w:hint="eastAsia"/>
              </w:rPr>
              <w:t xml:space="preserve"> </w:t>
            </w:r>
            <w:r>
              <w:t>no shutdown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t>Ra(config-router)#</w:t>
            </w:r>
            <w:r>
              <w:rPr>
                <w:b/>
                <w:bCs/>
              </w:rPr>
              <w:t>network</w:t>
            </w:r>
          </w:p>
          <w:p>
            <w:pPr>
              <w:ind w:firstLine="210" w:firstLineChars="10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路由器为什么不需要固定的操作器和键盘？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一般来说，路由器采用外部PC来进行配置，配置后很久不需要更改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ind w:firstLine="241" w:firstLineChars="100"/>
              <w:jc w:val="both"/>
              <w:rPr>
                <w:rFonts w:hint="eastAsia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【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心得体会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】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认识了路由器的配置方式，</w:t>
            </w:r>
            <w:r>
              <w:rPr>
                <w:rFonts w:hint="eastAsia"/>
              </w:rPr>
              <w:t>通过对路由器设备的几种配置手段、配置模式和基本配置命令的认识，获得路由器的基本</w:t>
            </w:r>
            <w:bookmarkStart w:id="0" w:name="_GoBack"/>
            <w:bookmarkEnd w:id="0"/>
            <w:r>
              <w:rPr>
                <w:rFonts w:hint="eastAsia"/>
              </w:rPr>
              <w:t xml:space="preserve">使用能力。 </w:t>
            </w:r>
          </w:p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numPr>
                <w:ilvl w:val="0"/>
                <w:numId w:val="0"/>
              </w:numPr>
              <w:jc w:val="both"/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2" w:hRule="atLeast"/>
              </w:trPr>
              <w:tc>
                <w:tcPr>
                  <w:tcW w:w="1383" w:type="dxa"/>
                  <w:vAlign w:val="center"/>
                </w:tcPr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F0FBB"/>
    <w:multiLevelType w:val="singleLevel"/>
    <w:tmpl w:val="8DFF0FB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5289A4E"/>
    <w:multiLevelType w:val="singleLevel"/>
    <w:tmpl w:val="95289A4E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DA6030F7"/>
    <w:multiLevelType w:val="singleLevel"/>
    <w:tmpl w:val="DA6030F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F4CF378"/>
    <w:multiLevelType w:val="singleLevel"/>
    <w:tmpl w:val="FF4CF37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14F71BA"/>
    <w:rsid w:val="38E94180"/>
    <w:rsid w:val="3A5152BB"/>
    <w:rsid w:val="3DED4B59"/>
    <w:rsid w:val="48BC6665"/>
    <w:rsid w:val="4A5227EE"/>
    <w:rsid w:val="5D4324EF"/>
    <w:rsid w:val="669263B9"/>
    <w:rsid w:val="73B44AF9"/>
    <w:rsid w:val="7CD86C90"/>
    <w:rsid w:val="7D9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实验名称"/>
    <w:basedOn w:val="1"/>
    <w:qFormat/>
    <w:uiPriority w:val="0"/>
    <w:pPr>
      <w:spacing w:line="480" w:lineRule="auto"/>
      <w:ind w:firstLine="643"/>
      <w:jc w:val="center"/>
    </w:pPr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1106</Words>
  <Characters>1744</Characters>
  <Lines>0</Lines>
  <Paragraphs>0</Paragraphs>
  <TotalTime>0</TotalTime>
  <ScaleCrop>false</ScaleCrop>
  <LinksUpToDate>false</LinksUpToDate>
  <CharactersWithSpaces>1975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2022-10-03T03:06:41Z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F2939BDD2A1E4B6DAFDE2247BABDE419</vt:lpwstr>
  </property>
</Properties>
</file>