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5764079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100EFA" w:rsidRDefault="00100EF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100EF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A4731A73A5264F2BBD3C2C088FA5E22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00EFA" w:rsidRDefault="00AD5AC6" w:rsidP="00AD5AC6">
                    <w:pPr>
                      <w:pStyle w:val="a4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南京大学</w:t>
                    </w:r>
                  </w:p>
                </w:tc>
              </w:sdtContent>
            </w:sdt>
          </w:tr>
          <w:tr w:rsidR="00100EF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DD8E35725D364677B7EBC7FF27EFBF9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00EFA" w:rsidRDefault="00AD5AC6" w:rsidP="00AD5AC6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体系结构</w:t>
                    </w:r>
                  </w:p>
                </w:sdtContent>
              </w:sdt>
            </w:tc>
          </w:tr>
          <w:tr w:rsidR="00100EF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7A38B09740924FB8A6F0E44A2393F49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00EFA" w:rsidRDefault="00AD5AC6" w:rsidP="00AD5AC6">
                    <w:pPr>
                      <w:pStyle w:val="a4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Assignment-2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100EF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F4BA919C69F1416990582354A5BDCCD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00EFA" w:rsidRDefault="00AD5AC6">
                    <w:pPr>
                      <w:pStyle w:val="a4"/>
                      <w:rPr>
                        <w:color w:val="5B9BD5" w:themeColor="accent1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管登荣</w:t>
                    </w:r>
                    <w:proofErr w:type="gramEnd"/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 xml:space="preserve"> MF1632020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42C033EEBEAE421B802BBDC7E7F27B7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1-04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100EFA" w:rsidRDefault="00AD5AC6">
                    <w:pPr>
                      <w:pStyle w:val="a4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2017-1-4</w:t>
                    </w:r>
                  </w:p>
                </w:sdtContent>
              </w:sdt>
              <w:p w:rsidR="00100EFA" w:rsidRDefault="00100EFA">
                <w:pPr>
                  <w:pStyle w:val="a4"/>
                  <w:rPr>
                    <w:color w:val="5B9BD5" w:themeColor="accent1"/>
                  </w:rPr>
                </w:pPr>
              </w:p>
            </w:tc>
          </w:tr>
        </w:tbl>
        <w:p w:rsidR="00100EFA" w:rsidRDefault="00100EFA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p w:rsidR="002D4E7A" w:rsidRDefault="00B7301E" w:rsidP="00394544">
      <w:pPr>
        <w:pStyle w:val="2"/>
        <w:rPr>
          <w:rFonts w:hint="eastAsia"/>
        </w:rPr>
      </w:pPr>
      <w:r>
        <w:lastRenderedPageBreak/>
        <w:t>Component 1</w:t>
      </w:r>
    </w:p>
    <w:p w:rsidR="00CB5763" w:rsidRPr="00412D7C" w:rsidRDefault="00CB5763" w:rsidP="00CB5763">
      <w:pPr>
        <w:pStyle w:val="a3"/>
        <w:numPr>
          <w:ilvl w:val="0"/>
          <w:numId w:val="2"/>
        </w:numPr>
        <w:ind w:firstLineChars="0"/>
        <w:rPr>
          <w:b/>
        </w:rPr>
      </w:pPr>
      <w:r w:rsidRPr="00412D7C">
        <w:rPr>
          <w:b/>
          <w:sz w:val="22"/>
        </w:rPr>
        <w:t>Performance</w:t>
      </w:r>
    </w:p>
    <w:p w:rsidR="00CB5763" w:rsidRDefault="00CF2B8D">
      <w:r>
        <w:rPr>
          <w:rFonts w:hint="eastAsia"/>
        </w:rPr>
        <w:t>Performance</w:t>
      </w:r>
      <w:r w:rsidR="00D5344B">
        <w:t xml:space="preserve"> </w:t>
      </w:r>
      <w:r w:rsidR="00D5344B">
        <w:rPr>
          <w:rFonts w:hint="eastAsia"/>
        </w:rPr>
        <w:t>is</w:t>
      </w:r>
      <w:r w:rsidR="004968C2">
        <w:rPr>
          <w:rFonts w:hint="eastAsia"/>
        </w:rPr>
        <w:t xml:space="preserve"> one of the critical quality attributes </w:t>
      </w:r>
      <w:r w:rsidR="004968C2">
        <w:t xml:space="preserve">to a big data platform or infrastructure </w:t>
      </w:r>
      <w:r w:rsidR="00B97F30">
        <w:t xml:space="preserve">because the platform should process a huge amount of data during a very short time and it must calculate the result </w:t>
      </w:r>
      <w:r w:rsidR="004A07E1">
        <w:t>timely.</w:t>
      </w:r>
      <w:r w:rsidR="00997B7B">
        <w:t xml:space="preserve"> If the platform is blocked for a long time, it will affect the user or requester’s experience a lot.</w:t>
      </w:r>
      <w:r w:rsidR="009C68BF">
        <w:t xml:space="preserve"> </w:t>
      </w:r>
      <w:r w:rsidR="000948D1">
        <w:t xml:space="preserve">All systems have performance requirements, even if they are not explicitly expressed. Processing time and blocked time are two basic contributors to the response time. </w:t>
      </w:r>
    </w:p>
    <w:p w:rsidR="00CB5763" w:rsidRPr="00412D7C" w:rsidRDefault="00CB5763" w:rsidP="00CB5763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 w:rsidRPr="00412D7C">
        <w:rPr>
          <w:rFonts w:hint="eastAsia"/>
          <w:b/>
          <w:sz w:val="22"/>
        </w:rPr>
        <w:t>Interoperability</w:t>
      </w:r>
    </w:p>
    <w:p w:rsidR="00CB5763" w:rsidRDefault="009C68BF">
      <w:r>
        <w:t>Interoperability is also a quality attributes which is critical t</w:t>
      </w:r>
      <w:bookmarkStart w:id="0" w:name="_GoBack"/>
      <w:bookmarkEnd w:id="0"/>
      <w:r>
        <w:t>o a big data platform.</w:t>
      </w:r>
      <w:r w:rsidR="000A7541">
        <w:t xml:space="preserve"> Interoperability is about the degree to which two or more systems can usefully exchange meaningful information via interfaces in a particular context.</w:t>
      </w:r>
      <w:r w:rsidR="00D76965">
        <w:t xml:space="preserve"> A big data platform cannot only use one system to process a huge amount of data, so it must exchange informati</w:t>
      </w:r>
      <w:r w:rsidR="00912C62">
        <w:t xml:space="preserve">on </w:t>
      </w:r>
      <w:r w:rsidR="00D76965">
        <w:t xml:space="preserve">among two or more systems. </w:t>
      </w:r>
      <w:r w:rsidR="00016AF2">
        <w:t>One system should be discovered by other systems when consumer wants to use it to process some particular data.</w:t>
      </w:r>
      <w:r w:rsidR="00A00743">
        <w:t xml:space="preserve"> </w:t>
      </w:r>
    </w:p>
    <w:p w:rsidR="00CB5763" w:rsidRPr="00B52872" w:rsidRDefault="00D348FF" w:rsidP="00CB5763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b/>
          <w:sz w:val="22"/>
        </w:rPr>
        <w:t>E</w:t>
      </w:r>
      <w:r w:rsidRPr="00D348FF">
        <w:rPr>
          <w:b/>
          <w:sz w:val="22"/>
        </w:rPr>
        <w:t>xtendibility</w:t>
      </w:r>
    </w:p>
    <w:p w:rsidR="00CB5763" w:rsidRDefault="00D348FF">
      <w:r>
        <w:t>E</w:t>
      </w:r>
      <w:r w:rsidRPr="00D348FF">
        <w:t>xtendibility</w:t>
      </w:r>
      <w:r w:rsidR="00A00743">
        <w:t xml:space="preserve"> is a quality attribute which is critical to </w:t>
      </w:r>
      <w:r w:rsidR="00100F4B">
        <w:t>most of software system because the requirement of software system cannot be static and it is changing all the time.</w:t>
      </w:r>
      <w:r w:rsidR="00D62778">
        <w:t xml:space="preserve"> In a development of a big data platform, the change and the cost in time or money of making a change, including the extent to which this modifiability affects other functions or quality attributes should be considered.</w:t>
      </w:r>
      <w:r w:rsidR="0067608A">
        <w:rPr>
          <w:rFonts w:hint="eastAsia"/>
        </w:rPr>
        <w:t xml:space="preserve"> </w:t>
      </w:r>
    </w:p>
    <w:p w:rsidR="008717B1" w:rsidRPr="00C84CF6" w:rsidRDefault="008717B1" w:rsidP="008717B1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 w:rsidRPr="00C84CF6">
        <w:rPr>
          <w:rFonts w:hint="eastAsia"/>
          <w:b/>
          <w:sz w:val="22"/>
        </w:rPr>
        <w:t>Security</w:t>
      </w:r>
    </w:p>
    <w:p w:rsidR="00CB5763" w:rsidRDefault="00E225E1">
      <w:r>
        <w:t xml:space="preserve">Security should be considered as a critical quality attribute because a big data platform containing a huge amount of data must keep its data safe and make sure its data cannot be stolen by attackers. The data in a big data platform is very valuable and it may help the person who will make a strategic </w:t>
      </w:r>
      <w:r w:rsidR="008B62EC">
        <w:t>decision.</w:t>
      </w:r>
      <w:r w:rsidR="006820AA">
        <w:t xml:space="preserve"> If the data are stolen by attackers, the trade secrets will be revealed at same time.</w:t>
      </w:r>
      <w:r w:rsidR="003A1607">
        <w:t xml:space="preserve"> </w:t>
      </w:r>
    </w:p>
    <w:p w:rsidR="008729BB" w:rsidRPr="00C84CF6" w:rsidRDefault="008729BB" w:rsidP="008729BB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 w:rsidRPr="00C84CF6">
        <w:rPr>
          <w:rFonts w:hint="eastAsia"/>
          <w:b/>
          <w:sz w:val="22"/>
        </w:rPr>
        <w:t>Usability</w:t>
      </w:r>
    </w:p>
    <w:p w:rsidR="00E225E1" w:rsidRDefault="003A1607">
      <w:r>
        <w:t>Another critical quality attribute is usability. Usability is concerned with how easy it is for user to accomplish a desired task and the kind of user support the system provides.</w:t>
      </w:r>
    </w:p>
    <w:p w:rsidR="00D37EC0" w:rsidRPr="00D37EC0" w:rsidRDefault="00D37EC0"/>
    <w:p w:rsidR="0077047B" w:rsidRDefault="00B7301E" w:rsidP="00394544">
      <w:pPr>
        <w:pStyle w:val="2"/>
      </w:pPr>
      <w:r>
        <w:t>Component 2</w:t>
      </w:r>
    </w:p>
    <w:p w:rsidR="009D1861" w:rsidRDefault="00B00E08">
      <w:pPr>
        <w:rPr>
          <w:rFonts w:hint="eastAsia"/>
        </w:rPr>
      </w:pPr>
      <w:r>
        <w:t xml:space="preserve">To improve the performance, </w:t>
      </w:r>
      <w:r w:rsidR="00BD58B9">
        <w:t>there are some tactics on two side. On the demand side, you can manage sampling</w:t>
      </w:r>
      <w:r w:rsidR="00E23744">
        <w:t xml:space="preserve"> rate or reduce sampling frequency and limit event response</w:t>
      </w:r>
      <w:r w:rsidR="002958BE">
        <w:t>. When discrete events arrive at the system too rapidly to be processed, the events must be queued until they can be processed.</w:t>
      </w:r>
      <w:r w:rsidR="00BF12AD">
        <w:t xml:space="preserve"> </w:t>
      </w:r>
      <w:r w:rsidR="00CD7327">
        <w:t xml:space="preserve">We can also prioritize events if not all events are equally important and reduce overhead by using intermediaries to increase </w:t>
      </w:r>
      <w:r w:rsidR="00AA35B0">
        <w:t>the resources in processing an event stream.</w:t>
      </w:r>
      <w:r w:rsidR="005C3714">
        <w:t xml:space="preserve"> On the resource side, we can increase resources </w:t>
      </w:r>
      <w:r w:rsidR="00DF1FFB">
        <w:t>including adding faster processor and additional memory, making network faster.</w:t>
      </w:r>
      <w:r w:rsidR="00BF2740">
        <w:t xml:space="preserve"> </w:t>
      </w:r>
      <w:r w:rsidR="00B22169">
        <w:t xml:space="preserve">A known directory service can be used to locate a service and the directory should have multiple levels of indirection. </w:t>
      </w:r>
      <w:r w:rsidR="008B6AE7">
        <w:t xml:space="preserve">To manage interfaces for interoperability, we can use a control mechanism to coordinate and manage and sequence the invocation of </w:t>
      </w:r>
      <w:r w:rsidR="005363D7">
        <w:t>particular services.</w:t>
      </w:r>
      <w:r w:rsidR="009D1861">
        <w:rPr>
          <w:rFonts w:hint="eastAsia"/>
        </w:rPr>
        <w:t xml:space="preserve"> </w:t>
      </w:r>
      <w:r w:rsidR="009D1861">
        <w:t xml:space="preserve">Splitting </w:t>
      </w:r>
      <w:r w:rsidR="00A95BB2">
        <w:t>module and deferring binding may be the most useful tactics for modifiability.</w:t>
      </w:r>
      <w:r w:rsidR="008D0576">
        <w:t xml:space="preserve"> If the module being modified includes a great deal of capabilities, the modification costs will likely be </w:t>
      </w:r>
      <w:r w:rsidR="008D0576">
        <w:lastRenderedPageBreak/>
        <w:t xml:space="preserve">high. Binds the value of some parameters at different phase in the life cycle than the one in which they </w:t>
      </w:r>
      <w:r w:rsidR="007C3CD0">
        <w:t>are initially defined.</w:t>
      </w:r>
      <w:r w:rsidR="006C1D5C">
        <w:t xml:space="preserve"> To protect the data from being stolen, we can limit access to computing resources, identify actors</w:t>
      </w:r>
      <w:r w:rsidR="00AA1B42">
        <w:t>-source of any external input to the system.</w:t>
      </w:r>
      <w:r w:rsidR="00397086">
        <w:t xml:space="preserve"> The actors who or what they purport to be should be authenticated.</w:t>
      </w:r>
      <w:r w:rsidR="00670F70">
        <w:t xml:space="preserve"> Data should also be encrypted and when an attack is underway, access should be revoked to sensitive resources.</w:t>
      </w:r>
      <w:r w:rsidR="00DC733B">
        <w:t xml:space="preserve"> For usability, a data platform should offer enough operations to users and should also provide the document which can be read easily and describe the platform service </w:t>
      </w:r>
      <w:r w:rsidR="00717A66">
        <w:t>completely.</w:t>
      </w:r>
    </w:p>
    <w:p w:rsidR="00232A14" w:rsidRPr="00B00E08" w:rsidRDefault="00232A14"/>
    <w:p w:rsidR="00232A14" w:rsidRDefault="00B7301E" w:rsidP="00394544">
      <w:pPr>
        <w:pStyle w:val="2"/>
      </w:pPr>
      <w:r>
        <w:t>Component 3</w:t>
      </w:r>
    </w:p>
    <w:p w:rsidR="002F77A3" w:rsidRDefault="00E04B27" w:rsidP="00446B4B">
      <w:r>
        <w:rPr>
          <w:rFonts w:hint="eastAsia"/>
        </w:rPr>
        <w:t>I use</w:t>
      </w:r>
      <w:r w:rsidR="002D4C3B">
        <w:rPr>
          <w:rFonts w:hint="eastAsia"/>
        </w:rPr>
        <w:t xml:space="preserve"> </w:t>
      </w:r>
      <w:proofErr w:type="spellStart"/>
      <w:r w:rsidR="00F05FFC">
        <w:t>Tencent</w:t>
      </w:r>
      <w:proofErr w:type="spellEnd"/>
      <w:r w:rsidR="00F05FFC">
        <w:t xml:space="preserve"> </w:t>
      </w:r>
      <w:r w:rsidR="00F41BC3">
        <w:t xml:space="preserve">cloud </w:t>
      </w:r>
      <w:r w:rsidR="006D3BB8">
        <w:t xml:space="preserve">as example to </w:t>
      </w:r>
      <w:r w:rsidR="00FD32C1">
        <w:t xml:space="preserve">illustrate how the architectural strategies and technical tactics are used and combined together to tackle a set of specific quality attributes, </w:t>
      </w:r>
      <w:r w:rsidR="007045C2">
        <w:t xml:space="preserve">which interrelate or even </w:t>
      </w:r>
      <w:proofErr w:type="spellStart"/>
      <w:r w:rsidR="007045C2">
        <w:t>intert</w:t>
      </w:r>
      <w:r w:rsidR="00CE01BA">
        <w:t>wind</w:t>
      </w:r>
      <w:proofErr w:type="spellEnd"/>
      <w:r w:rsidR="00CE01BA">
        <w:t xml:space="preserve"> together.</w:t>
      </w:r>
      <w:r w:rsidR="00F977A5" w:rsidRPr="00F977A5">
        <w:t xml:space="preserve"> </w:t>
      </w:r>
      <w:proofErr w:type="spellStart"/>
      <w:r w:rsidR="00E816D9" w:rsidRPr="00E816D9">
        <w:t>Tencent</w:t>
      </w:r>
      <w:proofErr w:type="spellEnd"/>
      <w:r w:rsidR="00E816D9" w:rsidRPr="00E816D9">
        <w:t xml:space="preserve"> Cloud is a secure, reliable and high-performance cloud compute service provided by </w:t>
      </w:r>
      <w:proofErr w:type="spellStart"/>
      <w:r w:rsidR="00E816D9" w:rsidRPr="00E816D9">
        <w:t>Tencent</w:t>
      </w:r>
      <w:proofErr w:type="spellEnd"/>
      <w:r w:rsidR="00E816D9" w:rsidRPr="00E816D9">
        <w:t xml:space="preserve">. </w:t>
      </w:r>
      <w:proofErr w:type="spellStart"/>
      <w:r w:rsidR="00E816D9" w:rsidRPr="00E816D9">
        <w:t>Tencent</w:t>
      </w:r>
      <w:proofErr w:type="spellEnd"/>
      <w:r w:rsidR="00E816D9" w:rsidRPr="00E816D9">
        <w:t xml:space="preserve"> is now the largest Internet </w:t>
      </w:r>
      <w:proofErr w:type="gramStart"/>
      <w:r w:rsidR="00E816D9" w:rsidRPr="00E816D9">
        <w:t>company</w:t>
      </w:r>
      <w:proofErr w:type="gramEnd"/>
      <w:r w:rsidR="00E816D9" w:rsidRPr="00E816D9">
        <w:t xml:space="preserve"> in China, and even Asia. It's providing services for hundreds of millions of people via its flagship products like QQ and </w:t>
      </w:r>
      <w:proofErr w:type="spellStart"/>
      <w:r w:rsidR="00E816D9" w:rsidRPr="00E816D9">
        <w:t>WeChat</w:t>
      </w:r>
      <w:proofErr w:type="spellEnd"/>
      <w:r w:rsidR="00E816D9" w:rsidRPr="00E816D9">
        <w:t>.</w:t>
      </w:r>
      <w:r w:rsidR="007158A4">
        <w:t xml:space="preserve"> </w:t>
      </w:r>
      <w:r w:rsidR="00132512" w:rsidRPr="00132512">
        <w:t xml:space="preserve">Cloud Block Storage is a low-delay, high-performance, and highly reliable block storage service provided by </w:t>
      </w:r>
      <w:proofErr w:type="spellStart"/>
      <w:r w:rsidR="00132512" w:rsidRPr="00132512">
        <w:t>Tencent</w:t>
      </w:r>
      <w:proofErr w:type="spellEnd"/>
      <w:r w:rsidR="00132512" w:rsidRPr="00132512">
        <w:t xml:space="preserve"> Cloud for CVMs. You can format the block storage that's mounted onto CVM instances, create file systems, and store data persistently on the storage, similar to computer hard disks.</w:t>
      </w:r>
      <w:r w:rsidR="00176F07">
        <w:t xml:space="preserve"> </w:t>
      </w:r>
    </w:p>
    <w:p w:rsidR="002F77A3" w:rsidRDefault="00176F07" w:rsidP="00446B4B">
      <w:r w:rsidRPr="00176F07">
        <w:t>The cloud block storage supports efficient migration of virtual machines in hot mode, to prevent service interruption caused by physical faults. It is applicable to high-load core key service systems. The cloud block storage provides three copies of data redundancy and supports sound data backup, snapshot, and second-level data restoration.</w:t>
      </w:r>
      <w:r>
        <w:t xml:space="preserve"> </w:t>
      </w:r>
      <w:r w:rsidRPr="00176F07">
        <w:t xml:space="preserve">The cloud block storage can be freely mounted and </w:t>
      </w:r>
      <w:proofErr w:type="spellStart"/>
      <w:r w:rsidRPr="00176F07">
        <w:t>unmounted</w:t>
      </w:r>
      <w:proofErr w:type="spellEnd"/>
      <w:r w:rsidRPr="00176F07">
        <w:t xml:space="preserve"> with no need of shutting down/restarting CVMs. The capacity of the cloud block storage can be flexibly configured and expanded as required. A maximum of 10 cloud block storages can be mounted to a single virtual machine, achieving a total capacity of 40 TB.</w:t>
      </w:r>
      <w:r w:rsidR="00757E0A">
        <w:t xml:space="preserve"> </w:t>
      </w:r>
    </w:p>
    <w:p w:rsidR="006636B2" w:rsidRDefault="006636B2" w:rsidP="006636B2">
      <w:pPr>
        <w:jc w:val="center"/>
      </w:pPr>
      <w:r>
        <w:rPr>
          <w:noProof/>
        </w:rPr>
        <w:drawing>
          <wp:inline distT="0" distB="0" distL="0" distR="0">
            <wp:extent cx="4419600" cy="2762250"/>
            <wp:effectExtent l="0" t="0" r="0" b="0"/>
            <wp:docPr id="7" name="图片 7" descr="https://mccdn.qcloud.com/static/img/031e7f604073a80fae64f2c05d175154/deloca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ccdn.qcloud.com/static/img/031e7f604073a80fae64f2c05d175154/delocaliz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7A3" w:rsidRDefault="00757E0A" w:rsidP="00446B4B">
      <w:r w:rsidRPr="00757E0A">
        <w:t>Cloud Block Storage brings high multi-threading ability and supports Hadoop-</w:t>
      </w:r>
      <w:proofErr w:type="spellStart"/>
      <w:r w:rsidRPr="00757E0A">
        <w:t>Mapreduce</w:t>
      </w:r>
      <w:proofErr w:type="spellEnd"/>
      <w:r w:rsidRPr="00757E0A">
        <w:t xml:space="preserve"> and HDFS. With high offline processing abilities for TBs/PBs of data, Cloud Block Storage can help improve the efficiency of data analysis, data digging and business intelligence.</w:t>
      </w:r>
      <w:r>
        <w:t xml:space="preserve"> </w:t>
      </w:r>
    </w:p>
    <w:p w:rsidR="006636B2" w:rsidRDefault="006636B2" w:rsidP="00446B4B">
      <w:r>
        <w:rPr>
          <w:noProof/>
        </w:rPr>
        <w:lastRenderedPageBreak/>
        <w:drawing>
          <wp:inline distT="0" distB="0" distL="0" distR="0">
            <wp:extent cx="5274310" cy="3757205"/>
            <wp:effectExtent l="0" t="0" r="2540" b="0"/>
            <wp:docPr id="6" name="图片 6" descr="https://mccdn.qcloud.com/static/img/f5ed1128b0fbe7a101bee2d5bac50df5/massdata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ccdn.qcloud.com/static/img/f5ed1128b0fbe7a101bee2d5bac50df5/massdataanalysi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B4B" w:rsidRDefault="00FF6C4E" w:rsidP="00446B4B">
      <w:proofErr w:type="spellStart"/>
      <w:r w:rsidRPr="00FF6C4E">
        <w:t>Tencent</w:t>
      </w:r>
      <w:proofErr w:type="spellEnd"/>
      <w:r w:rsidRPr="00FF6C4E">
        <w:t xml:space="preserve"> Cloud SSD Cloud disks are based on SSD storage </w:t>
      </w:r>
      <w:proofErr w:type="gramStart"/>
      <w:r w:rsidRPr="00FF6C4E">
        <w:t>medias</w:t>
      </w:r>
      <w:proofErr w:type="gramEnd"/>
      <w:r w:rsidRPr="00FF6C4E">
        <w:t xml:space="preserve"> and CBS distributed architecture, bringing high performance and reliability.</w:t>
      </w:r>
    </w:p>
    <w:p w:rsidR="006636B2" w:rsidRPr="00B7301E" w:rsidRDefault="006636B2" w:rsidP="00446B4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35217"/>
            <wp:effectExtent l="0" t="0" r="0" b="0"/>
            <wp:docPr id="5" name="图片 5" descr="https://mccdn.qcloud.com/static/img/1ec859d577192bcc0d6f84d3fa7ca9bf/kernel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ccdn.qcloud.com/static/img/1ec859d577192bcc0d6f84d3fa7ca9bf/kernelsq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36B2" w:rsidRPr="00B7301E" w:rsidSect="00100EF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63A2"/>
    <w:multiLevelType w:val="hybridMultilevel"/>
    <w:tmpl w:val="4CA2753C"/>
    <w:lvl w:ilvl="0" w:tplc="19DC6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223DC3"/>
    <w:multiLevelType w:val="hybridMultilevel"/>
    <w:tmpl w:val="798C7416"/>
    <w:lvl w:ilvl="0" w:tplc="E214C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23"/>
    <w:rsid w:val="00016AF2"/>
    <w:rsid w:val="000214E1"/>
    <w:rsid w:val="00043A0D"/>
    <w:rsid w:val="00045295"/>
    <w:rsid w:val="00060B58"/>
    <w:rsid w:val="000948D1"/>
    <w:rsid w:val="000A7541"/>
    <w:rsid w:val="00100EFA"/>
    <w:rsid w:val="00100F4B"/>
    <w:rsid w:val="00105F32"/>
    <w:rsid w:val="00132512"/>
    <w:rsid w:val="001376A7"/>
    <w:rsid w:val="00176F07"/>
    <w:rsid w:val="0018627B"/>
    <w:rsid w:val="00191655"/>
    <w:rsid w:val="001C6D3B"/>
    <w:rsid w:val="001D5728"/>
    <w:rsid w:val="00232A14"/>
    <w:rsid w:val="0026617F"/>
    <w:rsid w:val="002958BE"/>
    <w:rsid w:val="002B3CC0"/>
    <w:rsid w:val="002D4C3B"/>
    <w:rsid w:val="002D4E7A"/>
    <w:rsid w:val="002E032C"/>
    <w:rsid w:val="002E4C84"/>
    <w:rsid w:val="002F77A3"/>
    <w:rsid w:val="00324A83"/>
    <w:rsid w:val="00333492"/>
    <w:rsid w:val="00360552"/>
    <w:rsid w:val="0039379F"/>
    <w:rsid w:val="00394544"/>
    <w:rsid w:val="00397086"/>
    <w:rsid w:val="003A1607"/>
    <w:rsid w:val="003E0140"/>
    <w:rsid w:val="00405159"/>
    <w:rsid w:val="00412D7C"/>
    <w:rsid w:val="00446B4B"/>
    <w:rsid w:val="004472EC"/>
    <w:rsid w:val="00464E17"/>
    <w:rsid w:val="004968C2"/>
    <w:rsid w:val="004A07E1"/>
    <w:rsid w:val="004B3DF9"/>
    <w:rsid w:val="004C6BA7"/>
    <w:rsid w:val="004E16CA"/>
    <w:rsid w:val="005363D7"/>
    <w:rsid w:val="00582791"/>
    <w:rsid w:val="005B6421"/>
    <w:rsid w:val="005C3714"/>
    <w:rsid w:val="005E513E"/>
    <w:rsid w:val="0061084D"/>
    <w:rsid w:val="00614F7C"/>
    <w:rsid w:val="0063596D"/>
    <w:rsid w:val="00655B02"/>
    <w:rsid w:val="006636B2"/>
    <w:rsid w:val="00670F70"/>
    <w:rsid w:val="0067608A"/>
    <w:rsid w:val="0067769E"/>
    <w:rsid w:val="006820AA"/>
    <w:rsid w:val="006A2E23"/>
    <w:rsid w:val="006A358F"/>
    <w:rsid w:val="006C1D5C"/>
    <w:rsid w:val="006D3BB8"/>
    <w:rsid w:val="007045C2"/>
    <w:rsid w:val="007158A4"/>
    <w:rsid w:val="00717A66"/>
    <w:rsid w:val="00730B90"/>
    <w:rsid w:val="00757E0A"/>
    <w:rsid w:val="0077047B"/>
    <w:rsid w:val="00777A75"/>
    <w:rsid w:val="00796304"/>
    <w:rsid w:val="007C3CD0"/>
    <w:rsid w:val="00814C55"/>
    <w:rsid w:val="008240CB"/>
    <w:rsid w:val="008659DD"/>
    <w:rsid w:val="008717B1"/>
    <w:rsid w:val="008729BB"/>
    <w:rsid w:val="00891412"/>
    <w:rsid w:val="00897F30"/>
    <w:rsid w:val="008A00D2"/>
    <w:rsid w:val="008B23EF"/>
    <w:rsid w:val="008B62EC"/>
    <w:rsid w:val="008B6AE7"/>
    <w:rsid w:val="008C3825"/>
    <w:rsid w:val="008D0576"/>
    <w:rsid w:val="008E3CD3"/>
    <w:rsid w:val="00912C62"/>
    <w:rsid w:val="00914929"/>
    <w:rsid w:val="00941A37"/>
    <w:rsid w:val="009443DC"/>
    <w:rsid w:val="009528C5"/>
    <w:rsid w:val="00992CCF"/>
    <w:rsid w:val="00997B7B"/>
    <w:rsid w:val="009C1AB8"/>
    <w:rsid w:val="009C68BF"/>
    <w:rsid w:val="009C6ED4"/>
    <w:rsid w:val="009D0872"/>
    <w:rsid w:val="009D1861"/>
    <w:rsid w:val="00A00743"/>
    <w:rsid w:val="00A95BB2"/>
    <w:rsid w:val="00AA1B42"/>
    <w:rsid w:val="00AA35B0"/>
    <w:rsid w:val="00AB2B35"/>
    <w:rsid w:val="00AC3964"/>
    <w:rsid w:val="00AD5AC6"/>
    <w:rsid w:val="00B00E08"/>
    <w:rsid w:val="00B22169"/>
    <w:rsid w:val="00B42025"/>
    <w:rsid w:val="00B5271A"/>
    <w:rsid w:val="00B52872"/>
    <w:rsid w:val="00B61D9F"/>
    <w:rsid w:val="00B7301E"/>
    <w:rsid w:val="00B80817"/>
    <w:rsid w:val="00B96849"/>
    <w:rsid w:val="00B97F30"/>
    <w:rsid w:val="00BD07AC"/>
    <w:rsid w:val="00BD58B9"/>
    <w:rsid w:val="00BF12AD"/>
    <w:rsid w:val="00BF2740"/>
    <w:rsid w:val="00C01BCF"/>
    <w:rsid w:val="00C40F27"/>
    <w:rsid w:val="00C84CF6"/>
    <w:rsid w:val="00CB5763"/>
    <w:rsid w:val="00CD25D2"/>
    <w:rsid w:val="00CD7327"/>
    <w:rsid w:val="00CE01BA"/>
    <w:rsid w:val="00CE5307"/>
    <w:rsid w:val="00CF2B8D"/>
    <w:rsid w:val="00D16F0C"/>
    <w:rsid w:val="00D348FF"/>
    <w:rsid w:val="00D35E84"/>
    <w:rsid w:val="00D37EC0"/>
    <w:rsid w:val="00D5344B"/>
    <w:rsid w:val="00D62778"/>
    <w:rsid w:val="00D75C73"/>
    <w:rsid w:val="00D76965"/>
    <w:rsid w:val="00DC733B"/>
    <w:rsid w:val="00DD43DD"/>
    <w:rsid w:val="00DF1FFB"/>
    <w:rsid w:val="00E00A2B"/>
    <w:rsid w:val="00E04B27"/>
    <w:rsid w:val="00E05D1D"/>
    <w:rsid w:val="00E225E1"/>
    <w:rsid w:val="00E23744"/>
    <w:rsid w:val="00E52643"/>
    <w:rsid w:val="00E816D9"/>
    <w:rsid w:val="00EF59C2"/>
    <w:rsid w:val="00F05FFC"/>
    <w:rsid w:val="00F41468"/>
    <w:rsid w:val="00F41BC3"/>
    <w:rsid w:val="00F525A7"/>
    <w:rsid w:val="00F61C4D"/>
    <w:rsid w:val="00F97441"/>
    <w:rsid w:val="00F977A5"/>
    <w:rsid w:val="00FD32C1"/>
    <w:rsid w:val="00FF3B1A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63D92-7DF9-47AF-A4AA-6375E105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3D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45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3D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3945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link w:val="Char"/>
    <w:uiPriority w:val="1"/>
    <w:qFormat/>
    <w:rsid w:val="00100EFA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100EFA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731A73A5264F2BBD3C2C088FA5E2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A0C52-9F35-48F6-9858-E4E91C3E5B77}"/>
      </w:docPartPr>
      <w:docPartBody>
        <w:p w:rsidR="00000000" w:rsidRDefault="004E7820" w:rsidP="004E7820">
          <w:pPr>
            <w:pStyle w:val="A4731A73A5264F2BBD3C2C088FA5E225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DD8E35725D364677B7EBC7FF27EFBF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5D27F6-C70A-448C-8AE1-B53B5453E06B}"/>
      </w:docPartPr>
      <w:docPartBody>
        <w:p w:rsidR="00000000" w:rsidRDefault="004E7820" w:rsidP="004E7820">
          <w:pPr>
            <w:pStyle w:val="DD8E35725D364677B7EBC7FF27EFBF9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7A38B09740924FB8A6F0E44A2393F4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B67F6A-321A-4F5C-BBA4-258EA3485EAD}"/>
      </w:docPartPr>
      <w:docPartBody>
        <w:p w:rsidR="00000000" w:rsidRDefault="004E7820" w:rsidP="004E7820">
          <w:pPr>
            <w:pStyle w:val="7A38B09740924FB8A6F0E44A2393F49E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F4BA919C69F1416990582354A5BDCC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BE2B58-E1C8-4603-BC2B-0022D2AC3809}"/>
      </w:docPartPr>
      <w:docPartBody>
        <w:p w:rsidR="00000000" w:rsidRDefault="004E7820" w:rsidP="004E7820">
          <w:pPr>
            <w:pStyle w:val="F4BA919C69F1416990582354A5BDCCDE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42C033EEBEAE421B802BBDC7E7F27B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15100C-4539-4B81-8174-7D83AB84B6B4}"/>
      </w:docPartPr>
      <w:docPartBody>
        <w:p w:rsidR="00000000" w:rsidRDefault="004E7820" w:rsidP="004E7820">
          <w:pPr>
            <w:pStyle w:val="42C033EEBEAE421B802BBDC7E7F27B70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820"/>
    <w:rsid w:val="004E7820"/>
    <w:rsid w:val="00BE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731A73A5264F2BBD3C2C088FA5E225">
    <w:name w:val="A4731A73A5264F2BBD3C2C088FA5E225"/>
    <w:rsid w:val="004E7820"/>
    <w:pPr>
      <w:widowControl w:val="0"/>
      <w:jc w:val="both"/>
    </w:pPr>
  </w:style>
  <w:style w:type="paragraph" w:customStyle="1" w:styleId="DD8E35725D364677B7EBC7FF27EFBF9C">
    <w:name w:val="DD8E35725D364677B7EBC7FF27EFBF9C"/>
    <w:rsid w:val="004E7820"/>
    <w:pPr>
      <w:widowControl w:val="0"/>
      <w:jc w:val="both"/>
    </w:pPr>
  </w:style>
  <w:style w:type="paragraph" w:customStyle="1" w:styleId="7A38B09740924FB8A6F0E44A2393F49E">
    <w:name w:val="7A38B09740924FB8A6F0E44A2393F49E"/>
    <w:rsid w:val="004E7820"/>
    <w:pPr>
      <w:widowControl w:val="0"/>
      <w:jc w:val="both"/>
    </w:pPr>
  </w:style>
  <w:style w:type="paragraph" w:customStyle="1" w:styleId="F4BA919C69F1416990582354A5BDCCDE">
    <w:name w:val="F4BA919C69F1416990582354A5BDCCDE"/>
    <w:rsid w:val="004E7820"/>
    <w:pPr>
      <w:widowControl w:val="0"/>
      <w:jc w:val="both"/>
    </w:pPr>
  </w:style>
  <w:style w:type="paragraph" w:customStyle="1" w:styleId="42C033EEBEAE421B802BBDC7E7F27B70">
    <w:name w:val="42C033EEBEAE421B802BBDC7E7F27B70"/>
    <w:rsid w:val="004E782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847</Words>
  <Characters>4834</Characters>
  <Application>Microsoft Office Word</Application>
  <DocSecurity>0</DocSecurity>
  <Lines>40</Lines>
  <Paragraphs>11</Paragraphs>
  <ScaleCrop>false</ScaleCrop>
  <Company>南京大学</Company>
  <LinksUpToDate>false</LinksUpToDate>
  <CharactersWithSpaces>5670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体系结构</dc:title>
  <dc:subject>Assignment-2</dc:subject>
  <dc:creator>管登荣 MF1632020</dc:creator>
  <cp:keywords/>
  <dc:description/>
  <cp:lastModifiedBy>dengrong guan</cp:lastModifiedBy>
  <cp:revision>214</cp:revision>
  <dcterms:created xsi:type="dcterms:W3CDTF">2017-01-03T11:18:00Z</dcterms:created>
  <dcterms:modified xsi:type="dcterms:W3CDTF">2017-01-04T10:25:00Z</dcterms:modified>
</cp:coreProperties>
</file>