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十年期国债期货回测报告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>撰写人：邓宜桐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日期：2018-07-24  更新日期：2018-07-26</w:t>
      </w:r>
    </w:p>
    <w:p>
      <w:pPr>
        <w:pStyle w:val="2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 简单双均线策略（日K）</w:t>
      </w:r>
    </w:p>
    <w:p>
      <w:pPr>
        <w:pStyle w:val="3"/>
        <w:numPr>
          <w:ilvl w:val="1"/>
          <w:numId w:val="1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收益最大化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表1 “收益最大化”回测参数说明</w:t>
      </w:r>
    </w:p>
    <w:tbl>
      <w:tblPr>
        <w:tblStyle w:val="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23"/>
        <w:gridCol w:w="1069"/>
        <w:gridCol w:w="1016"/>
        <w:gridCol w:w="1222"/>
        <w:gridCol w:w="1218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回测区间</w:t>
            </w:r>
          </w:p>
        </w:tc>
        <w:tc>
          <w:tcPr>
            <w:tcW w:w="106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长周期N1</w:t>
            </w:r>
          </w:p>
        </w:tc>
        <w:tc>
          <w:tcPr>
            <w:tcW w:w="10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短周期N2</w:t>
            </w:r>
          </w:p>
        </w:tc>
        <w:tc>
          <w:tcPr>
            <w:tcW w:w="1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最大损益</w:t>
            </w:r>
          </w:p>
        </w:tc>
        <w:tc>
          <w:tcPr>
            <w:tcW w:w="12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最优参数</w:t>
            </w:r>
          </w:p>
        </w:tc>
        <w:tc>
          <w:tcPr>
            <w:tcW w:w="120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数值</w:t>
            </w:r>
          </w:p>
        </w:tc>
        <w:tc>
          <w:tcPr>
            <w:tcW w:w="212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2016-10-09~2018-07-23</w:t>
            </w:r>
          </w:p>
        </w:tc>
        <w:tc>
          <w:tcPr>
            <w:tcW w:w="106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[1,4,1]</w:t>
            </w:r>
          </w:p>
        </w:tc>
        <w:tc>
          <w:tcPr>
            <w:tcW w:w="10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[5,60,5]</w:t>
            </w:r>
          </w:p>
        </w:tc>
        <w:tc>
          <w:tcPr>
            <w:tcW w:w="1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80350.0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78400.0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75700.0</w:t>
            </w:r>
          </w:p>
        </w:tc>
        <w:tc>
          <w:tcPr>
            <w:tcW w:w="12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【3,15】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【2,15】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【4,15】</w:t>
            </w:r>
          </w:p>
        </w:tc>
        <w:tc>
          <w:tcPr>
            <w:tcW w:w="120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1手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具体回测日志输出如下：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优化结果：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3, 'slowWindow': 15}"]，目标：80350.0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2, 'slowWindow': 15}"]，目标：78400.0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4, 'slowWindow': 15}"]，目标：75700.0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1, 'slowWindow': 20}"]，目标：74600.0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1, 'slowWindow': 35}"]，目标：70350.0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1, 'slowWindow': 30}"]，目标：62950.0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5, 'slowWindow': 15}"]，目标：55150.0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1, 'slowWindow': 10}"]，目标：54750.0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1, 'slowWindow': 25}"]，目标：50150.0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4, 'slowWindow': 25}"]，目标：46200.0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2, 'slowWindow': 20}"]，目标：45450.0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1, 'slowWindow': 45}"]，目标：39000.0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5, 'slowWindow': 25}"]，目标：34100.0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3, 'slowWindow': 10}"]，目标：33650.0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1, 'slowWindow': 15}"]，目标：32300.0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4, 'slowWindow': 50}"]，目标：31650.0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1, 'slowWindow': 40}"]，目标：30100.0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2, 'slowWindow': 45}"]，目标：29250.0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3, 'slowWindow': 45}"]，目标：26850.0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5, 'slowWindow': 40}"]，目标：26200.0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4, 'slowWindow': 45}"]，目标：22250.0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1, 'slowWindow': 50}"]，目标：19650.0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4, 'slowWindow': 55}"]，目标：19250.0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2, 'slowWindow': 5}"]，目标：19000.0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2, 'slowWindow': 40}"]，目标：16850.0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4, 'slowWindow': 60}"]，目标：15750.0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3, 'slowWindow': 55}"]，目标：15650.0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5, 'slowWindow': 20}"]，目标：15400.0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2, 'slowWindow': 50}"]，目标：15350.0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4, 'slowWindow': 40}"]，目标：15250.0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3, 'slowWindow': 20}"]，目标：13900.0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2, 'slowWindow': 10}"]，目标：13450.0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4, 'slowWindow': 5}"]，目标：13400.0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3, 'slowWindow': 40}"]，目标：13050.0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1, 'slowWindow': 60}"]，目标：11450.0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3, 'slowWindow': 50}"]，目标：10150.0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3, 'slowWindow': 60}"]，目标：9850.0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5, 'slowWindow': 60}"]，目标：9150.0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4, 'slowWindow': 10}"]，目标：5900.0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1, 'slowWindow': 55}"]，目标：4150.0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3, 'slowWindow': 35}"]，目标：3950.0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5, 'slowWindow': 30}"]，目标：1750.0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4, 'slowWindow': 30}"]，目标：-1800.0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1, 'slowWindow': 5}"]，目标：-3550.0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2, 'slowWindow': 25}"]，目标：-4450.0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20:56:58.091000      参数：["{'fastWindow': 4, 'slowWindow': 20}"]，目标：-5950.0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20:56:58.092000      参数：["{'fastWindow': 2, 'slowWindow': 60}"]，目标：-7850.0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20:56:58.092000      参数：["{'fastWindow': 2, 'slowWindow': 35}"]，目标：-8900.0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20:56:58.092000      参数：["{'fastWindow': 5, 'slowWindow': 35}"]，目标：-9350.0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20:56:58.092000      参数：["{'fastWindow': 2, 'slowWindow': 55}"]，目标：-10050.0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20:56:58.092000      参数：["{'fastWindow': 4, 'slowWindow': 35}"]，目标：-16150.0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20:56:58.092000      参数：["{'fastWindow': 5, 'slowWindow': 50}"]，目标：-18200.0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20:56:58.092000      参数：["{'fastWindow': 5, 'slowWindow': 45}"]，目标：-23150.0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20:56:58.092000      参数：["{'fastWindow': 5, 'slowWindow': 55}"]，目标：-28100.0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20:56:58.092000      参数：["{'fastWindow': 2, 'slowWindow': 30}"]，目标：-44800.0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20:56:58.092000      参数：["{'fastWindow': 3, 'slowWindow': 30}"]，目标：-64500.0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20:56:58.092000      参数：["{'fastWindow': 3, 'slowWindow': 25}"]，目标：-75450.0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20:56:58.092000      参数：["{'fastWindow': 3, 'slowWindow': 5}"]，目标：-90600.0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2018-07-25 20:56:58.092000      参数：["{'fastWindow': 5, 'slowWindow': 10}"]，目标：-126000.0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总结：从收益角度来看，较优的长短端周期为[3,15]、[2,15]、[4,15]，短端大约为半周时间，长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为三周时间。</w:t>
      </w:r>
    </w:p>
    <w:p>
      <w:pPr>
        <w:pStyle w:val="3"/>
        <w:numPr>
          <w:ilvl w:val="1"/>
          <w:numId w:val="1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风险最小化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表2 “风险最小化”回测参数说明</w:t>
      </w:r>
    </w:p>
    <w:tbl>
      <w:tblPr>
        <w:tblStyle w:val="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23"/>
        <w:gridCol w:w="1069"/>
        <w:gridCol w:w="1016"/>
        <w:gridCol w:w="1222"/>
        <w:gridCol w:w="1218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回测区间</w:t>
            </w:r>
          </w:p>
        </w:tc>
        <w:tc>
          <w:tcPr>
            <w:tcW w:w="106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长周期N1</w:t>
            </w:r>
          </w:p>
        </w:tc>
        <w:tc>
          <w:tcPr>
            <w:tcW w:w="10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短周期N2</w:t>
            </w:r>
          </w:p>
        </w:tc>
        <w:tc>
          <w:tcPr>
            <w:tcW w:w="1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最大回撤</w:t>
            </w:r>
          </w:p>
        </w:tc>
        <w:tc>
          <w:tcPr>
            <w:tcW w:w="12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最优参数</w:t>
            </w:r>
          </w:p>
        </w:tc>
        <w:tc>
          <w:tcPr>
            <w:tcW w:w="120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数值</w:t>
            </w:r>
          </w:p>
        </w:tc>
        <w:tc>
          <w:tcPr>
            <w:tcW w:w="212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2016-10-09~2018-07-23</w:t>
            </w:r>
          </w:p>
        </w:tc>
        <w:tc>
          <w:tcPr>
            <w:tcW w:w="106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[1,4,1]</w:t>
            </w:r>
          </w:p>
        </w:tc>
        <w:tc>
          <w:tcPr>
            <w:tcW w:w="10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[5,60,5]</w:t>
            </w:r>
          </w:p>
        </w:tc>
        <w:tc>
          <w:tcPr>
            <w:tcW w:w="1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-2.28%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-2.72%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-2.85%</w:t>
            </w:r>
          </w:p>
        </w:tc>
        <w:tc>
          <w:tcPr>
            <w:tcW w:w="12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【4,50】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【1,45】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【4,40】</w:t>
            </w:r>
          </w:p>
        </w:tc>
        <w:tc>
          <w:tcPr>
            <w:tcW w:w="120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1手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具体回测日志输出如下：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4, 'slowWindow': 50}"]，目标：-2.28288084835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1, 'slowWindow': 45}"]，目标：-2.72112203072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4, 'slowWindow': 40}"]，目标：-2.85376312287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1, 'slowWindow': 40}"]，目标：-3.04158907511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4, 'slowWindow': 45}"]，目标：-3.07737977439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3, 'slowWindow': 45}"]，目标：-3.11991719651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2, 'slowWindow': 45}"]，目标：-3.44929245283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1, 'slowWindow': 50}"]，目标：-3.53173623117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3, 'slowWindow': 10}"]，目标：-3.57898697268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2, 'slowWindow': 50}"]，目标：-3.62315258761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3, 'slowWindow': 50}"]，目标：-3.65129625965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2, 'slowWindow': 40}"]，目标：-3.82526676829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3, 'slowWindow': 40}"]，目标：-3.84836026389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4, 'slowWindow': 55}"]，目标：-3.86718557564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4, 'slowWindow': 35}"]，目标：-3.93460653935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3, 'slowWindow': 55}"]，目标：-4.04690050957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3, 'slowWindow': 35}"]，目标：-4.1295870413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2, 'slowWindow': 35}"]，目标：-4.25811475011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1, 'slowWindow': 60}"]，目标：-4.36415756438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2, 'slowWindow': 15}"]，目标：-4.47796149703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4, 'slowWindow': 60}"]，目标：-4.50227587572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1, 'slowWindow': 10}"]，目标：-4.55872657059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4, 'slowWindow': 10}"]，目标：-4.62000689553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4, 'slowWindow': 30}"]，目标：-4.76332686277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2, 'slowWindow': 5}"]，目标：-4.76799242424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1, 'slowWindow': 55}"]，目标：-4.81891945379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4, 'slowWindow': 25}"]，目标：-5.2439537821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3, 'slowWindow': 60}"]，目标：-5.36809815951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3, 'slowWindow': 20}"]，目标：-5.77318623785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2, 'slowWindow': 55}"]，目标：-6.03601820701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2, 'slowWindow': 60}"]，目标：-6.20423510786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2, 'slowWindow': 10}"]，目标：-6.26997787067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1, 'slowWindow': 15}"]，目标：-6.3158889992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3, 'slowWindow': 15}"]，目标：-6.42184645651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1, 'slowWindow': 35}"]，目标：-6.90495151544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2, 'slowWindow': 20}"]，目标：-7.02981055416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1, 'slowWindow': 20}"]，目标：-7.09592020044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1, 'slowWindow': 30}"]，目标：-7.10164641869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4, 'slowWindow': 15}"]，目标：-7.16155572177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2, 'slowWindow': 25}"]，目标：-7.36926260346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4, 'slowWindow': 20}"]，目标：-7.92051366171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1, 'slowWindow': 25}"]，目标：-8.0792322602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4, 'slowWindow': 5}"]，目标：-8.53196489377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2, 'slowWindow': 30}"]，目标：-9.01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3, 'slowWindow': 30}"]，目标：-9.36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1, 'slowWindow': 5}"]，目标：-10.5901221756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3, 'slowWindow': 25}"]，目标：-10.805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08:30:59.229000      参数：["{'fastWindow': 3, 'slowWindow': 5}"]，目标：-13.2483315071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总结：从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风险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角度来看，较优的长短端周期为[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50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]、[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45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]、[4,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40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]，短端大约为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周时间，长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端大约为两个月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时间。</w:t>
      </w:r>
    </w:p>
    <w:p>
      <w:pPr>
        <w:pStyle w:val="3"/>
        <w:numPr>
          <w:ilvl w:val="1"/>
          <w:numId w:val="1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风险调整后的收益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表3 “风险调整后的收益”回测参数说明</w:t>
      </w:r>
    </w:p>
    <w:tbl>
      <w:tblPr>
        <w:tblStyle w:val="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23"/>
        <w:gridCol w:w="1069"/>
        <w:gridCol w:w="1016"/>
        <w:gridCol w:w="1222"/>
        <w:gridCol w:w="1369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回测区间</w:t>
            </w:r>
          </w:p>
        </w:tc>
        <w:tc>
          <w:tcPr>
            <w:tcW w:w="106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长周期N1</w:t>
            </w:r>
          </w:p>
        </w:tc>
        <w:tc>
          <w:tcPr>
            <w:tcW w:w="10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短周期N2</w:t>
            </w:r>
          </w:p>
        </w:tc>
        <w:tc>
          <w:tcPr>
            <w:tcW w:w="1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Calmar比率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（年化收益/最大回撤）</w:t>
            </w:r>
          </w:p>
        </w:tc>
        <w:tc>
          <w:tcPr>
            <w:tcW w:w="136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最优参数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数值</w:t>
            </w:r>
          </w:p>
        </w:tc>
        <w:tc>
          <w:tcPr>
            <w:tcW w:w="212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2016-10-09~2018-07-23</w:t>
            </w:r>
          </w:p>
        </w:tc>
        <w:tc>
          <w:tcPr>
            <w:tcW w:w="106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[1,4,1]</w:t>
            </w:r>
          </w:p>
        </w:tc>
        <w:tc>
          <w:tcPr>
            <w:tcW w:w="10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[5,60,5]</w:t>
            </w:r>
          </w:p>
        </w:tc>
        <w:tc>
          <w:tcPr>
            <w:tcW w:w="1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0.96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0.78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0.76</w:t>
            </w:r>
          </w:p>
        </w:tc>
        <w:tc>
          <w:tcPr>
            <w:tcW w:w="136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【2,15】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【1,45】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【4,50】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1手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具体回测日志输出如下：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2, 'slowWindow': 15}"]，目标：0.95715534545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1, 'slowWindow': 45}"]，目标：0.783543856893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4, 'slowWindow': 50}"]，目标：0.757944125211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3, 'slowWindow': 15}"]，目标：0.68402611864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1, 'slowWindow': 10}"]，目标：0.656579472505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4, 'slowWindow': 15}"]，目标：0.577876755265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1, 'slowWindow': 20}"]，目标：0.574747149584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1, 'slowWindow': 35}"]，目标：0.556993580451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1, 'slowWindow': 40}"]，目标：0.541019199479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3, 'slowWindow': 10}"]，目标：0.514010123354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1, 'slowWindow': 30}"]，目标：0.484600000602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4, 'slowWindow': 25}"]，目标：0.481648089182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3, 'slowWindow': 45}"]，目标：0.470487341977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2, 'slowWindow': 45}"]，目标：0.463599088838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4, 'slowWindow': 45}"]，目标：0.395271627273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2, 'slowWindow': 20}"]，目标：0.353457326034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1, 'slowWindow': 25}"]，目标：0.339349774942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1, 'slowWindow': 50}"]，目标：0.304173248164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4, 'slowWindow': 40}"]，目标：0.292145124931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1, 'slowWindow': 15}"]，目标：0.279585571454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4, 'slowWindow': 55}"]，目标：0.272133772471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2, 'slowWindow': 40}"]，目标：0.240815756403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2, 'slowWindow': 50}"]，目标：0.231615957139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2, 'slowWindow': 5}"]，目标：0.217853612412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3, 'slowWindow': 55}"]，目标：0.211416332964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4, 'slowWindow': 60}"]，目标：0.191247240231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3, 'slowWindow': 40}"]，目标：0.185387953989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3, 'slowWindow': 50}"]，目标：0.151972739226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1, 'slowWindow': 60}"]，目标：0.143433893049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3, 'slowWindow': 20}"]，目标：0.131627294274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2, 'slowWindow': 10}"]，目标：0.117274340078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3, 'slowWindow': 60}"]，目标：0.100314220631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4, 'slowWindow': 5}"]，目标：0.0858622885832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4, 'slowWindow': 10}"]，目标：0.069816184291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3, 'slowWindow': 35}"]，目标：0.052292233614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1, 'slowWindow': 55}"]，目标：0.0470809427811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1, 'slowWindow': 5}"]，目标：-0.0183262709844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4, 'slowWindow': 30}"]，目标：-0.020658978442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2, 'slowWindow': 25}"]，目标：-0.033012825749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4, 'slowWindow': 20}"]，目标：-0.041068641749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2, 'slowWindow': 60}"]，目标：-0.069171649355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2, 'slowWindow': 55}"]，目标：-0.091025325815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2, 'slowWindow': 35}"]，目标：-0.114266616336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4, 'slowWindow': 35}"]，目标：-0.224397461019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2, 'slowWindow': 30}"]，目标：-0.271831601941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3, 'slowWindow': 5}"]，目标：-0.373864072482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3, 'slowWindow': 30}"]，目标：-0.376730331172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09:35:08.885000      参数：["{'fastWindow': 3, 'slowWindow': 25}"]，目标：-0.381751888679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总结：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根据风险调整后的收益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最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优的长短端周期为[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15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]，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21"/>
          <w:lang w:val="en-US" w:eastAsia="zh-CN"/>
        </w:rPr>
        <w:t>对应的calmar比率为0.96，相比其他参数组合高出一个等级；其他较优参数组合包括[1,45]和[4,50]，对应的calmar比率为0.78和0.76。</w:t>
      </w:r>
    </w:p>
    <w:p>
      <w:pPr>
        <w:pStyle w:val="3"/>
        <w:numPr>
          <w:ilvl w:val="1"/>
          <w:numId w:val="1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逐笔最优结果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回测统计结果如下所示：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2018-07-26 10:33:00.468000      第一笔交易：  2016-12-26 00:00:00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2018-07-26 10:33:00.468000      最后一笔交易： 2018-07-23 00:00:00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2018-07-26 10:33:00.468000      总交易次数：  38.0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2018-07-26 10:33:00.468000      盈利次数：   12.0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2018-07-26 10:33:00.468000      亏损次数：   26.0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2018-07-26 10:33:00.468000      总盈亏：    78,350.0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2018-07-26 10:33:00.468000      最大回撤:   -30,350.0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2018-07-26 10:33:00.468000      平均每笔盈利： 2,061.84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2018-07-26 10:33:00.468000      平均每笔滑点： 102.63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2018-07-26 10:33:00.468000      平均每笔佣金： 0.0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2018-07-26 10:33:00.468000      胜率              31.58%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2018-07-26 10:33:00.468000      盈利交易平均值 15,041.67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2018-07-26 10:33:00.468000      亏损交易平均值 -3,928.85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2018-07-26 10:33:00.468000      盈亏比：    3.83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数据可视化如图1所示：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6619875</wp:posOffset>
                </wp:positionV>
                <wp:extent cx="287655" cy="1031240"/>
                <wp:effectExtent l="5080" t="5080" r="12065" b="114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楷体" w:hAnsi="楷体" w:eastAsia="楷体" w:cs="楷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多空记录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5pt;margin-top:521.25pt;height:81.2pt;width:22.65pt;z-index:251665408;mso-width-relative:page;mso-height-relative:page;" fillcolor="#FFFFFF [3201]" filled="t" stroked="t" coordsize="21600,21600" o:gfxdata="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+i343YAAAADQEAAA8AAAAAAAAAAQAgAAAAIgAAAGRy&#10;cy9kb3ducmV2LnhtbFBLAQIUABQAAAAIAIdO4kDQwAlWPgIAAGk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楷体" w:hAnsi="楷体" w:eastAsia="楷体" w:cs="楷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多空记录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4699635</wp:posOffset>
                </wp:positionV>
                <wp:extent cx="2309495" cy="666750"/>
                <wp:effectExtent l="4445" t="4445" r="1016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9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盈亏统计：</w:t>
                            </w:r>
                          </w:p>
                          <w:p>
                            <w:pPr>
                              <w:rPr>
                                <w:rFonts w:hint="eastAsia" w:ascii="楷体" w:hAnsi="楷体" w:eastAsia="楷体" w:cs="楷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FF0000"/>
                                <w:lang w:eastAsia="zh-CN"/>
                              </w:rPr>
                              <w:t>盈利次数较少，但数值较大，典型趋势捕捉特征，需控制亏损次数。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55pt;margin-top:370.05pt;height:52.5pt;width:181.85pt;z-index:251661312;mso-width-relative:page;mso-height-relative:page;" fillcolor="#FFFFFF [3201]" filled="t" stroked="t" coordsize="21600,21600" o:gfxdata="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Qvyt82QAAAAsBAAAPAAAAAAAAAAEAIAAAACIAAABk&#10;cnMvZG93bnJldi54bWxQSwECFAAUAAAACACHTuJAmcwGzD4CAABp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盈亏统计：</w:t>
                      </w:r>
                    </w:p>
                    <w:p>
                      <w:pPr>
                        <w:rPr>
                          <w:rFonts w:hint="eastAsia" w:ascii="楷体" w:hAnsi="楷体" w:eastAsia="楷体" w:cs="楷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FF0000"/>
                          <w:lang w:eastAsia="zh-CN"/>
                        </w:rPr>
                        <w:t>盈利次数较少，但数值较大，典型趋势捕捉特征，需控制亏损次数。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3096260</wp:posOffset>
                </wp:positionV>
                <wp:extent cx="1960245" cy="666750"/>
                <wp:effectExtent l="4445" t="4445" r="1651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逐笔最大回撤：</w:t>
                            </w:r>
                          </w:p>
                          <w:p>
                            <w:pPr>
                              <w:rPr>
                                <w:rFonts w:hint="eastAsia" w:ascii="楷体" w:hAnsi="楷体" w:eastAsia="楷体" w:cs="楷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FF0000"/>
                                <w:lang w:eastAsia="zh-CN"/>
                              </w:rPr>
                              <w:t>时间段的两头回撤较大，即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FF0000"/>
                                <w:lang w:val="en-US" w:eastAsia="zh-CN"/>
                              </w:rPr>
                              <w:t>2016年末和2018年中。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55pt;margin-top:243.8pt;height:52.5pt;width:154.35pt;z-index:251659264;mso-width-relative:page;mso-height-relative:page;" fillcolor="#FFFFFF [3201]" filled="t" stroked="t" coordsize="21600,21600" o:gfxdata="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fycVi2AAAAAsBAAAPAAAAAAAAAAEAIAAAACIAAABkcnMv&#10;ZG93bnJldi54bWxQSwECFAAUAAAACACHTuJAPqcXJzwCAABp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逐笔最大回撤：</w:t>
                      </w:r>
                    </w:p>
                    <w:p>
                      <w:pPr>
                        <w:rPr>
                          <w:rFonts w:hint="eastAsia" w:ascii="楷体" w:hAnsi="楷体" w:eastAsia="楷体" w:cs="楷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FF0000"/>
                          <w:lang w:eastAsia="zh-CN"/>
                        </w:rPr>
                        <w:t>时间段的两头回撤较大，即</w:t>
                      </w:r>
                      <w:r>
                        <w:rPr>
                          <w:rFonts w:hint="eastAsia" w:ascii="楷体" w:hAnsi="楷体" w:eastAsia="楷体" w:cs="楷体"/>
                          <w:color w:val="FF0000"/>
                          <w:lang w:val="en-US" w:eastAsia="zh-CN"/>
                        </w:rPr>
                        <w:t>2016年末和2018年中。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976630</wp:posOffset>
                </wp:positionV>
                <wp:extent cx="1730375" cy="666750"/>
                <wp:effectExtent l="4445" t="4445" r="1778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14165" y="1891030"/>
                          <a:ext cx="17303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资金曲线：</w:t>
                            </w:r>
                          </w:p>
                          <w:p>
                            <w:pPr>
                              <w:rPr>
                                <w:rFonts w:hint="eastAsia" w:ascii="楷体" w:hAnsi="楷体" w:eastAsia="楷体" w:cs="楷体"/>
                                <w:color w:val="FF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FF0000"/>
                                <w:lang w:eastAsia="zh-CN"/>
                              </w:rPr>
                              <w:t>波动较大，需要提高信号的准确率。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95pt;margin-top:76.9pt;height:52.5pt;width:136.25pt;z-index:251658240;mso-width-relative:page;mso-height-relative:page;" fillcolor="#FFFFFF [3201]" filled="t" stroked="t" coordsize="21600,21600" o:gfxdata="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RtaibYAAAACwEAAA8AAAAAAAAAAQAg&#10;AAAAIgAAAGRycy9kb3ducmV2LnhtbFBLAQIUABQAAAAIAIdO4kBAzHNmRwIAAHU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资金曲线：</w:t>
                      </w:r>
                    </w:p>
                    <w:p>
                      <w:pPr>
                        <w:rPr>
                          <w:rFonts w:hint="eastAsia" w:ascii="楷体" w:hAnsi="楷体" w:eastAsia="楷体" w:cs="楷体"/>
                          <w:color w:val="FF0000"/>
                          <w:lang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FF0000"/>
                          <w:lang w:eastAsia="zh-CN"/>
                        </w:rPr>
                        <w:t>波动较大，需要提高信号的准确率。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126990" cy="8474710"/>
            <wp:effectExtent l="0" t="0" r="165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847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 逐笔回测结果</w:t>
      </w:r>
    </w:p>
    <w:p>
      <w:pPr>
        <w:pStyle w:val="3"/>
        <w:numPr>
          <w:ilvl w:val="1"/>
          <w:numId w:val="1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每日最优结果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回测统计结果如下所示：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10:33:01.118000      计算按日统计结果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10:33:01.127000      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10:33:01.127000      首个交易日：  2016-10-10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10:33:01.127000      最后交易日：  2018-07-23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10:33:01.127000      总交易日：   439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盈利交易日   210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亏损交易日：  213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起始资金：   1000000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结束资金：   1,078,400.0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总收益率：   7.84%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年化收益：   4.29%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总盈亏：    78,400.0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最大回撤:   -47,800.0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百分比最大回撤: -4.48%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总手续费：   0.0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总滑点：    3,850.0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总成交金额：  72,762,950.0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总成交笔数：  67.0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日均盈亏：   178.59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日均手续费：  0.0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日均滑点：   8.77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日均成交金额： 165,747.04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日均成交笔数： 0.15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日均收益率：  0.02%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收益标准差：  0.37%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Sharpe Ratio：   0.72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2018-07-26 10:33:01.128000      calmar比率：       0.96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数据可视化如图2所示：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3677285</wp:posOffset>
                </wp:positionH>
                <wp:positionV relativeFrom="paragraph">
                  <wp:posOffset>833755</wp:posOffset>
                </wp:positionV>
                <wp:extent cx="1062990" cy="396240"/>
                <wp:effectExtent l="0" t="0" r="3810" b="38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0000"/>
                                <w:lang w:eastAsia="zh-CN"/>
                              </w:rPr>
                              <w:t>资金曲线（日）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55pt;margin-top:65.65pt;height:31.2pt;width:83.7pt;z-index:251694080;mso-width-relative:page;mso-height-relative:page;" fillcolor="#FFFFFF [3201]" filled="t" stroked="f" coordsize="21600,21600" o:gfxdata="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ziZFbWAAAACwEAAA8AAAAAAAAAAQAgAAAAIgAAAGRycy9kb3ducmV2Lnht&#10;bFBLAQIUABQAAAAIAIdO4kAqlyKMNAIAAEM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0000"/>
                          <w:lang w:eastAsia="zh-CN"/>
                        </w:rPr>
                        <w:t>资金曲线（日）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3056255</wp:posOffset>
                </wp:positionV>
                <wp:extent cx="1062990" cy="396240"/>
                <wp:effectExtent l="0" t="0" r="3810" b="38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0000"/>
                                <w:lang w:eastAsia="zh-CN"/>
                              </w:rPr>
                              <w:t>每日最大回测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95pt;margin-top:240.65pt;height:31.2pt;width:83.7pt;z-index:251675648;mso-width-relative:page;mso-height-relative:page;" fillcolor="#FFFFFF [3201]" filled="t" stroked="f" coordsize="21600,21600" o:gfxdata="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7/VSbWAAAACwEAAA8AAAAAAAAAAQAgAAAAIgAAAGRycy9kb3ducmV2Lnht&#10;bFBLAQIUABQAAAAIAIdO4kDgoKgGNAIAAEE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0000"/>
                          <w:lang w:eastAsia="zh-CN"/>
                        </w:rPr>
                        <w:t>每日最大回测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4651375</wp:posOffset>
                </wp:positionV>
                <wp:extent cx="1062990" cy="396240"/>
                <wp:effectExtent l="0" t="0" r="3810" b="38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49165" y="5565775"/>
                          <a:ext cx="106299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0000"/>
                                <w:lang w:eastAsia="zh-CN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0000"/>
                                <w:lang w:eastAsia="zh-CN"/>
                                <w14:textOutline w14:w="9525">
                                  <w14:round/>
                                </w14:textOutline>
                              </w:rPr>
                              <w:t>每日盈亏分布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95pt;margin-top:366.25pt;height:31.2pt;width:83.7pt;z-index:251666432;mso-width-relative:page;mso-height-relative:page;" fillcolor="#FFFFFF [3201]" filled="t" stroked="f" coordsize="21600,21600" o:gfxdata="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407zNgAAAALAQAADwAAAAAAAAABACAAAAAi&#10;AAAAZHJzL2Rvd25yZXYueG1sUEsBAhQAFAAAAAgAh07iQNyENCZDAgAATQQAAA4AAAAAAAAAAQAg&#10;AAAAJ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0000"/>
                          <w:lang w:eastAsia="zh-CN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0000"/>
                          <w:lang w:eastAsia="zh-CN"/>
                          <w14:textOutline w14:w="9525">
                            <w14:round/>
                          </w14:textOutline>
                        </w:rPr>
                        <w:t>每日盈亏分布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9230" cy="5768340"/>
            <wp:effectExtent l="0" t="0" r="7620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6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755470"/>
    <w:multiLevelType w:val="multilevel"/>
    <w:tmpl w:val="9E75547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15303"/>
    <w:rsid w:val="026F2979"/>
    <w:rsid w:val="03B9750B"/>
    <w:rsid w:val="04842C29"/>
    <w:rsid w:val="073C0DD0"/>
    <w:rsid w:val="0AFD0F08"/>
    <w:rsid w:val="0B38636E"/>
    <w:rsid w:val="0BB56FED"/>
    <w:rsid w:val="10D50AD6"/>
    <w:rsid w:val="131E3712"/>
    <w:rsid w:val="13812F62"/>
    <w:rsid w:val="15D15C54"/>
    <w:rsid w:val="1A6324EA"/>
    <w:rsid w:val="1DB71960"/>
    <w:rsid w:val="1F56083F"/>
    <w:rsid w:val="225F4470"/>
    <w:rsid w:val="27AD7CC5"/>
    <w:rsid w:val="281574EA"/>
    <w:rsid w:val="28E649FB"/>
    <w:rsid w:val="2B9974C9"/>
    <w:rsid w:val="2EB45FFD"/>
    <w:rsid w:val="32330E4F"/>
    <w:rsid w:val="331C66D0"/>
    <w:rsid w:val="3671607F"/>
    <w:rsid w:val="38A91B8D"/>
    <w:rsid w:val="38F36825"/>
    <w:rsid w:val="396A086B"/>
    <w:rsid w:val="3A9C0971"/>
    <w:rsid w:val="3B437BBF"/>
    <w:rsid w:val="43923C0D"/>
    <w:rsid w:val="467C74E1"/>
    <w:rsid w:val="469A002D"/>
    <w:rsid w:val="491C5B75"/>
    <w:rsid w:val="4A245EDA"/>
    <w:rsid w:val="4C6E278D"/>
    <w:rsid w:val="51F71C36"/>
    <w:rsid w:val="52EF43D5"/>
    <w:rsid w:val="55495B7F"/>
    <w:rsid w:val="55CA323F"/>
    <w:rsid w:val="57550A10"/>
    <w:rsid w:val="5E907CAB"/>
    <w:rsid w:val="5F5B1EC2"/>
    <w:rsid w:val="609A070B"/>
    <w:rsid w:val="61833B0F"/>
    <w:rsid w:val="61AF417B"/>
    <w:rsid w:val="6C1A45FC"/>
    <w:rsid w:val="6F69518B"/>
    <w:rsid w:val="739A060C"/>
    <w:rsid w:val="751D1C8A"/>
    <w:rsid w:val="770D4F03"/>
    <w:rsid w:val="77A912FB"/>
    <w:rsid w:val="7C001AE8"/>
    <w:rsid w:val="7CC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eastAsia="微软雅黑" w:asciiTheme="minorAscii" w:hAnsiTheme="minorAscii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黑体"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DYT</cp:lastModifiedBy>
  <dcterms:modified xsi:type="dcterms:W3CDTF">2018-07-26T03:15:26Z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