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Уеб базирана платформа за анализ на техника при гребане</w:t>
      </w:r>
    </w:p>
    <w:p>
      <w:pPr>
        <w:jc w:val="center"/>
      </w:pPr>
      <w:r>
        <w:rPr>
          <w:i/>
        </w:rPr>
        <w:t>Документация на дипломния проект</w:t>
      </w:r>
    </w:p>
    <w:p/>
    <w:p>
      <w:pPr>
        <w:pStyle w:val="Heading1"/>
      </w:pPr>
      <w:r>
        <w:t>1. Въведение</w:t>
      </w:r>
    </w:p>
    <w:p>
      <w:pPr>
        <w:spacing w:after="120"/>
      </w:pPr>
      <w:r>
        <w:t>Платформата представлява уеб-базирана система за анализ на техника при гребане чрез компютърно зрение и обработка на видео данни. Разработена е с практическа насоченост за използване от треньори и състезатели при обективна оценка на техниката и проследяване на прогреса.</w:t>
      </w:r>
    </w:p>
    <w:p>
      <w:pPr>
        <w:spacing w:after="120"/>
      </w:pPr>
      <w:r>
        <w:t>Основните цели на проекта са:</w:t>
        <w:br/>
        <w:t>• Позволяване на качване и обработка на тренировъчни видеа</w:t>
        <w:br/>
        <w:t>• Извличане на ключови точки от движението чрез MediaPipe Pose</w:t>
        <w:br/>
        <w:t>• Анализ на биомеханични параметри (ротация на торса, drive/recovery, честота, симетрия)</w:t>
        <w:br/>
        <w:t>• Сравняване с референтни модели на правилна техника</w:t>
        <w:br/>
        <w:t>• Визуализация на метриките и предоставяне на препоръки за подобрение</w:t>
      </w:r>
    </w:p>
    <w:p>
      <w:pPr>
        <w:pStyle w:val="Heading1"/>
      </w:pPr>
      <w:r>
        <w:t>2. Функционалности на системата</w:t>
      </w:r>
    </w:p>
    <w:p>
      <w:pPr>
        <w:pStyle w:val="Heading2"/>
      </w:pPr>
      <w:r>
        <w:t>2.1. Анализ на видео</w:t>
      </w:r>
    </w:p>
    <w:p>
      <w:pPr>
        <w:spacing w:after="120"/>
      </w:pPr>
      <w:r>
        <w:t>Системата приема тренировъчни видеа в формати MP4, AVI, MOV, MKV и WebM. Използва се MediaPipe Pose Landmarker за детекция на скелета – 33 ключови точки на тялото. За анализ на гребане се използват 11 точки: нос, рамене, лакти, китки, ханш и колена.</w:t>
      </w:r>
    </w:p>
    <w:p>
      <w:pPr>
        <w:pStyle w:val="Heading2"/>
      </w:pPr>
      <w:r>
        <w:t>2.2. Биомеханични метрики</w:t>
      </w:r>
    </w:p>
    <w:p>
      <w:pPr>
        <w:spacing w:after="120"/>
      </w:pPr>
      <w:r>
        <w:t>Системата изчислява следните метрики:</w:t>
      </w:r>
    </w:p>
    <w:p>
      <w:pPr>
        <w:spacing w:after="120"/>
      </w:pPr>
      <w:r>
        <w:t>Ротация на торса – ъгълът между линията рамене-ханш и вертикалата. Отражава амплитудата на движение между catch и finish. Оптимални стойности: 25–50°.</w:t>
      </w:r>
    </w:p>
    <w:p>
      <w:pPr>
        <w:spacing w:after="120"/>
      </w:pPr>
      <w:r>
        <w:t>Drive/Recovery съотношение – съотношението между фазата на задвижване и фазата на възстановяване. При правилна техника е 1:2 до 1:2.5.</w:t>
      </w:r>
    </w:p>
    <w:p>
      <w:pPr>
        <w:spacing w:after="120"/>
      </w:pPr>
      <w:r>
        <w:t>Честота на загребвания (SPM) – броят загребвания в минута. За тренировки е типично 18–36 SPM.</w:t>
      </w:r>
    </w:p>
    <w:p>
      <w:pPr>
        <w:spacing w:after="120"/>
      </w:pPr>
      <w:r>
        <w:t>Симетрия – оценка на баланса между лявата и дясната страна чрез сравнение на разстоянията рамо–лакът.</w:t>
      </w:r>
    </w:p>
    <w:p>
      <w:pPr>
        <w:pStyle w:val="Heading2"/>
      </w:pPr>
      <w:r>
        <w:t>2.3. Референтен модел</w:t>
      </w:r>
    </w:p>
    <w:p>
      <w:pPr>
        <w:spacing w:after="120"/>
      </w:pPr>
      <w:r>
        <w:t>Платформата позволява обучение от набор референтни видеа с правилна техника. Потребителят качва няколко видеа, след което системата изгражда статистически модел (средно, стандартно отклонение) за всяка метрика. При анализа на нови видеа резултатите се сравняват с този модел вместо с фиксирани стойности.</w:t>
      </w:r>
    </w:p>
    <w:p>
      <w:pPr>
        <w:pStyle w:val="Heading2"/>
      </w:pPr>
      <w:r>
        <w:t>2.4. Чатбот-съветник</w:t>
      </w:r>
    </w:p>
    <w:p>
      <w:pPr>
        <w:spacing w:after="120"/>
      </w:pPr>
      <w:r>
        <w:t>Интегриран е чатбот за съвети по техника на гребане, спортна подготовка и изготвяне на тренировъчни планове. Поддържа се OpenAI API и Abacus.ai RouteLLM. При наличие на резултати от анализ контекстът се подава автоматично за персонализирани препоръки.</w:t>
      </w:r>
    </w:p>
    <w:p>
      <w:pPr>
        <w:pStyle w:val="Heading1"/>
      </w:pPr>
      <w:r>
        <w:t>3. Технологичен стек</w:t>
      </w:r>
    </w:p>
    <w:p>
      <w:pPr>
        <w:spacing w:after="120"/>
      </w:pPr>
      <w:r>
        <w:t>• Backend: Python, FastAPI, Uvicorn</w:t>
        <w:br/>
        <w:t>• Компютърно зрение: OpenCV, MediaPipe Tasks</w:t>
        <w:br/>
        <w:t>• Анализ: NumPy, SciPy</w:t>
        <w:br/>
        <w:t>• Чатбот: OpenAI API / Abacus.ai RouteLLM</w:t>
        <w:br/>
        <w:t>• Frontend: HTML, CSS, JavaScript</w:t>
      </w:r>
    </w:p>
    <w:p>
      <w:pPr>
        <w:pStyle w:val="Heading1"/>
      </w:pPr>
      <w:r>
        <w:t>4. Инсталация и стартиране</w:t>
      </w:r>
    </w:p>
    <w:p>
      <w:pPr>
        <w:pStyle w:val="Heading2"/>
      </w:pPr>
      <w:r>
        <w:t>4.1. Изисквания</w:t>
      </w:r>
    </w:p>
    <w:p>
      <w:pPr>
        <w:spacing w:after="120"/>
      </w:pPr>
      <w:r>
        <w:t>• Python 3.8 или по-нова версия</w:t>
        <w:br/>
        <w:t>• Интернет връзка (за MediaPipe модел и опционално чатбот)</w:t>
      </w:r>
    </w:p>
    <w:p>
      <w:pPr>
        <w:pStyle w:val="Heading2"/>
      </w:pPr>
      <w:r>
        <w:t>4.2. Стъпки за инсталация</w:t>
      </w:r>
    </w:p>
    <w:p>
      <w:pPr>
        <w:spacing w:after="120"/>
      </w:pPr>
      <w:r>
        <w:t>1. Отворете терминал в папката на проекта</w:t>
        <w:br/>
        <w:t>2. Преминете в backend: cd backend</w:t>
        <w:br/>
        <w:t>3. Създайте виртуална среда: python -m venv venv</w:t>
        <w:br/>
        <w:t>4. Активирайте я: .\venv\Scripts\Activate.ps1 (Windows)</w:t>
        <w:br/>
        <w:t>5. Инсталирайте зависимости: pip install -r requirements.txt</w:t>
        <w:br/>
        <w:t>6. Стартирайте сървъра: python run.py</w:t>
      </w:r>
    </w:p>
    <w:p>
      <w:pPr>
        <w:pStyle w:val="Heading2"/>
      </w:pPr>
      <w:r>
        <w:t>4.3. Достъп</w:t>
      </w:r>
    </w:p>
    <w:p>
      <w:pPr>
        <w:spacing w:after="120"/>
      </w:pPr>
      <w:r>
        <w:t>Отворете уеб браузър на адрес: http://localhost:8000</w:t>
      </w:r>
    </w:p>
    <w:p>
      <w:pPr>
        <w:pStyle w:val="Heading1"/>
      </w:pPr>
      <w:r>
        <w:t>5. Конфигурация</w:t>
      </w:r>
    </w:p>
    <w:p>
      <w:pPr>
        <w:pStyle w:val="Heading2"/>
      </w:pPr>
      <w:r>
        <w:t>5.1. Чатбот (опционално)</w:t>
      </w:r>
    </w:p>
    <w:p>
      <w:pPr>
        <w:spacing w:after="120"/>
      </w:pPr>
      <w:r>
        <w:t>За AI чатбот създайте файл backend/.env:</w:t>
      </w:r>
    </w:p>
    <w:p>
      <w:pPr>
        <w:spacing w:after="120"/>
      </w:pPr>
      <w:r>
        <w:t>За OpenAI:</w:t>
        <w:br/>
        <w:t>OPENAI_API_KEY=sk-вашият-ключ</w:t>
      </w:r>
    </w:p>
    <w:p>
      <w:pPr>
        <w:spacing w:after="120"/>
      </w:pPr>
      <w:r>
        <w:t>За Abacus.ai:</w:t>
        <w:br/>
        <w:t>ABACUS_API_KEY=вашият-ключ</w:t>
        <w:br/>
        <w:t>ABACUS_BASE_URL=https://routellm.abacus.ai/v1</w:t>
        <w:br/>
        <w:t>ABACUS_MODEL=route-llm</w:t>
      </w:r>
    </w:p>
    <w:p>
      <w:pPr>
        <w:spacing w:after="120"/>
      </w:pPr>
      <w:r>
        <w:t>Без ключ чатботът дава основни предварително зададени съвети.</w:t>
      </w:r>
    </w:p>
    <w:p>
      <w:pPr>
        <w:pStyle w:val="Heading2"/>
      </w:pPr>
      <w:r>
        <w:t>5.2. Препоръки за видео</w:t>
      </w:r>
    </w:p>
    <w:p>
      <w:pPr>
        <w:spacing w:after="120"/>
      </w:pPr>
      <w:r>
        <w:t>• Ъгъл: страничен изглед е най-подходящ за ротация на торса</w:t>
        <w:br/>
        <w:t>• Резолюция: 720p или 1080p</w:t>
        <w:br/>
        <w:t>• Честота: 24–30 fps</w:t>
        <w:br/>
        <w:t>• Дължина: 15–60 секунди</w:t>
        <w:br/>
        <w:t>• Гребецът да е изцяло в кадъра</w:t>
      </w:r>
    </w:p>
    <w:p>
      <w:pPr>
        <w:pStyle w:val="Heading1"/>
      </w:pPr>
      <w:r>
        <w:t>6. Структура на проекта</w:t>
      </w:r>
    </w:p>
    <w:p>
      <w:pPr>
        <w:spacing w:after="120"/>
      </w:pPr>
      <w:r>
        <w:t>RowingAnalysis/</w:t>
        <w:br/>
        <w:t>├── backend/              Python API и анализ</w:t>
        <w:br/>
        <w:t>│   ├── app/              FastAPI приложение, роутери</w:t>
        <w:br/>
        <w:t>│   ├── analysis/         Pose extraction, биомеханика, reference model</w:t>
        <w:br/>
        <w:t>│   ├── chat/             Системен промпт за чатбота</w:t>
        <w:br/>
        <w:t>│   └── config.py         Конфигурация на пътища</w:t>
        <w:br/>
        <w:t>├── frontend/             Уеб интерфейс (HTML, CSS, JS)</w:t>
        <w:br/>
        <w:t>├── uploads/              Качени видеа</w:t>
        <w:br/>
        <w:t>├── outputs/              Резултати от анализ</w:t>
        <w:br/>
        <w:t>└── reference_videos/     Референтни видеа за обучение</w:t>
      </w:r>
    </w:p>
    <w:p>
      <w:pPr>
        <w:pStyle w:val="Heading1"/>
      </w:pPr>
      <w:r>
        <w:t>7. API endpoints</w:t>
      </w:r>
    </w:p>
    <w:p>
      <w:pPr>
        <w:spacing w:after="120"/>
      </w:pPr>
      <w:r>
        <w:t>• POST /api/upload/ – качване на видео</w:t>
        <w:br/>
        <w:t>• POST /api/analyze/{video_id} – стартиране на анализ</w:t>
        <w:br/>
        <w:t>• GET /api/results/{video_id} – получаване на резултати</w:t>
        <w:br/>
        <w:t>• GET/POST /api/reference/videos – управление на референтни видеа</w:t>
        <w:br/>
        <w:t>• POST /api/reference/train – обучение на модел</w:t>
        <w:br/>
        <w:t>• GET /api/reference/model – статус на модела</w:t>
        <w:br/>
        <w:t>• POST /api/chat/ – чат съобщения</w:t>
      </w:r>
    </w:p>
    <w:p/>
    <w:p>
      <w:pPr>
        <w:spacing w:after="120"/>
      </w:pPr>
      <w:r>
        <w:t>— Край на документацията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