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8856AC3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A5434">
              <w:rPr>
                <w:color w:val="000000"/>
                <w:sz w:val="20"/>
                <w:szCs w:val="20"/>
              </w:rPr>
              <w:t>lw $8,0($0)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665483A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5A5434" w:rsidRPr="005A5434">
              <w:rPr>
                <w:sz w:val="20"/>
                <w:szCs w:val="20"/>
              </w:rPr>
              <w:t>8C080000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36497A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6180AACE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5A5434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3B027C18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10F41533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26A33625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526A3D5F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5A5434">
              <w:rPr>
                <w:sz w:val="20"/>
                <w:szCs w:val="20"/>
              </w:rPr>
              <w:t>0000000F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4BB5B17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5A5434">
              <w:rPr>
                <w:sz w:val="20"/>
                <w:szCs w:val="20"/>
              </w:rPr>
              <w:t>0000000F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7833F0E5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  <w:vAlign w:val="center"/>
          </w:tcPr>
          <w:p w14:paraId="151C9110" w14:textId="1A9934F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576A7AD9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A5434">
              <w:rPr>
                <w:color w:val="000000"/>
                <w:sz w:val="20"/>
                <w:szCs w:val="20"/>
              </w:rPr>
              <w:t>lw $1,4($0)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476587F9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>
              <w:rPr>
                <w:color w:val="000000"/>
                <w:sz w:val="20"/>
                <w:szCs w:val="20"/>
                <w:lang w:val="en-CA"/>
              </w:rPr>
              <w:t>”</w:t>
            </w:r>
            <w:r w:rsidRPr="005A5434">
              <w:rPr>
                <w:color w:val="000000"/>
                <w:sz w:val="20"/>
                <w:szCs w:val="20"/>
              </w:rPr>
              <w:t>8C810004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94E9E5D" w14:textId="6A5F41D7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0555827F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3C7BE8A7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27FF0B4C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002E3B9C" w14:textId="0C41EE1A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08B18519" w14:textId="6ED4C004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1D4BD71E" w14:textId="563F44D7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5ADF93AC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A5434">
              <w:rPr>
                <w:color w:val="000000"/>
                <w:sz w:val="20"/>
                <w:szCs w:val="20"/>
              </w:rPr>
              <w:t>lw $2,8($0)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50738994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5A5434">
              <w:rPr>
                <w:color w:val="000000"/>
                <w:sz w:val="20"/>
                <w:szCs w:val="20"/>
              </w:rPr>
              <w:t>8C020008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D9FF25C" w14:textId="16146E91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X”0000000C”</w:t>
            </w:r>
          </w:p>
        </w:tc>
        <w:tc>
          <w:tcPr>
            <w:tcW w:w="1169" w:type="dxa"/>
            <w:vAlign w:val="center"/>
          </w:tcPr>
          <w:p w14:paraId="3C219461" w14:textId="5312B9C8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F4628B9" w14:textId="2B3B69CA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71953917" w14:textId="0332C0DB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X”00000008”</w:t>
            </w:r>
          </w:p>
        </w:tc>
        <w:tc>
          <w:tcPr>
            <w:tcW w:w="1169" w:type="dxa"/>
            <w:vAlign w:val="center"/>
          </w:tcPr>
          <w:p w14:paraId="04BC192D" w14:textId="4FDA9CD3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X”00000008”</w:t>
            </w:r>
          </w:p>
        </w:tc>
        <w:tc>
          <w:tcPr>
            <w:tcW w:w="1169" w:type="dxa"/>
            <w:vAlign w:val="center"/>
          </w:tcPr>
          <w:p w14:paraId="3F1E8387" w14:textId="38D120F1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10A8A405" w14:textId="22CC43BA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30A8FC5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5EBFC12E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A5434">
              <w:rPr>
                <w:color w:val="000000"/>
                <w:sz w:val="20"/>
                <w:szCs w:val="20"/>
              </w:rPr>
              <w:t>addi $3,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191E179F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5A5434">
              <w:rPr>
                <w:color w:val="000000"/>
                <w:sz w:val="20"/>
                <w:szCs w:val="20"/>
              </w:rPr>
              <w:t>200300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5A5434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E65F7E4" w14:textId="228DC3E8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X”00000010”</w:t>
            </w:r>
          </w:p>
        </w:tc>
        <w:tc>
          <w:tcPr>
            <w:tcW w:w="1169" w:type="dxa"/>
            <w:vAlign w:val="center"/>
          </w:tcPr>
          <w:p w14:paraId="48E3B6AD" w14:textId="16859FA5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2E3E44F" w14:textId="477AD2C8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5BBAA641" w14:textId="168FB8EE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2288F99C" w14:textId="751A8458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7BDCA205" w14:textId="2B3A8767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5A409D8A" w14:textId="6783C514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7BE89D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1B1CC790" w:rsidR="002507F4" w:rsidRPr="006D396D" w:rsidRDefault="005A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A5434">
              <w:rPr>
                <w:color w:val="000000"/>
                <w:sz w:val="20"/>
                <w:szCs w:val="20"/>
              </w:rPr>
              <w:t>add $4, $0, 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66398CD1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X”00002020”</w:t>
            </w:r>
          </w:p>
        </w:tc>
        <w:tc>
          <w:tcPr>
            <w:tcW w:w="1169" w:type="dxa"/>
            <w:vAlign w:val="center"/>
          </w:tcPr>
          <w:p w14:paraId="4B904940" w14:textId="1CE2FBF5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7956E9B9" w14:textId="72E50D7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1651575E" w14:textId="298524E9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991800C" w14:textId="00C4EDC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X”00002020”</w:t>
            </w:r>
          </w:p>
        </w:tc>
        <w:tc>
          <w:tcPr>
            <w:tcW w:w="1169" w:type="dxa"/>
            <w:vAlign w:val="center"/>
          </w:tcPr>
          <w:p w14:paraId="6DEA3076" w14:textId="767B8273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C52127B" w14:textId="4C3D4A91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039BDD04" w14:textId="734AA81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0D7A9E4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F68603A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>add $10, $0, $2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1EDF51C4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X”00025020”</w:t>
            </w:r>
          </w:p>
        </w:tc>
        <w:tc>
          <w:tcPr>
            <w:tcW w:w="1169" w:type="dxa"/>
            <w:vAlign w:val="center"/>
          </w:tcPr>
          <w:p w14:paraId="01425DA3" w14:textId="6810FE07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X”00000018”</w:t>
            </w:r>
          </w:p>
        </w:tc>
        <w:tc>
          <w:tcPr>
            <w:tcW w:w="1169" w:type="dxa"/>
            <w:vAlign w:val="center"/>
          </w:tcPr>
          <w:p w14:paraId="6A0EE664" w14:textId="2704ECC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58A982AA" w14:textId="12626344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7A068E1E" w14:textId="604B00B6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X”00005020”</w:t>
            </w:r>
          </w:p>
        </w:tc>
        <w:tc>
          <w:tcPr>
            <w:tcW w:w="1169" w:type="dxa"/>
            <w:vAlign w:val="center"/>
          </w:tcPr>
          <w:p w14:paraId="68871759" w14:textId="34811C22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X”0000007”</w:t>
            </w:r>
          </w:p>
        </w:tc>
        <w:tc>
          <w:tcPr>
            <w:tcW w:w="1169" w:type="dxa"/>
            <w:vAlign w:val="center"/>
          </w:tcPr>
          <w:p w14:paraId="21979451" w14:textId="128C1102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4F2198E1" w14:textId="7F2B03E3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56F2C51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3280F41B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 xml:space="preserve">addi $9, </w:t>
            </w:r>
            <w:r>
              <w:rPr>
                <w:color w:val="000000"/>
                <w:sz w:val="20"/>
                <w:szCs w:val="20"/>
              </w:rPr>
              <w:t>0(</w:t>
            </w:r>
            <w:r w:rsidRPr="00721E26">
              <w:rPr>
                <w:color w:val="000000"/>
                <w:sz w:val="20"/>
                <w:szCs w:val="20"/>
              </w:rPr>
              <w:t>$</w:t>
            </w:r>
            <w:r>
              <w:rPr>
                <w:color w:val="000000"/>
                <w:sz w:val="20"/>
                <w:szCs w:val="20"/>
              </w:rPr>
              <w:t>1)</w:t>
            </w:r>
            <w:r w:rsidRPr="00721E26">
              <w:rPr>
                <w:color w:val="000000"/>
                <w:sz w:val="20"/>
                <w:szCs w:val="20"/>
              </w:rPr>
              <w:t>,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2026CD34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20090001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E57EE6F" w14:textId="4F6269ED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X”0000001C”</w:t>
            </w:r>
          </w:p>
        </w:tc>
        <w:tc>
          <w:tcPr>
            <w:tcW w:w="1169" w:type="dxa"/>
            <w:vAlign w:val="center"/>
          </w:tcPr>
          <w:p w14:paraId="4E62DB29" w14:textId="1638F62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17E8EA2" w14:textId="7A68E492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2F32B56B" w14:textId="7BF202A5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766982C" w14:textId="1B3EE2C6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5E8A2B5" w14:textId="3FA5C38B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08B6C19D" w14:textId="2AE8C193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62E5EE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2968BAE8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>lw $5, 16($t3)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66079330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8C650010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1895354" w14:textId="5583A55C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X”00000020”</w:t>
            </w:r>
          </w:p>
        </w:tc>
        <w:tc>
          <w:tcPr>
            <w:tcW w:w="1169" w:type="dxa"/>
            <w:vAlign w:val="center"/>
          </w:tcPr>
          <w:p w14:paraId="4C4EA78A" w14:textId="3DD3DA54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007E33CD" w14:textId="751C7E6E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0495EAB6" w14:textId="2A680D9F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X”00000010”</w:t>
            </w:r>
          </w:p>
        </w:tc>
        <w:tc>
          <w:tcPr>
            <w:tcW w:w="1169" w:type="dxa"/>
            <w:vAlign w:val="center"/>
          </w:tcPr>
          <w:p w14:paraId="0659F42E" w14:textId="4675213D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X”00000010”</w:t>
            </w:r>
          </w:p>
        </w:tc>
        <w:tc>
          <w:tcPr>
            <w:tcW w:w="1169" w:type="dxa"/>
            <w:vAlign w:val="center"/>
          </w:tcPr>
          <w:p w14:paraId="43F94031" w14:textId="5A23FE22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4C206A33" w14:textId="43BC98BD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1296F91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36554DDE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>slt $6, $0, $5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55284362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105302A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2D7A272" w14:textId="796A41D3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X”00000024”</w:t>
            </w:r>
          </w:p>
        </w:tc>
        <w:tc>
          <w:tcPr>
            <w:tcW w:w="1169" w:type="dxa"/>
            <w:vAlign w:val="center"/>
          </w:tcPr>
          <w:p w14:paraId="457FB193" w14:textId="650904F0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4ECC3D27" w14:textId="5B8B4CBD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0C52D877" w14:textId="0D26C797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X”0000302A”</w:t>
            </w:r>
          </w:p>
        </w:tc>
        <w:tc>
          <w:tcPr>
            <w:tcW w:w="1169" w:type="dxa"/>
            <w:vAlign w:val="center"/>
          </w:tcPr>
          <w:p w14:paraId="6146F1CB" w14:textId="7A969D85" w:rsidR="002507F4" w:rsidRPr="006D396D" w:rsidRDefault="00721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79B6EB29" w14:textId="093E12F8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79686BBE" w14:textId="2B1C6798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35FA4EF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0E25DC66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beq $6, $0,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58C9ECA9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10C00003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16FF5AB" w14:textId="378F4BC2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0F304DDB" w14:textId="717D25A1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B278EE5" w14:textId="5BED31D9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7A1B3D8" w14:textId="66195E41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X”00000003”</w:t>
            </w:r>
          </w:p>
        </w:tc>
        <w:tc>
          <w:tcPr>
            <w:tcW w:w="1169" w:type="dxa"/>
            <w:vAlign w:val="center"/>
          </w:tcPr>
          <w:p w14:paraId="217D3857" w14:textId="7485B919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BE73766" w14:textId="66B4D89A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50451D12" w14:textId="083378DF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06790D4A" w14:textId="203E064F" w:rsidR="002507F4" w:rsidRPr="006D396D" w:rsidRDefault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X”00A1382A”</w:t>
            </w:r>
          </w:p>
        </w:tc>
        <w:tc>
          <w:tcPr>
            <w:tcW w:w="1170" w:type="dxa"/>
            <w:vAlign w:val="center"/>
          </w:tcPr>
          <w:p w14:paraId="6CFF89E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072B0B66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slt $7, $5, $1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60C548DD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X”00A1382A”</w:t>
            </w:r>
          </w:p>
        </w:tc>
        <w:tc>
          <w:tcPr>
            <w:tcW w:w="1169" w:type="dxa"/>
            <w:vAlign w:val="center"/>
          </w:tcPr>
          <w:p w14:paraId="2CF52E3E" w14:textId="56E41363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X”0000002C”</w:t>
            </w:r>
          </w:p>
        </w:tc>
        <w:tc>
          <w:tcPr>
            <w:tcW w:w="1169" w:type="dxa"/>
            <w:vAlign w:val="center"/>
          </w:tcPr>
          <w:p w14:paraId="54FBC109" w14:textId="0F55F537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59295F2B" w14:textId="264488CB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2334D9DA" w14:textId="7386CC26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X”0000382A”</w:t>
            </w:r>
          </w:p>
        </w:tc>
        <w:tc>
          <w:tcPr>
            <w:tcW w:w="1169" w:type="dxa"/>
            <w:vAlign w:val="center"/>
          </w:tcPr>
          <w:p w14:paraId="3D9642E2" w14:textId="371A399E" w:rsidR="009F336C" w:rsidRPr="006D396D" w:rsidRDefault="009F336C" w:rsidP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890A4E7" w14:textId="4CA2E23C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701312B9" w14:textId="67D31BAA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26C2371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3EC4FD6A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beq $7,$0,0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07313778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10E00000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C391713" w14:textId="5218FDC1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X”00000030”</w:t>
            </w:r>
          </w:p>
        </w:tc>
        <w:tc>
          <w:tcPr>
            <w:tcW w:w="1169" w:type="dxa"/>
            <w:vAlign w:val="center"/>
          </w:tcPr>
          <w:p w14:paraId="653714C8" w14:textId="115008B1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0D25379E" w14:textId="79737167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7D35EA5" w14:textId="0E366748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2E2CD43" w14:textId="3F7DA5D5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1E95DB4" w14:textId="4586DEBC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30BC9E7B" w14:textId="02FE217B" w:rsidR="002507F4" w:rsidRPr="006D396D" w:rsidRDefault="009F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F18913A" w14:textId="7CE6CF60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09EAC1E0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add $t4, $t4, $t5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7F29662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</w:t>
            </w:r>
            <w:r w:rsidRPr="009F336C">
              <w:rPr>
                <w:color w:val="000000"/>
                <w:sz w:val="20"/>
                <w:szCs w:val="20"/>
              </w:rPr>
              <w:t>852020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08E1757" w14:textId="1D322F3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X”00000034”</w:t>
            </w:r>
          </w:p>
        </w:tc>
        <w:tc>
          <w:tcPr>
            <w:tcW w:w="1169" w:type="dxa"/>
            <w:vAlign w:val="center"/>
          </w:tcPr>
          <w:p w14:paraId="16226A35" w14:textId="106DFD8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15121A3" w14:textId="300CDE5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60842E66" w14:textId="58F076D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X”00002020”</w:t>
            </w:r>
          </w:p>
        </w:tc>
        <w:tc>
          <w:tcPr>
            <w:tcW w:w="1169" w:type="dxa"/>
            <w:vAlign w:val="center"/>
          </w:tcPr>
          <w:p w14:paraId="49F4E422" w14:textId="624E2BD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52E0C777" w14:textId="1E5A728F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1450F547" w14:textId="29F3BCC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00DE5E7E" w14:textId="209E07A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</w:t>
            </w:r>
            <w:r w:rsidRPr="009F336C">
              <w:rPr>
                <w:color w:val="000000"/>
                <w:sz w:val="20"/>
                <w:szCs w:val="20"/>
              </w:rPr>
              <w:t>852020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70" w:type="dxa"/>
            <w:vAlign w:val="center"/>
          </w:tcPr>
          <w:p w14:paraId="6DDBB600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16E7E79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addi $3, $3,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14A6512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20630000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4BD4308" w14:textId="527186F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X”00000038”</w:t>
            </w:r>
          </w:p>
        </w:tc>
        <w:tc>
          <w:tcPr>
            <w:tcW w:w="1169" w:type="dxa"/>
            <w:vAlign w:val="center"/>
          </w:tcPr>
          <w:p w14:paraId="0BC15583" w14:textId="7414711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12FA40A2" w14:textId="301A129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258E499D" w14:textId="2060C8F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5EAADFCE" w14:textId="21CF393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5C58BE85" w14:textId="0F3D181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5391E89B" w14:textId="2DD7D71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1F95588E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547B67E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addi $9, $9,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2FEC073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21290001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021E0B2" w14:textId="61D3E45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X”0000003C”</w:t>
            </w:r>
          </w:p>
        </w:tc>
        <w:tc>
          <w:tcPr>
            <w:tcW w:w="1169" w:type="dxa"/>
            <w:vAlign w:val="center"/>
          </w:tcPr>
          <w:p w14:paraId="1EB5CA08" w14:textId="7EE65FD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F1465AE" w14:textId="1A9C1A6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0C8D96B6" w14:textId="4AE289D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2EDB7712" w14:textId="67F9B47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473B4CC" w14:textId="7D77063D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55EBC5FB" w14:textId="40E3E73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1172026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104E8ADF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beq $9,</w:t>
            </w:r>
            <w:r>
              <w:rPr>
                <w:color w:val="000000"/>
                <w:sz w:val="20"/>
                <w:szCs w:val="20"/>
              </w:rPr>
              <w:t>10(</w:t>
            </w:r>
            <w:r w:rsidRPr="009F336C">
              <w:rPr>
                <w:color w:val="000000"/>
                <w:sz w:val="20"/>
                <w:szCs w:val="20"/>
              </w:rPr>
              <w:t>$1</w:t>
            </w:r>
            <w:r>
              <w:rPr>
                <w:color w:val="000000"/>
                <w:sz w:val="20"/>
                <w:szCs w:val="20"/>
              </w:rPr>
              <w:t>)</w:t>
            </w:r>
            <w:r w:rsidRPr="009F336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6FF336E0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X”112A0001”</w:t>
            </w:r>
          </w:p>
        </w:tc>
        <w:tc>
          <w:tcPr>
            <w:tcW w:w="1169" w:type="dxa"/>
            <w:vAlign w:val="center"/>
          </w:tcPr>
          <w:p w14:paraId="14217284" w14:textId="0AC939D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X”00000040”</w:t>
            </w:r>
          </w:p>
        </w:tc>
        <w:tc>
          <w:tcPr>
            <w:tcW w:w="1169" w:type="dxa"/>
            <w:vAlign w:val="center"/>
          </w:tcPr>
          <w:p w14:paraId="6232F34A" w14:textId="2F52251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7AC46B5" w14:textId="447B060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X”0000007”</w:t>
            </w:r>
          </w:p>
        </w:tc>
        <w:tc>
          <w:tcPr>
            <w:tcW w:w="1169" w:type="dxa"/>
            <w:vAlign w:val="center"/>
          </w:tcPr>
          <w:p w14:paraId="07216C04" w14:textId="4550FE2D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28399C43" w14:textId="5056E98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X”FFFFFFFA”</w:t>
            </w:r>
          </w:p>
        </w:tc>
        <w:tc>
          <w:tcPr>
            <w:tcW w:w="1169" w:type="dxa"/>
            <w:vAlign w:val="center"/>
          </w:tcPr>
          <w:p w14:paraId="452C82C4" w14:textId="6350C83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57A17D88" w14:textId="42B9737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X”FFFFFFFA”</w:t>
            </w:r>
          </w:p>
        </w:tc>
        <w:tc>
          <w:tcPr>
            <w:tcW w:w="1169" w:type="dxa"/>
            <w:vAlign w:val="center"/>
          </w:tcPr>
          <w:p w14:paraId="6959AC8F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401ACB8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D528B">
              <w:rPr>
                <w:color w:val="000000"/>
                <w:sz w:val="20"/>
                <w:szCs w:val="20"/>
              </w:rPr>
              <w:t>j 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25010FE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X”08000007”</w:t>
            </w:r>
          </w:p>
        </w:tc>
        <w:tc>
          <w:tcPr>
            <w:tcW w:w="1169" w:type="dxa"/>
            <w:vAlign w:val="center"/>
          </w:tcPr>
          <w:p w14:paraId="58DB9291" w14:textId="1747068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X”00000044”</w:t>
            </w:r>
          </w:p>
        </w:tc>
        <w:tc>
          <w:tcPr>
            <w:tcW w:w="1169" w:type="dxa"/>
            <w:vAlign w:val="center"/>
          </w:tcPr>
          <w:p w14:paraId="7A929CA3" w14:textId="67BD418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59022DB" w14:textId="4910343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5961F52" w14:textId="3AE05FE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4B3C7EFB" w14:textId="24B6266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6AE03620" w14:textId="18F3BC6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36896CC0" w14:textId="4D83E58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511DD6CB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2EA09D6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8C650010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</w:tr>
      <w:tr w:rsidR="00CE7806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6AF9AD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>lw $5, 16($t3)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49D49B4D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8C650010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E1B2E68" w14:textId="7C56A76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X”00000020”</w:t>
            </w:r>
          </w:p>
        </w:tc>
        <w:tc>
          <w:tcPr>
            <w:tcW w:w="1169" w:type="dxa"/>
            <w:vAlign w:val="center"/>
          </w:tcPr>
          <w:p w14:paraId="03D026F9" w14:textId="14A8E06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6373D41B" w14:textId="0DFDA0C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6D9CEBBE" w14:textId="2BB75A9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X”00000010”</w:t>
            </w:r>
          </w:p>
        </w:tc>
        <w:tc>
          <w:tcPr>
            <w:tcW w:w="1169" w:type="dxa"/>
            <w:vAlign w:val="center"/>
          </w:tcPr>
          <w:p w14:paraId="380CD35B" w14:textId="76BCB78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X”00000014”</w:t>
            </w:r>
          </w:p>
        </w:tc>
        <w:tc>
          <w:tcPr>
            <w:tcW w:w="1169" w:type="dxa"/>
            <w:vAlign w:val="center"/>
          </w:tcPr>
          <w:p w14:paraId="5F15234C" w14:textId="21A1554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48F80143" w14:textId="2C44255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6D553B55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0C51826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1E26">
              <w:rPr>
                <w:color w:val="000000"/>
                <w:sz w:val="20"/>
                <w:szCs w:val="20"/>
              </w:rPr>
              <w:t>slt $6, $0, $5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2E03770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105302A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165A237" w14:textId="55F99BA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X”00000024”</w:t>
            </w:r>
          </w:p>
        </w:tc>
        <w:tc>
          <w:tcPr>
            <w:tcW w:w="1169" w:type="dxa"/>
            <w:vAlign w:val="center"/>
          </w:tcPr>
          <w:p w14:paraId="530CDCD7" w14:textId="63D4851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2F80FB2C" w14:textId="662D71F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230A360" w14:textId="0ACF389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X”0000302A”</w:t>
            </w:r>
          </w:p>
        </w:tc>
        <w:tc>
          <w:tcPr>
            <w:tcW w:w="1169" w:type="dxa"/>
            <w:vAlign w:val="center"/>
          </w:tcPr>
          <w:p w14:paraId="1EF84BEE" w14:textId="5DCB645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685A9D4" w14:textId="6807309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40D0F59E" w14:textId="5E3D041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2B6B92CE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1DC1BCE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beq $6, $0, 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2C78FD4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10C00003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716CEA0" w14:textId="389A57D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11018C25" w14:textId="1428263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036A2DE1" w14:textId="634F3A1D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1B6EBA53" w14:textId="717549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X”00000003”</w:t>
            </w:r>
          </w:p>
        </w:tc>
        <w:tc>
          <w:tcPr>
            <w:tcW w:w="1169" w:type="dxa"/>
            <w:vAlign w:val="center"/>
          </w:tcPr>
          <w:p w14:paraId="01EED4BA" w14:textId="3B905FC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2639D7D" w14:textId="2CB63CF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029DADEA" w14:textId="664D9F0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7625AAE5" w14:textId="1DC8C170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20630000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70" w:type="dxa"/>
            <w:vAlign w:val="center"/>
          </w:tcPr>
          <w:p w14:paraId="1E19F893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72C39B5D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0C37B1D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addi $3, $3,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4FAEE6B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20630000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BCA4E1C" w14:textId="03D5DFA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X”00000038”</w:t>
            </w:r>
          </w:p>
        </w:tc>
        <w:tc>
          <w:tcPr>
            <w:tcW w:w="1169" w:type="dxa"/>
            <w:vAlign w:val="center"/>
          </w:tcPr>
          <w:p w14:paraId="0B234C83" w14:textId="7783DFED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643AE3E0" w14:textId="3F92085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4245019C" w14:textId="470FCE1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6C5B9376" w14:textId="0319FD4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X”00000008”</w:t>
            </w:r>
          </w:p>
        </w:tc>
        <w:tc>
          <w:tcPr>
            <w:tcW w:w="1169" w:type="dxa"/>
            <w:vAlign w:val="center"/>
          </w:tcPr>
          <w:p w14:paraId="10351540" w14:textId="40F1A22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5F7CE3A2" w14:textId="0CD485B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X”00000008”</w:t>
            </w:r>
          </w:p>
        </w:tc>
        <w:tc>
          <w:tcPr>
            <w:tcW w:w="1169" w:type="dxa"/>
            <w:vAlign w:val="center"/>
          </w:tcPr>
          <w:p w14:paraId="55359E35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1CE8F86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86EB" w14:textId="1B2BFC3F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8D2B1" w14:textId="50B527D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addi $9, $9,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7AAAA" w14:textId="50C689E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9F336C">
              <w:rPr>
                <w:color w:val="000000"/>
                <w:sz w:val="20"/>
                <w:szCs w:val="20"/>
              </w:rPr>
              <w:t>21290001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CFB17D7" w14:textId="6BA4FCC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X”0000003C”</w:t>
            </w:r>
          </w:p>
        </w:tc>
        <w:tc>
          <w:tcPr>
            <w:tcW w:w="1169" w:type="dxa"/>
            <w:vAlign w:val="center"/>
          </w:tcPr>
          <w:p w14:paraId="47CE9C60" w14:textId="25B6474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C51DFB9" w14:textId="10BF85D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C0095AC" w14:textId="33316E3A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D7ABCAD" w14:textId="74E84A1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X”00000002”</w:t>
            </w:r>
          </w:p>
        </w:tc>
        <w:tc>
          <w:tcPr>
            <w:tcW w:w="1169" w:type="dxa"/>
            <w:vAlign w:val="center"/>
          </w:tcPr>
          <w:p w14:paraId="78A526D7" w14:textId="66AC7A8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72CFF8D1" w14:textId="4DDB153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X”00000002”</w:t>
            </w:r>
          </w:p>
        </w:tc>
        <w:tc>
          <w:tcPr>
            <w:tcW w:w="1169" w:type="dxa"/>
            <w:vAlign w:val="center"/>
          </w:tcPr>
          <w:p w14:paraId="2F896DBA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6433F87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51A2684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0DACF" w14:textId="1037B8C2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6FD08" w14:textId="38F32AF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F336C">
              <w:rPr>
                <w:color w:val="000000"/>
                <w:sz w:val="20"/>
                <w:szCs w:val="20"/>
              </w:rPr>
              <w:t>beq $9,</w:t>
            </w:r>
            <w:r>
              <w:rPr>
                <w:color w:val="000000"/>
                <w:sz w:val="20"/>
                <w:szCs w:val="20"/>
              </w:rPr>
              <w:t>10(</w:t>
            </w:r>
            <w:r w:rsidRPr="009F336C">
              <w:rPr>
                <w:color w:val="000000"/>
                <w:sz w:val="20"/>
                <w:szCs w:val="20"/>
              </w:rPr>
              <w:t>$1</w:t>
            </w:r>
            <w:r>
              <w:rPr>
                <w:color w:val="000000"/>
                <w:sz w:val="20"/>
                <w:szCs w:val="20"/>
              </w:rPr>
              <w:t>)</w:t>
            </w:r>
            <w:r w:rsidRPr="009F336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600D6" w14:textId="63C5131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X”112A0001”</w:t>
            </w:r>
          </w:p>
        </w:tc>
        <w:tc>
          <w:tcPr>
            <w:tcW w:w="1169" w:type="dxa"/>
            <w:vAlign w:val="center"/>
          </w:tcPr>
          <w:p w14:paraId="720ADEFE" w14:textId="1A7A286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X”00000040”</w:t>
            </w:r>
          </w:p>
        </w:tc>
        <w:tc>
          <w:tcPr>
            <w:tcW w:w="1169" w:type="dxa"/>
            <w:vAlign w:val="center"/>
          </w:tcPr>
          <w:p w14:paraId="26199A88" w14:textId="0DA17BC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X”00000002”</w:t>
            </w:r>
          </w:p>
        </w:tc>
        <w:tc>
          <w:tcPr>
            <w:tcW w:w="1169" w:type="dxa"/>
            <w:vAlign w:val="center"/>
          </w:tcPr>
          <w:p w14:paraId="3F4A0862" w14:textId="7C4518DF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X”0000007”</w:t>
            </w:r>
          </w:p>
        </w:tc>
        <w:tc>
          <w:tcPr>
            <w:tcW w:w="1169" w:type="dxa"/>
            <w:vAlign w:val="center"/>
          </w:tcPr>
          <w:p w14:paraId="16305B31" w14:textId="01D82E62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8271422" w14:textId="2439B45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X”FFFFFFFB”</w:t>
            </w:r>
          </w:p>
        </w:tc>
        <w:tc>
          <w:tcPr>
            <w:tcW w:w="1169" w:type="dxa"/>
            <w:vAlign w:val="center"/>
          </w:tcPr>
          <w:p w14:paraId="6E3C3211" w14:textId="628C6FC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1659AE97" w14:textId="0E8CB6DE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X”FFFFFFFB”</w:t>
            </w:r>
          </w:p>
        </w:tc>
        <w:tc>
          <w:tcPr>
            <w:tcW w:w="1169" w:type="dxa"/>
            <w:vAlign w:val="center"/>
          </w:tcPr>
          <w:p w14:paraId="098B8670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B13747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30FEF73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F5131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AB8B7" w14:textId="47948076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D528B">
              <w:rPr>
                <w:color w:val="000000"/>
                <w:sz w:val="20"/>
                <w:szCs w:val="20"/>
              </w:rPr>
              <w:t>j 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D1E3F" w14:textId="27111871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X”08000007”</w:t>
            </w:r>
          </w:p>
        </w:tc>
        <w:tc>
          <w:tcPr>
            <w:tcW w:w="1169" w:type="dxa"/>
            <w:vAlign w:val="center"/>
          </w:tcPr>
          <w:p w14:paraId="03BE2198" w14:textId="55E37E44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X”00000044”</w:t>
            </w:r>
          </w:p>
        </w:tc>
        <w:tc>
          <w:tcPr>
            <w:tcW w:w="1169" w:type="dxa"/>
            <w:vAlign w:val="center"/>
          </w:tcPr>
          <w:p w14:paraId="301B7B5E" w14:textId="136FE108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29589300" w14:textId="461899B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60C3646" w14:textId="38CDE8F5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5D8AFC03" w14:textId="4E6ED2E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7F2DE1A" w14:textId="0C9E925C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X”0000000F”</w:t>
            </w:r>
          </w:p>
        </w:tc>
        <w:tc>
          <w:tcPr>
            <w:tcW w:w="1169" w:type="dxa"/>
            <w:vAlign w:val="center"/>
          </w:tcPr>
          <w:p w14:paraId="7B3F4B35" w14:textId="3A61991B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6352032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210663" w14:textId="797D4429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721E26">
              <w:rPr>
                <w:color w:val="000000"/>
                <w:sz w:val="20"/>
                <w:szCs w:val="20"/>
              </w:rPr>
              <w:t>8C650010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</w:tr>
      <w:tr w:rsidR="00CE7806" w14:paraId="49C07C8D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2001C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B2410" w14:textId="023D6511" w:rsidR="00CE7806" w:rsidRPr="009F336C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.......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835740" w14:textId="23C388DD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</w:t>
            </w:r>
          </w:p>
        </w:tc>
        <w:tc>
          <w:tcPr>
            <w:tcW w:w="1169" w:type="dxa"/>
            <w:vAlign w:val="center"/>
          </w:tcPr>
          <w:p w14:paraId="7FB6F921" w14:textId="1F663A6E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9" w:type="dxa"/>
            <w:vAlign w:val="center"/>
          </w:tcPr>
          <w:p w14:paraId="298060C0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C5FAC" w14:textId="2FDC4260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9" w:type="dxa"/>
            <w:vAlign w:val="center"/>
          </w:tcPr>
          <w:p w14:paraId="1EBF0C9F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540003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913B2D" w14:textId="2FEB25BE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9" w:type="dxa"/>
            <w:vAlign w:val="center"/>
          </w:tcPr>
          <w:p w14:paraId="5D97D6C8" w14:textId="6B13C971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9" w:type="dxa"/>
            <w:vAlign w:val="center"/>
          </w:tcPr>
          <w:p w14:paraId="2517A1A8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6A16C32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0FAAB64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2648F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86FCD" w14:textId="0A544F5D" w:rsidR="00CE7806" w:rsidRPr="009F336C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671DC">
              <w:rPr>
                <w:color w:val="000000"/>
                <w:sz w:val="20"/>
                <w:szCs w:val="20"/>
              </w:rPr>
              <w:t>sw $4, 12($0)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611F9" w14:textId="37D8F701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4671DC">
              <w:rPr>
                <w:color w:val="000000"/>
                <w:sz w:val="20"/>
                <w:szCs w:val="20"/>
              </w:rPr>
              <w:t>AC04000C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27C49A8" w14:textId="3E5E9894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X”00000048”</w:t>
            </w:r>
          </w:p>
        </w:tc>
        <w:tc>
          <w:tcPr>
            <w:tcW w:w="1169" w:type="dxa"/>
            <w:vAlign w:val="center"/>
          </w:tcPr>
          <w:p w14:paraId="2522A7D2" w14:textId="6164882C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3D8CEB72" w14:textId="36642770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X”0000006E”</w:t>
            </w:r>
          </w:p>
        </w:tc>
        <w:tc>
          <w:tcPr>
            <w:tcW w:w="1169" w:type="dxa"/>
            <w:vAlign w:val="center"/>
          </w:tcPr>
          <w:p w14:paraId="62314B2E" w14:textId="3DD7BF4A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X”0000000C”</w:t>
            </w:r>
          </w:p>
        </w:tc>
        <w:tc>
          <w:tcPr>
            <w:tcW w:w="1169" w:type="dxa"/>
            <w:vAlign w:val="center"/>
          </w:tcPr>
          <w:p w14:paraId="181E0A97" w14:textId="3E64E525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X”0000000C”</w:t>
            </w:r>
          </w:p>
        </w:tc>
        <w:tc>
          <w:tcPr>
            <w:tcW w:w="1169" w:type="dxa"/>
            <w:vAlign w:val="center"/>
          </w:tcPr>
          <w:p w14:paraId="53890564" w14:textId="554E30F1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4AA0B28E" w14:textId="51C5885F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X”00000000”</w:t>
            </w:r>
          </w:p>
        </w:tc>
        <w:tc>
          <w:tcPr>
            <w:tcW w:w="1169" w:type="dxa"/>
            <w:vAlign w:val="center"/>
          </w:tcPr>
          <w:p w14:paraId="11EEDAA3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3466C05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3746414F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CE139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92B6F" w14:textId="04AFEF55" w:rsidR="00CE7806" w:rsidRPr="009F336C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671DC">
              <w:rPr>
                <w:color w:val="000000"/>
                <w:sz w:val="20"/>
                <w:szCs w:val="20"/>
              </w:rPr>
              <w:t>lw $1,4($0)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43876" w14:textId="187A6302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>
              <w:t xml:space="preserve"> </w:t>
            </w:r>
            <w:r w:rsidRPr="00A34B7F">
              <w:rPr>
                <w:color w:val="000000"/>
                <w:sz w:val="20"/>
                <w:szCs w:val="20"/>
              </w:rPr>
              <w:t>8C81000C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806D983" w14:textId="1C2BEEE2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X”0000004C”</w:t>
            </w:r>
          </w:p>
        </w:tc>
        <w:tc>
          <w:tcPr>
            <w:tcW w:w="1169" w:type="dxa"/>
            <w:vAlign w:val="center"/>
          </w:tcPr>
          <w:p w14:paraId="19D35DD8" w14:textId="7A66B6CB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X”00000028”</w:t>
            </w:r>
          </w:p>
        </w:tc>
        <w:tc>
          <w:tcPr>
            <w:tcW w:w="1169" w:type="dxa"/>
            <w:vAlign w:val="center"/>
          </w:tcPr>
          <w:p w14:paraId="5CC3E67B" w14:textId="325AC3D0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X”0000000C”</w:t>
            </w:r>
          </w:p>
        </w:tc>
        <w:tc>
          <w:tcPr>
            <w:tcW w:w="1169" w:type="dxa"/>
            <w:vAlign w:val="center"/>
          </w:tcPr>
          <w:p w14:paraId="626DF3AB" w14:textId="6C9F13BF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X”0000000C”</w:t>
            </w:r>
          </w:p>
        </w:tc>
        <w:tc>
          <w:tcPr>
            <w:tcW w:w="1169" w:type="dxa"/>
            <w:vAlign w:val="center"/>
          </w:tcPr>
          <w:p w14:paraId="2F29D20C" w14:textId="4C874336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X”0000006E”</w:t>
            </w:r>
          </w:p>
        </w:tc>
        <w:tc>
          <w:tcPr>
            <w:tcW w:w="1169" w:type="dxa"/>
            <w:vAlign w:val="center"/>
          </w:tcPr>
          <w:p w14:paraId="726BD18D" w14:textId="7DB918D3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X”000006E”</w:t>
            </w:r>
          </w:p>
        </w:tc>
        <w:tc>
          <w:tcPr>
            <w:tcW w:w="1169" w:type="dxa"/>
            <w:vAlign w:val="center"/>
          </w:tcPr>
          <w:p w14:paraId="2D52FB18" w14:textId="3F9E394C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34B7F">
              <w:rPr>
                <w:color w:val="92D050"/>
                <w:sz w:val="20"/>
                <w:szCs w:val="20"/>
              </w:rPr>
              <w:t>X”0000006E”</w:t>
            </w:r>
            <w:r w:rsidR="00B551A0">
              <w:rPr>
                <w:color w:val="92D050"/>
                <w:sz w:val="20"/>
                <w:szCs w:val="20"/>
              </w:rPr>
              <w:t>(REZULTATUL FINAL)</w:t>
            </w:r>
          </w:p>
        </w:tc>
        <w:tc>
          <w:tcPr>
            <w:tcW w:w="1169" w:type="dxa"/>
            <w:vAlign w:val="center"/>
          </w:tcPr>
          <w:p w14:paraId="63779EB5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108188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E7806" w14:paraId="553C44D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48FFC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492DC" w14:textId="77777777" w:rsidR="00CE7806" w:rsidRPr="009F336C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2D35E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B3A7FE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40BC3A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81C7B3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D6F491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715703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23DD24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E779C2" w14:textId="77777777" w:rsidR="00CE7806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36CC7C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14F960D" w14:textId="77777777" w:rsidR="00CE7806" w:rsidRPr="006D396D" w:rsidRDefault="00CE7806" w:rsidP="00CE7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  <w:showingPlcHdr/>
      </w:sdtPr>
      <w:sdtEndPr>
        <w:rPr>
          <w:sz w:val="24"/>
          <w:szCs w:val="24"/>
        </w:rPr>
      </w:sdtEndPr>
      <w:sdtContent>
        <w:p w14:paraId="2F426F57" w14:textId="494C5627" w:rsidR="002507F4" w:rsidRPr="00CE4018" w:rsidRDefault="00C62586">
          <w:pPr>
            <w:ind w:left="-1170"/>
            <w:rPr>
              <w:sz w:val="24"/>
              <w:szCs w:val="24"/>
            </w:rPr>
          </w:pPr>
          <w:r>
            <w:t xml:space="preserve">     </w:t>
          </w:r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B1F70"/>
    <w:rsid w:val="000E3162"/>
    <w:rsid w:val="00167816"/>
    <w:rsid w:val="002507F4"/>
    <w:rsid w:val="002D528B"/>
    <w:rsid w:val="0036497A"/>
    <w:rsid w:val="003B1B42"/>
    <w:rsid w:val="003C16F5"/>
    <w:rsid w:val="004671DC"/>
    <w:rsid w:val="004A1FE4"/>
    <w:rsid w:val="005A5434"/>
    <w:rsid w:val="006D396D"/>
    <w:rsid w:val="00721E26"/>
    <w:rsid w:val="00777665"/>
    <w:rsid w:val="00790D9A"/>
    <w:rsid w:val="008C5D05"/>
    <w:rsid w:val="0095739B"/>
    <w:rsid w:val="009F336C"/>
    <w:rsid w:val="00A34B7F"/>
    <w:rsid w:val="00B551A0"/>
    <w:rsid w:val="00C62586"/>
    <w:rsid w:val="00CE4018"/>
    <w:rsid w:val="00CE7806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Denisa Elena Ghiorghioiu</cp:lastModifiedBy>
  <cp:revision>5</cp:revision>
  <dcterms:created xsi:type="dcterms:W3CDTF">2024-04-20T20:27:00Z</dcterms:created>
  <dcterms:modified xsi:type="dcterms:W3CDTF">2024-04-21T13:26:00Z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