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6" w:name="X4ac9c63e5efeb8fad9218c5a8f274338e9bec12"/>
    <w:p>
      <w:pPr>
        <w:pStyle w:val="Heading1"/>
      </w:pPr>
      <w:r>
        <w:t xml:space="preserve">RAI_EP: внешние цифровые сервисы для консалтингового контура</w:t>
      </w:r>
    </w:p>
    <w:p>
      <w:pPr>
        <w:pStyle w:val="FirstParagraph"/>
      </w:pPr>
      <w:r>
        <w:t xml:space="preserve">Версия:</w:t>
      </w:r>
      <w:r>
        <w:t xml:space="preserve"> </w:t>
      </w:r>
      <w:r>
        <w:rPr>
          <w:rStyle w:val="VerbatimChar"/>
        </w:rPr>
        <w:t xml:space="preserve">3.0, консалтинговый фокус</w:t>
      </w:r>
      <w:r>
        <w:br/>
      </w:r>
      <w:r>
        <w:t xml:space="preserve">Дата:</w:t>
      </w:r>
      <w:r>
        <w:t xml:space="preserve"> </w:t>
      </w:r>
      <w:r>
        <w:rPr>
          <w:rStyle w:val="VerbatimChar"/>
        </w:rPr>
        <w:t xml:space="preserve">2026-03-15</w:t>
      </w:r>
    </w:p>
    <w:bookmarkStart w:id="20" w:name="зачем-нужна-эта-версия"/>
    <w:p>
      <w:pPr>
        <w:pStyle w:val="Heading2"/>
      </w:pPr>
      <w:r>
        <w:t xml:space="preserve">Зачем нужна эта версия</w:t>
      </w:r>
    </w:p>
    <w:p>
      <w:pPr>
        <w:pStyle w:val="FirstParagraph"/>
      </w:pPr>
      <w:r>
        <w:t xml:space="preserve">Эта версия исправляет ключевую рамку предыдущего анализа.</w:t>
      </w:r>
    </w:p>
    <w:p>
      <w:pPr>
        <w:pStyle w:val="BodyText"/>
      </w:pPr>
      <w:r>
        <w:t xml:space="preserve">Предыдущий анализ был слишком сильно смещён в сторону</w:t>
      </w:r>
      <w:r>
        <w:t xml:space="preserve"> </w:t>
      </w:r>
      <w:r>
        <w:rPr>
          <w:rStyle w:val="VerbatimChar"/>
        </w:rPr>
        <w:t xml:space="preserve">хозяйство как основной пользователь системы</w:t>
      </w:r>
      <w:r>
        <w:t xml:space="preserve">.</w:t>
      </w:r>
      <w:r>
        <w:br/>
      </w:r>
      <w:r>
        <w:t xml:space="preserve">Это неверно для бизнес-ядра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.</w:t>
      </w:r>
    </w:p>
    <w:p>
      <w:pPr>
        <w:pStyle w:val="BodyText"/>
      </w:pPr>
      <w:r>
        <w:t xml:space="preserve">По каноническим документам проекта: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хозяйство</w:t>
      </w:r>
      <w:r>
        <w:t xml:space="preserve"> </w:t>
      </w:r>
      <w:r>
        <w:t xml:space="preserve">— это прежде всего</w:t>
      </w:r>
      <w:r>
        <w:t xml:space="preserve"> </w:t>
      </w:r>
      <w:r>
        <w:rPr>
          <w:rStyle w:val="VerbatimChar"/>
        </w:rPr>
        <w:t xml:space="preserve">клиент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основной оператор системы</w:t>
      </w:r>
      <w:r>
        <w:t xml:space="preserve"> </w:t>
      </w:r>
      <w:r>
        <w:t xml:space="preserve">— команда</w:t>
      </w:r>
      <w:r>
        <w:t xml:space="preserve"> </w:t>
      </w:r>
      <w:r>
        <w:rPr>
          <w:rStyle w:val="VerbatimChar"/>
        </w:rPr>
        <w:t xml:space="preserve">RAI</w:t>
      </w:r>
      <w:r>
        <w:t xml:space="preserve"> </w:t>
      </w:r>
      <w:r>
        <w:t xml:space="preserve">как консалтинговый бизнес;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Front-Office</w:t>
      </w:r>
      <w:r>
        <w:t xml:space="preserve"> </w:t>
      </w:r>
      <w:r>
        <w:t xml:space="preserve">— это не полноценная система управления хозяйством для клиента, а</w:t>
      </w:r>
      <w:r>
        <w:t xml:space="preserve"> </w:t>
      </w:r>
      <w:r>
        <w:rPr>
          <w:rStyle w:val="VerbatimChar"/>
        </w:rPr>
        <w:t xml:space="preserve">сенсорный / исполнительный / коммуникационный контур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продуктовая ценность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строится вокруг</w:t>
      </w:r>
      <w:r>
        <w:t xml:space="preserve"> </w:t>
      </w:r>
      <w:r>
        <w:rPr>
          <w:rStyle w:val="VerbatimChar"/>
        </w:rPr>
        <w:t xml:space="preserve">контура управления консалтингом</w:t>
      </w:r>
      <w:r>
        <w:t xml:space="preserve">, а не вокруг глубокой автоматизации внутренних</w:t>
      </w:r>
      <w:r>
        <w:t xml:space="preserve"> </w:t>
      </w:r>
      <w:r>
        <w:rPr>
          <w:rStyle w:val="VerbatimChar"/>
        </w:rPr>
        <w:t xml:space="preserve">ERP</w:t>
      </w:r>
      <w:r>
        <w:t xml:space="preserve">/</w:t>
      </w:r>
      <w:r>
        <w:rPr>
          <w:rStyle w:val="VerbatimChar"/>
        </w:rPr>
        <w:t xml:space="preserve">FMS</w:t>
      </w:r>
      <w:r>
        <w:t xml:space="preserve">-процессов клиента.</w:t>
      </w:r>
    </w:p>
    <w:p>
      <w:pPr>
        <w:pStyle w:val="FirstParagraph"/>
      </w:pPr>
      <w:r>
        <w:t xml:space="preserve">Иными словами:</w:t>
      </w:r>
    </w:p>
    <w:p>
      <w:pPr>
        <w:pStyle w:val="BodyText"/>
      </w:pPr>
      <w:r>
        <w:rPr>
          <w:rStyle w:val="VerbatimChar"/>
        </w:rPr>
        <w:t xml:space="preserve">RAI_EP = операционная система консалтинга</w:t>
      </w:r>
    </w:p>
    <w:p>
      <w:pPr>
        <w:pStyle w:val="BodyText"/>
      </w:pPr>
      <w:r>
        <w:t xml:space="preserve">а не</w:t>
      </w:r>
    </w:p>
    <w:p>
      <w:pPr>
        <w:pStyle w:val="BodyText"/>
      </w:pPr>
      <w:r>
        <w:rPr>
          <w:rStyle w:val="VerbatimChar"/>
        </w:rPr>
        <w:t xml:space="preserve">RAI_EP = цифровая система управления хозяйством как основной оператор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основа-анализа"/>
    <w:p>
      <w:pPr>
        <w:pStyle w:val="Heading2"/>
      </w:pPr>
      <w:r>
        <w:t xml:space="preserve">Основа анализа</w:t>
      </w:r>
    </w:p>
    <w:bookmarkStart w:id="21" w:name="Xd92133abf742c03c7aa283ed97f4b27870d2b91"/>
    <w:p>
      <w:pPr>
        <w:pStyle w:val="Heading3"/>
      </w:pPr>
      <w:r>
        <w:t xml:space="preserve">Бизнес-доки, на которые опирается эта версия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docs/00_STRATEGY/Описание логики бизнеса.md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docs/00_STRATEGY/ГЕНЕРАЛЬНОЕ ОПИСАНИЕ RAI ENTERPRISE PLATFORM.md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docs/00_STRATEGY/BUSINESS/RAI BUSINESS ARCHITECTURE v2.0.md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docs/00_STRATEGY/BUSINESS/RAI STRATEGY v3.0.md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docs/00_STRATEGY/CONSULTING/CONSULTING CORE — Каноническая модель консалтинга RAI_EP.md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docs/00_STRATEGY/CONSULTING/CONSULTING_LIFECYCLE.md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docs/02_DOMAINS/ENTERPRISE_DOMAIN/CMR_CONCEPT.md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docs/00_STRATEGY/FRONT_OFFICE/FRONT_OFFICE_SCOPE.md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docs/00_STRATEGY/FRONT_OFFICE/FRONT_OFFICE_MASTER_PLAN.md</w:t>
      </w:r>
    </w:p>
    <w:bookmarkEnd w:id="21"/>
    <w:bookmarkStart w:id="22" w:name="код-и-архитектура"/>
    <w:p>
      <w:pPr>
        <w:pStyle w:val="Heading3"/>
      </w:pPr>
      <w:r>
        <w:t xml:space="preserve">Код и архитектура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README.md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apps/api/src/modules/consulting/*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apps/web/app/consulting/*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apps/api/src/modules/front-office/*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apps/web/app/(app)/front-office/*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apps/api/src/modules/field-observation/*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apps/api/src/modules/satellite/*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apps/api/src/modules/risk/*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packages/prisma-client/schema.prisma</w:t>
      </w:r>
    </w:p>
    <w:bookmarkEnd w:id="22"/>
    <w:bookmarkStart w:id="23" w:name="внешняя-проверка-источников"/>
    <w:p>
      <w:pPr>
        <w:pStyle w:val="Heading3"/>
      </w:pPr>
      <w:r>
        <w:t xml:space="preserve">Внешняя проверка источников</w:t>
      </w:r>
    </w:p>
    <w:p>
      <w:pPr>
        <w:pStyle w:val="FirstParagraph"/>
      </w:pPr>
      <w:r>
        <w:t xml:space="preserve">Повторно использованы уже проверенные официальные контуры интеграций: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Open-Meteo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NASA POWER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Copernicus Data Space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AgroSignal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ГеоМир / История поля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Wialon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Omnicomm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OneSoil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ЕФИС ЗСН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НСПД / Росреестр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часть-1.-жесткая-бизнес-рамка"/>
    <w:p>
      <w:pPr>
        <w:pStyle w:val="Heading2"/>
      </w:pPr>
      <w:r>
        <w:t xml:space="preserve">Часть 1. Жесткая бизнес-рамка</w:t>
      </w:r>
    </w:p>
    <w:bookmarkEnd w:id="25"/>
    <w:bookmarkStart w:id="30" w:name="кто-здесь-клиент-а-кто-пользователь"/>
    <w:p>
      <w:pPr>
        <w:pStyle w:val="Heading2"/>
      </w:pPr>
      <w:r>
        <w:t xml:space="preserve">1.1. Кто здесь клиент, а кто пользователь</w:t>
      </w:r>
    </w:p>
    <w:bookmarkStart w:id="26" w:name="факт"/>
    <w:p>
      <w:pPr>
        <w:pStyle w:val="Heading3"/>
      </w:pPr>
      <w:r>
        <w:t xml:space="preserve">Факт</w:t>
      </w:r>
    </w:p>
    <w:p>
      <w:pPr>
        <w:pStyle w:val="FirstParagraph"/>
      </w:pPr>
      <w:r>
        <w:rPr>
          <w:rStyle w:val="VerbatimChar"/>
        </w:rPr>
        <w:t xml:space="preserve">docs/00_STRATEGY/Описание логики бизнеса.md</w:t>
      </w:r>
      <w:r>
        <w:t xml:space="preserve"> </w:t>
      </w:r>
      <w:r>
        <w:t xml:space="preserve">прямо описывает систему через роли:</w:t>
      </w:r>
    </w:p>
    <w:p>
      <w:pPr>
        <w:numPr>
          <w:ilvl w:val="0"/>
          <w:numId w:val="1005"/>
        </w:numPr>
        <w:pStyle w:val="Compact"/>
      </w:pPr>
      <w:r>
        <w:t xml:space="preserve">менеджер</w:t>
      </w:r>
      <w:r>
        <w:t xml:space="preserve"> </w:t>
      </w:r>
      <w:r>
        <w:rPr>
          <w:rStyle w:val="VerbatimChar"/>
        </w:rPr>
        <w:t xml:space="preserve">RAI</w:t>
      </w:r>
      <w:r>
        <w:t xml:space="preserve"> </w:t>
      </w:r>
      <w:r>
        <w:t xml:space="preserve">заводит клиента, собирает контекст и контролирует исполнение;</w:t>
      </w:r>
    </w:p>
    <w:p>
      <w:pPr>
        <w:numPr>
          <w:ilvl w:val="0"/>
          <w:numId w:val="1005"/>
        </w:numPr>
        <w:pStyle w:val="Compact"/>
      </w:pPr>
      <w:r>
        <w:t xml:space="preserve">штатный агроном-консультант</w:t>
      </w:r>
      <w:r>
        <w:t xml:space="preserve"> </w:t>
      </w:r>
      <w:r>
        <w:rPr>
          <w:rStyle w:val="VerbatimChar"/>
        </w:rPr>
        <w:t xml:space="preserve">RAI</w:t>
      </w:r>
      <w:r>
        <w:t xml:space="preserve"> </w:t>
      </w:r>
      <w:r>
        <w:t xml:space="preserve">разрабатывает техкарты, консультирует и отслеживает алерты;</w:t>
      </w:r>
    </w:p>
    <w:p>
      <w:pPr>
        <w:numPr>
          <w:ilvl w:val="0"/>
          <w:numId w:val="1005"/>
        </w:numPr>
        <w:pStyle w:val="Compact"/>
      </w:pPr>
      <w:r>
        <w:t xml:space="preserve">руководители</w:t>
      </w:r>
      <w:r>
        <w:t xml:space="preserve"> </w:t>
      </w:r>
      <w:r>
        <w:rPr>
          <w:rStyle w:val="VerbatimChar"/>
        </w:rPr>
        <w:t xml:space="preserve">RAI</w:t>
      </w:r>
      <w:r>
        <w:t xml:space="preserve"> </w:t>
      </w:r>
      <w:r>
        <w:t xml:space="preserve">работают через управленческий дашборд;</w:t>
      </w:r>
    </w:p>
    <w:p>
      <w:pPr>
        <w:numPr>
          <w:ilvl w:val="0"/>
          <w:numId w:val="1005"/>
        </w:numPr>
        <w:pStyle w:val="Compact"/>
      </w:pPr>
      <w:r>
        <w:t xml:space="preserve">агрономы хозяйства во фронтофисе передают данные, подтверждают, консультируются и апрувят.</w:t>
      </w:r>
    </w:p>
    <w:bookmarkEnd w:id="26"/>
    <w:bookmarkStart w:id="27" w:name="факт-1"/>
    <w:p>
      <w:pPr>
        <w:pStyle w:val="Heading3"/>
      </w:pPr>
      <w:r>
        <w:t xml:space="preserve">Факт</w:t>
      </w:r>
    </w:p>
    <w:p>
      <w:pPr>
        <w:pStyle w:val="FirstParagraph"/>
      </w:pPr>
      <w:r>
        <w:rPr>
          <w:rStyle w:val="VerbatimChar"/>
        </w:rPr>
        <w:t xml:space="preserve">docs/00_STRATEGY/CONSULTING/CONSULTING CORE — Каноническая модель консалтинга RAI_EP.md</w:t>
      </w:r>
      <w:r>
        <w:t xml:space="preserve"> </w:t>
      </w:r>
      <w:r>
        <w:t xml:space="preserve">фиксирует: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RAI_EP — это операционная система консалтинга, а не CRM и не BI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мы продаём не консультацию, а достижение измеримого результата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CRM -&gt; План Урожая -&gt; Техкарта -&gt; Исполнение -&gt; Фактический Урожай и Экономика -&gt; Результативность -&gt; Знания</w:t>
      </w:r>
      <w:r>
        <w:t xml:space="preserve">.</w:t>
      </w:r>
    </w:p>
    <w:bookmarkEnd w:id="27"/>
    <w:bookmarkStart w:id="28" w:name="факт-2"/>
    <w:p>
      <w:pPr>
        <w:pStyle w:val="Heading3"/>
      </w:pPr>
      <w:r>
        <w:t xml:space="preserve">Факт</w:t>
      </w:r>
    </w:p>
    <w:p>
      <w:pPr>
        <w:pStyle w:val="FirstParagraph"/>
      </w:pPr>
      <w:r>
        <w:rPr>
          <w:rStyle w:val="VerbatimChar"/>
        </w:rPr>
        <w:t xml:space="preserve">docs/02_DOMAINS/ENTERPRISE_DOMAIN/CMR_CONCEPT.md</w:t>
      </w:r>
      <w:r>
        <w:t xml:space="preserve"> </w:t>
      </w:r>
      <w:r>
        <w:t xml:space="preserve">прямо говорит: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CMR не является ERP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CMR не является журналом ГСМ/запчастей/выработок трактористов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CMR = контур управления консалтингом</w:t>
      </w:r>
      <w:r>
        <w:t xml:space="preserve">.</w:t>
      </w:r>
    </w:p>
    <w:bookmarkEnd w:id="28"/>
    <w:bookmarkStart w:id="29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Ключевая единица проектирования здесь:</w:t>
      </w:r>
    </w:p>
    <w:p>
      <w:pPr>
        <w:numPr>
          <w:ilvl w:val="0"/>
          <w:numId w:val="1008"/>
        </w:numPr>
        <w:pStyle w:val="Compact"/>
      </w:pPr>
      <w:r>
        <w:t xml:space="preserve">не</w:t>
      </w:r>
      <w:r>
        <w:t xml:space="preserve"> </w:t>
      </w:r>
      <w:r>
        <w:rPr>
          <w:rStyle w:val="VerbatimChar"/>
        </w:rPr>
        <w:t xml:space="preserve">опыт оператора хозяйства</w:t>
      </w:r>
      <w:r>
        <w:t xml:space="preserve">,</w:t>
      </w:r>
    </w:p>
    <w:p>
      <w:pPr>
        <w:numPr>
          <w:ilvl w:val="0"/>
          <w:numId w:val="1008"/>
        </w:numPr>
        <w:pStyle w:val="Compact"/>
      </w:pPr>
      <w:r>
        <w:t xml:space="preserve">а</w:t>
      </w:r>
      <w:r>
        <w:t xml:space="preserve"> </w:t>
      </w:r>
      <w:r>
        <w:rPr>
          <w:rStyle w:val="VerbatimChar"/>
        </w:rPr>
        <w:t xml:space="preserve">производительность консультанта</w:t>
      </w:r>
      <w:r>
        <w:t xml:space="preserve">,</w:t>
      </w:r>
      <w:r>
        <w:t xml:space="preserve"> </w:t>
      </w:r>
      <w:r>
        <w:rPr>
          <w:rStyle w:val="VerbatimChar"/>
        </w:rPr>
        <w:t xml:space="preserve">качество решений</w:t>
      </w:r>
      <w:r>
        <w:t xml:space="preserve">,</w:t>
      </w:r>
      <w:r>
        <w:t xml:space="preserve"> </w:t>
      </w:r>
      <w:r>
        <w:rPr>
          <w:rStyle w:val="VerbatimChar"/>
        </w:rPr>
        <w:t xml:space="preserve">доказательность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ответственность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расчёт результата</w:t>
      </w:r>
      <w:r>
        <w:t xml:space="preserve">,</w:t>
      </w:r>
      <w:r>
        <w:t xml:space="preserve"> </w:t>
      </w:r>
      <w:r>
        <w:rPr>
          <w:rStyle w:val="VerbatimChar"/>
        </w:rPr>
        <w:t xml:space="preserve">контроль портфеля</w:t>
      </w:r>
      <w:r>
        <w:t xml:space="preserve">.</w:t>
      </w:r>
    </w:p>
    <w:bookmarkEnd w:id="29"/>
    <w:bookmarkEnd w:id="30"/>
    <w:bookmarkStart w:id="33" w:name="X186e13ceddcb1c718c8a0f449ec854fe5739a94"/>
    <w:p>
      <w:pPr>
        <w:pStyle w:val="Heading2"/>
      </w:pPr>
      <w:r>
        <w:t xml:space="preserve">1.2. Что такое Front-Office в правильной рамке</w:t>
      </w:r>
    </w:p>
    <w:bookmarkStart w:id="31" w:name="факт-3"/>
    <w:p>
      <w:pPr>
        <w:pStyle w:val="Heading3"/>
      </w:pPr>
      <w:r>
        <w:t xml:space="preserve">Факт</w:t>
      </w:r>
    </w:p>
    <w:p>
      <w:pPr>
        <w:pStyle w:val="FirstParagraph"/>
      </w:pPr>
      <w:r>
        <w:rPr>
          <w:rStyle w:val="VerbatimChar"/>
        </w:rPr>
        <w:t xml:space="preserve">docs/00_STRATEGY/FRONT_OFFICE/FRONT_OFFICE_SCOPE.md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FRONT_OFFICE_MASTER_PLAN.md</w:t>
      </w:r>
      <w:r>
        <w:t xml:space="preserve"> </w:t>
      </w:r>
      <w:r>
        <w:t xml:space="preserve">фиксируют: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Front-Office</w:t>
      </w:r>
      <w:r>
        <w:t xml:space="preserve"> </w:t>
      </w:r>
      <w:r>
        <w:t xml:space="preserve">— исполнительный интерфейс хозяйства;</w:t>
      </w:r>
    </w:p>
    <w:p>
      <w:pPr>
        <w:numPr>
          <w:ilvl w:val="0"/>
          <w:numId w:val="1009"/>
        </w:numPr>
        <w:pStyle w:val="Compact"/>
      </w:pPr>
      <w:r>
        <w:t xml:space="preserve">это</w:t>
      </w:r>
      <w:r>
        <w:t xml:space="preserve"> </w:t>
      </w:r>
      <w:r>
        <w:rPr>
          <w:rStyle w:val="VerbatimChar"/>
        </w:rPr>
        <w:t xml:space="preserve">операционный и сенсорный контур внутреннего офиса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он не является автономной системой принятия решений;</w:t>
      </w:r>
    </w:p>
    <w:p>
      <w:pPr>
        <w:numPr>
          <w:ilvl w:val="0"/>
          <w:numId w:val="1009"/>
        </w:numPr>
        <w:pStyle w:val="Compact"/>
      </w:pPr>
      <w:r>
        <w:t xml:space="preserve">он не должен включать CRM, финансы, техсовет, финальное утверждение решений.</w:t>
      </w:r>
    </w:p>
    <w:bookmarkEnd w:id="31"/>
    <w:bookmarkStart w:id="32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Для текущей стратегии: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Telegram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Front-Office</w:t>
      </w:r>
      <w:r>
        <w:t xml:space="preserve"> </w:t>
      </w:r>
      <w:r>
        <w:t xml:space="preserve">нужны прежде всего для</w:t>
      </w:r>
      <w:r>
        <w:t xml:space="preserve"> </w:t>
      </w:r>
      <w:r>
        <w:rPr>
          <w:rStyle w:val="VerbatimChar"/>
        </w:rPr>
        <w:t xml:space="preserve">сбора контекста</w:t>
      </w:r>
      <w:r>
        <w:t xml:space="preserve">,</w:t>
      </w:r>
      <w:r>
        <w:t xml:space="preserve"> </w:t>
      </w:r>
      <w:r>
        <w:rPr>
          <w:rStyle w:val="VerbatimChar"/>
        </w:rPr>
        <w:t xml:space="preserve">доказательств</w:t>
      </w:r>
      <w:r>
        <w:t xml:space="preserve">,</w:t>
      </w:r>
      <w:r>
        <w:t xml:space="preserve"> </w:t>
      </w:r>
      <w:r>
        <w:rPr>
          <w:rStyle w:val="VerbatimChar"/>
        </w:rPr>
        <w:t xml:space="preserve">статуса</w:t>
      </w:r>
      <w:r>
        <w:t xml:space="preserve">,</w:t>
      </w:r>
      <w:r>
        <w:t xml:space="preserve"> </w:t>
      </w:r>
      <w:r>
        <w:rPr>
          <w:rStyle w:val="VerbatimChar"/>
        </w:rPr>
        <w:t xml:space="preserve">консультаций</w:t>
      </w:r>
      <w:r>
        <w:t xml:space="preserve">,</w:t>
      </w:r>
      <w:r>
        <w:t xml:space="preserve"> </w:t>
      </w:r>
      <w:r>
        <w:rPr>
          <w:rStyle w:val="VerbatimChar"/>
        </w:rPr>
        <w:t xml:space="preserve">согласований</w:t>
      </w:r>
      <w:r>
        <w:t xml:space="preserve">,</w:t>
      </w:r>
      <w:r>
        <w:t xml:space="preserve"> </w:t>
      </w:r>
      <w:r>
        <w:rPr>
          <w:rStyle w:val="VerbatimChar"/>
        </w:rPr>
        <w:t xml:space="preserve">обзорной видимости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превращать их в тяжёлую систему управления хозяйством не нужно;</w:t>
      </w:r>
    </w:p>
    <w:p>
      <w:pPr>
        <w:numPr>
          <w:ilvl w:val="0"/>
          <w:numId w:val="1010"/>
        </w:numPr>
        <w:pStyle w:val="Compact"/>
      </w:pPr>
      <w:r>
        <w:t xml:space="preserve">веб-модуль для хозяйства действительно логично держать в</w:t>
      </w:r>
      <w:r>
        <w:t xml:space="preserve"> </w:t>
      </w:r>
      <w:r>
        <w:rPr>
          <w:rStyle w:val="VerbatimChar"/>
        </w:rPr>
        <w:t xml:space="preserve">информационном / согласовательном / обзорном</w:t>
      </w:r>
      <w:r>
        <w:t xml:space="preserve"> </w:t>
      </w:r>
      <w:r>
        <w:t xml:space="preserve">режиме.</w:t>
      </w:r>
    </w:p>
    <w:p>
      <w:pPr>
        <w:pStyle w:val="FirstParagraph"/>
      </w:pPr>
      <w:r>
        <w:t xml:space="preserve">Это полностью совпадает с уточнением пользователя в текущем запросе.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часть-2.-что-код-подтверждает-уже-сейчас"/>
    <w:p>
      <w:pPr>
        <w:pStyle w:val="Heading2"/>
      </w:pPr>
      <w:r>
        <w:t xml:space="preserve">Часть 2. Что код подтверждает уже сейчас</w:t>
      </w:r>
    </w:p>
    <w:bookmarkEnd w:id="34"/>
    <w:bookmarkStart w:id="39" w:name="X81607b339a1950fc8feac7b33e710a49b4e05d3"/>
    <w:p>
      <w:pPr>
        <w:pStyle w:val="Heading2"/>
      </w:pPr>
      <w:r>
        <w:t xml:space="preserve">2.1. Основной оператор в коде — консалтинговый контур</w:t>
      </w:r>
    </w:p>
    <w:bookmarkStart w:id="35" w:name="факт-4"/>
    <w:p>
      <w:pPr>
        <w:pStyle w:val="Heading3"/>
      </w:pPr>
      <w:r>
        <w:t xml:space="preserve">Факт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проект описан как двухконтурная система, где стратегическая цель:</w:t>
      </w:r>
    </w:p>
    <w:p>
      <w:pPr>
        <w:numPr>
          <w:ilvl w:val="0"/>
          <w:numId w:val="1011"/>
        </w:numPr>
        <w:pStyle w:val="Compact"/>
      </w:pPr>
      <w:r>
        <w:t xml:space="preserve">максимизация прибыли клиента;</w:t>
      </w:r>
    </w:p>
    <w:p>
      <w:pPr>
        <w:numPr>
          <w:ilvl w:val="0"/>
          <w:numId w:val="1011"/>
        </w:numPr>
        <w:pStyle w:val="Compact"/>
      </w:pPr>
      <w:r>
        <w:t xml:space="preserve">и оператора</w:t>
      </w:r>
      <w:r>
        <w:t xml:space="preserve"> </w:t>
      </w:r>
      <w:r>
        <w:rPr>
          <w:rStyle w:val="VerbatimChar"/>
        </w:rPr>
        <w:t xml:space="preserve">RAI</w:t>
      </w:r>
      <w:r>
        <w:t xml:space="preserve">.</w:t>
      </w:r>
    </w:p>
    <w:p>
      <w:pPr>
        <w:pStyle w:val="FirstParagraph"/>
      </w:pPr>
      <w:r>
        <w:t xml:space="preserve">При этом в коде уже есть развитый стек</w:t>
      </w:r>
      <w:r>
        <w:t xml:space="preserve"> </w:t>
      </w:r>
      <w:r>
        <w:rPr>
          <w:rStyle w:val="VerbatimChar"/>
        </w:rPr>
        <w:t xml:space="preserve">consulting</w:t>
      </w:r>
      <w:r>
        <w:t xml:space="preserve">.</w:t>
      </w:r>
    </w:p>
    <w:bookmarkEnd w:id="35"/>
    <w:bookmarkStart w:id="36" w:name="факт-5"/>
    <w:p>
      <w:pPr>
        <w:pStyle w:val="Heading3"/>
      </w:pPr>
      <w:r>
        <w:t xml:space="preserve">Факт</w:t>
      </w:r>
    </w:p>
    <w:p>
      <w:pPr>
        <w:pStyle w:val="FirstParagraph"/>
      </w:pPr>
      <w:r>
        <w:rPr>
          <w:rStyle w:val="VerbatimChar"/>
        </w:rPr>
        <w:t xml:space="preserve">apps/api/src/modules/consulting/consulting.controller.ts</w:t>
      </w:r>
      <w:r>
        <w:t xml:space="preserve"> </w:t>
      </w:r>
      <w:r>
        <w:t xml:space="preserve">показывает, что основной оператор внутреннего контура работает через единый</w:t>
      </w:r>
      <w:r>
        <w:t xml:space="preserve"> </w:t>
      </w:r>
      <w:r>
        <w:rPr>
          <w:rStyle w:val="VerbatimChar"/>
        </w:rPr>
        <w:t xml:space="preserve">consulting</w:t>
      </w:r>
      <w:r>
        <w:t xml:space="preserve"> </w:t>
      </w:r>
      <w:r>
        <w:rPr>
          <w:rStyle w:val="VerbatimChar"/>
        </w:rPr>
        <w:t xml:space="preserve">API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цели;</w:t>
      </w:r>
    </w:p>
    <w:p>
      <w:pPr>
        <w:numPr>
          <w:ilvl w:val="0"/>
          <w:numId w:val="1012"/>
        </w:numPr>
        <w:pStyle w:val="Compact"/>
      </w:pPr>
      <w:r>
        <w:t xml:space="preserve">стратегические декомпозиции;</w:t>
      </w:r>
    </w:p>
    <w:p>
      <w:pPr>
        <w:numPr>
          <w:ilvl w:val="0"/>
          <w:numId w:val="1012"/>
        </w:numPr>
        <w:pStyle w:val="Compact"/>
      </w:pPr>
      <w:r>
        <w:t xml:space="preserve">симуляции;</w:t>
      </w:r>
    </w:p>
    <w:p>
      <w:pPr>
        <w:numPr>
          <w:ilvl w:val="0"/>
          <w:numId w:val="1012"/>
        </w:numPr>
        <w:pStyle w:val="Compact"/>
      </w:pPr>
      <w:r>
        <w:t xml:space="preserve">рекомендации;</w:t>
      </w:r>
    </w:p>
    <w:p>
      <w:pPr>
        <w:numPr>
          <w:ilvl w:val="0"/>
          <w:numId w:val="1012"/>
        </w:numPr>
        <w:pStyle w:val="Compact"/>
      </w:pPr>
      <w:r>
        <w:t xml:space="preserve">денежный поток;</w:t>
      </w:r>
    </w:p>
    <w:p>
      <w:pPr>
        <w:numPr>
          <w:ilvl w:val="0"/>
          <w:numId w:val="1012"/>
        </w:numPr>
        <w:pStyle w:val="Compact"/>
      </w:pPr>
      <w:r>
        <w:t xml:space="preserve">риск ликвидности;</w:t>
      </w:r>
    </w:p>
    <w:p>
      <w:pPr>
        <w:numPr>
          <w:ilvl w:val="0"/>
          <w:numId w:val="1012"/>
        </w:numPr>
        <w:pStyle w:val="Compact"/>
      </w:pPr>
      <w:r>
        <w:t xml:space="preserve">отклонения;</w:t>
      </w:r>
    </w:p>
    <w:p>
      <w:pPr>
        <w:numPr>
          <w:ilvl w:val="0"/>
          <w:numId w:val="1012"/>
        </w:numPr>
        <w:pStyle w:val="Compact"/>
      </w:pPr>
      <w:r>
        <w:t xml:space="preserve">управленческие решения;</w:t>
      </w:r>
    </w:p>
    <w:p>
      <w:pPr>
        <w:numPr>
          <w:ilvl w:val="0"/>
          <w:numId w:val="1012"/>
        </w:numPr>
        <w:pStyle w:val="Compact"/>
      </w:pPr>
      <w:r>
        <w:t xml:space="preserve">планы;</w:t>
      </w:r>
    </w:p>
    <w:p>
      <w:pPr>
        <w:numPr>
          <w:ilvl w:val="0"/>
          <w:numId w:val="1012"/>
        </w:numPr>
        <w:pStyle w:val="Compact"/>
      </w:pPr>
      <w:r>
        <w:t xml:space="preserve">бюджеты;</w:t>
      </w:r>
    </w:p>
    <w:p>
      <w:pPr>
        <w:numPr>
          <w:ilvl w:val="0"/>
          <w:numId w:val="1012"/>
        </w:numPr>
        <w:pStyle w:val="Compact"/>
      </w:pPr>
      <w:r>
        <w:t xml:space="preserve">исполнение;</w:t>
      </w:r>
    </w:p>
    <w:p>
      <w:pPr>
        <w:numPr>
          <w:ilvl w:val="0"/>
          <w:numId w:val="1012"/>
        </w:numPr>
        <w:pStyle w:val="Compact"/>
      </w:pPr>
      <w:r>
        <w:t xml:space="preserve">урожай.</w:t>
      </w:r>
    </w:p>
    <w:bookmarkEnd w:id="36"/>
    <w:bookmarkStart w:id="37" w:name="факт-6"/>
    <w:p>
      <w:pPr>
        <w:pStyle w:val="Heading3"/>
      </w:pPr>
      <w:r>
        <w:t xml:space="preserve">Факт</w:t>
      </w:r>
    </w:p>
    <w:p>
      <w:pPr>
        <w:pStyle w:val="FirstParagraph"/>
      </w:pPr>
      <w:r>
        <w:rPr>
          <w:rStyle w:val="VerbatimChar"/>
        </w:rPr>
        <w:t xml:space="preserve">apps/web/app/consulting/dashboard/page.tsx</w:t>
      </w:r>
      <w:r>
        <w:t xml:space="preserve"> </w:t>
      </w:r>
      <w:r>
        <w:t xml:space="preserve">показывает, что центральный экран уже мыслится как управленческий центр консультанта:</w:t>
      </w:r>
    </w:p>
    <w:p>
      <w:pPr>
        <w:numPr>
          <w:ilvl w:val="0"/>
          <w:numId w:val="1013"/>
        </w:numPr>
        <w:pStyle w:val="Compact"/>
      </w:pPr>
      <w:r>
        <w:t xml:space="preserve">активные планы;</w:t>
      </w:r>
    </w:p>
    <w:p>
      <w:pPr>
        <w:numPr>
          <w:ilvl w:val="0"/>
          <w:numId w:val="1013"/>
        </w:numPr>
        <w:pStyle w:val="Compact"/>
      </w:pPr>
      <w:r>
        <w:t xml:space="preserve">техкарты;</w:t>
      </w:r>
    </w:p>
    <w:p>
      <w:pPr>
        <w:numPr>
          <w:ilvl w:val="0"/>
          <w:numId w:val="1013"/>
        </w:numPr>
        <w:pStyle w:val="Compact"/>
      </w:pPr>
      <w:r>
        <w:t xml:space="preserve">отклонения;</w:t>
      </w:r>
    </w:p>
    <w:p>
      <w:pPr>
        <w:numPr>
          <w:ilvl w:val="0"/>
          <w:numId w:val="1013"/>
        </w:numPr>
        <w:pStyle w:val="Compact"/>
      </w:pPr>
      <w:r>
        <w:t xml:space="preserve">исполнение;</w:t>
      </w:r>
    </w:p>
    <w:p>
      <w:pPr>
        <w:numPr>
          <w:ilvl w:val="0"/>
          <w:numId w:val="1013"/>
        </w:numPr>
        <w:pStyle w:val="Compact"/>
      </w:pPr>
      <w:r>
        <w:t xml:space="preserve">маржа;</w:t>
      </w:r>
    </w:p>
    <w:p>
      <w:pPr>
        <w:numPr>
          <w:ilvl w:val="0"/>
          <w:numId w:val="1013"/>
        </w:numPr>
        <w:pStyle w:val="Compact"/>
      </w:pPr>
      <w:r>
        <w:t xml:space="preserve">алерты;</w:t>
      </w:r>
    </w:p>
    <w:p>
      <w:pPr>
        <w:numPr>
          <w:ilvl w:val="0"/>
          <w:numId w:val="1013"/>
        </w:numPr>
        <w:pStyle w:val="Compact"/>
      </w:pPr>
      <w:r>
        <w:t xml:space="preserve">статус полей.</w:t>
      </w:r>
    </w:p>
    <w:bookmarkEnd w:id="37"/>
    <w:bookmarkStart w:id="38" w:name="вывод-2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По факту текущий код уже сильнее соответствует</w:t>
      </w:r>
      <w:r>
        <w:t xml:space="preserve"> </w:t>
      </w:r>
      <w:r>
        <w:rPr>
          <w:rStyle w:val="VerbatimChar"/>
        </w:rPr>
        <w:t xml:space="preserve">операционной системе консалтинга</w:t>
      </w:r>
      <w:r>
        <w:t xml:space="preserve">, чем</w:t>
      </w:r>
      <w:r>
        <w:t xml:space="preserve"> </w:t>
      </w:r>
      <w:r>
        <w:rPr>
          <w:rStyle w:val="VerbatimChar"/>
        </w:rPr>
        <w:t xml:space="preserve">операционной системе хозяйства</w:t>
      </w:r>
      <w:r>
        <w:t xml:space="preserve">.</w:t>
      </w:r>
    </w:p>
    <w:bookmarkEnd w:id="38"/>
    <w:bookmarkEnd w:id="39"/>
    <w:bookmarkStart w:id="42" w:name="X9173deb754d17eb437041b80c181b653c677946"/>
    <w:p>
      <w:pPr>
        <w:pStyle w:val="Heading2"/>
      </w:pPr>
      <w:r>
        <w:t xml:space="preserve">2.2.</w:t>
      </w:r>
      <w:r>
        <w:t xml:space="preserve"> </w:t>
      </w:r>
      <w:r>
        <w:rPr>
          <w:rStyle w:val="VerbatimChar"/>
        </w:rPr>
        <w:t xml:space="preserve">Front-Office</w:t>
      </w:r>
      <w:r>
        <w:t xml:space="preserve"> </w:t>
      </w:r>
      <w:r>
        <w:t xml:space="preserve">в коде не должен определять продукт</w:t>
      </w:r>
    </w:p>
    <w:bookmarkStart w:id="40" w:name="факт-7"/>
    <w:p>
      <w:pPr>
        <w:pStyle w:val="Heading3"/>
      </w:pPr>
      <w:r>
        <w:t xml:space="preserve">Факт</w:t>
      </w:r>
    </w:p>
    <w:p>
      <w:pPr>
        <w:pStyle w:val="FirstParagraph"/>
      </w:pPr>
      <w:r>
        <w:rPr>
          <w:rStyle w:val="VerbatimChar"/>
        </w:rPr>
        <w:t xml:space="preserve">apps/web/app/(app)/front-office/page.tsx</w:t>
      </w:r>
      <w:r>
        <w:t xml:space="preserve"> </w:t>
      </w:r>
      <w:r>
        <w:t xml:space="preserve">и смежные модули показывают:</w:t>
      </w:r>
    </w:p>
    <w:p>
      <w:pPr>
        <w:numPr>
          <w:ilvl w:val="0"/>
          <w:numId w:val="1014"/>
        </w:numPr>
        <w:pStyle w:val="Compact"/>
      </w:pPr>
      <w:r>
        <w:t xml:space="preserve">входящую очередь;</w:t>
      </w:r>
    </w:p>
    <w:p>
      <w:pPr>
        <w:numPr>
          <w:ilvl w:val="0"/>
          <w:numId w:val="1014"/>
        </w:numPr>
        <w:pStyle w:val="Compact"/>
      </w:pPr>
      <w:r>
        <w:t xml:space="preserve">переадресации;</w:t>
      </w:r>
    </w:p>
    <w:p>
      <w:pPr>
        <w:numPr>
          <w:ilvl w:val="0"/>
          <w:numId w:val="1014"/>
        </w:numPr>
        <w:pStyle w:val="Compact"/>
      </w:pPr>
      <w:r>
        <w:t xml:space="preserve">цепочки сообщений;</w:t>
      </w:r>
    </w:p>
    <w:p>
      <w:pPr>
        <w:numPr>
          <w:ilvl w:val="0"/>
          <w:numId w:val="1014"/>
        </w:numPr>
        <w:pStyle w:val="Compact"/>
      </w:pPr>
      <w:r>
        <w:t xml:space="preserve">уточнение черновиков;</w:t>
      </w:r>
    </w:p>
    <w:p>
      <w:pPr>
        <w:numPr>
          <w:ilvl w:val="0"/>
          <w:numId w:val="1014"/>
        </w:numPr>
        <w:pStyle w:val="Compact"/>
      </w:pPr>
      <w:r>
        <w:t xml:space="preserve">готовность к подтверждению;</w:t>
      </w:r>
    </w:p>
    <w:p>
      <w:pPr>
        <w:numPr>
          <w:ilvl w:val="0"/>
          <w:numId w:val="1014"/>
        </w:numPr>
        <w:pStyle w:val="Compact"/>
      </w:pPr>
      <w:r>
        <w:t xml:space="preserve">задачи и отклонения.</w:t>
      </w:r>
    </w:p>
    <w:p>
      <w:pPr>
        <w:pStyle w:val="FirstParagraph"/>
      </w:pPr>
      <w:r>
        <w:t xml:space="preserve">Это уже ближе к</w:t>
      </w:r>
      <w:r>
        <w:t xml:space="preserve"> </w:t>
      </w:r>
      <w:r>
        <w:rPr>
          <w:rStyle w:val="VerbatimChar"/>
        </w:rPr>
        <w:t xml:space="preserve">центру входящих доказательств и операционных коммуникаций</w:t>
      </w:r>
      <w:r>
        <w:t xml:space="preserve">, чем к самостоятельной системе управления хозяйством.</w:t>
      </w:r>
    </w:p>
    <w:bookmarkEnd w:id="40"/>
    <w:bookmarkStart w:id="41" w:name="вывод-3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Значит, внешние сервисы нужно оценивать так:</w:t>
      </w:r>
    </w:p>
    <w:p>
      <w:pPr>
        <w:numPr>
          <w:ilvl w:val="0"/>
          <w:numId w:val="1015"/>
        </w:numPr>
        <w:pStyle w:val="Compact"/>
      </w:pPr>
      <w:r>
        <w:t xml:space="preserve">усиливают ли они</w:t>
      </w:r>
      <w:r>
        <w:t xml:space="preserve"> </w:t>
      </w:r>
      <w:r>
        <w:rPr>
          <w:rStyle w:val="VerbatimChar"/>
        </w:rPr>
        <w:t xml:space="preserve">контур управления консалтингом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ускоряют ли они работу менеджера/агронома/руководителя</w:t>
      </w:r>
      <w:r>
        <w:t xml:space="preserve"> </w:t>
      </w:r>
      <w:r>
        <w:rPr>
          <w:rStyle w:val="VerbatimChar"/>
        </w:rPr>
        <w:t xml:space="preserve">RAI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улучшают ли они</w:t>
      </w:r>
      <w:r>
        <w:t xml:space="preserve"> </w:t>
      </w:r>
      <w:r>
        <w:rPr>
          <w:rStyle w:val="VerbatimChar"/>
        </w:rPr>
        <w:t xml:space="preserve">качество решений</w:t>
      </w:r>
      <w:r>
        <w:t xml:space="preserve">,</w:t>
      </w:r>
      <w:r>
        <w:t xml:space="preserve"> </w:t>
      </w:r>
      <w:r>
        <w:rPr>
          <w:rStyle w:val="VerbatimChar"/>
        </w:rPr>
        <w:t xml:space="preserve">доказательность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масштабирование консалтинга</w:t>
      </w:r>
      <w:r>
        <w:t xml:space="preserve">.</w:t>
      </w:r>
    </w:p>
    <w:p>
      <w:pPr>
        <w:pStyle w:val="FirstParagraph"/>
      </w:pPr>
      <w:r>
        <w:t xml:space="preserve">Если сервис в первую очередь автоматизирует внутренний ERP/FMS-мир клиента, но почти не усиливает самого консультанта, он не является продуктовым приоритетом.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c4774ae4293e65a954b93b7db89758164a1a574"/>
    <w:p>
      <w:pPr>
        <w:pStyle w:val="Heading2"/>
      </w:pPr>
      <w:r>
        <w:t xml:space="preserve">Часть 3. Новый критерий ценности для внешнего сервиса</w:t>
      </w:r>
    </w:p>
    <w:p>
      <w:pPr>
        <w:pStyle w:val="FirstParagraph"/>
      </w:pPr>
      <w:r>
        <w:t xml:space="preserve">В консалтинговой рамке внешний сервис ценен, если он делает одно или несколько из следующего:</w:t>
      </w:r>
    </w:p>
    <w:p>
      <w:pPr>
        <w:numPr>
          <w:ilvl w:val="0"/>
          <w:numId w:val="1016"/>
        </w:numPr>
        <w:pStyle w:val="Compact"/>
      </w:pPr>
      <w:r>
        <w:t xml:space="preserve">Ускоряет сбор проектного контекста по хозяйству и полю.</w:t>
      </w:r>
    </w:p>
    <w:p>
      <w:pPr>
        <w:numPr>
          <w:ilvl w:val="0"/>
          <w:numId w:val="1016"/>
        </w:numPr>
        <w:pStyle w:val="Compact"/>
      </w:pPr>
      <w:r>
        <w:t xml:space="preserve">Улучшает проектирование</w:t>
      </w:r>
      <w:r>
        <w:t xml:space="preserve"> </w:t>
      </w:r>
      <w:r>
        <w:rPr>
          <w:rStyle w:val="VerbatimChar"/>
        </w:rPr>
        <w:t xml:space="preserve">Harvest Plan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TechMap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Даёт ранние сигналы для</w:t>
      </w:r>
      <w:r>
        <w:t xml:space="preserve"> </w:t>
      </w:r>
      <w:r>
        <w:rPr>
          <w:rStyle w:val="VerbatimChar"/>
        </w:rPr>
        <w:t xml:space="preserve">Deviation Review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Повышает доказательность и снижает споры по ответственности.</w:t>
      </w:r>
    </w:p>
    <w:p>
      <w:pPr>
        <w:numPr>
          <w:ilvl w:val="0"/>
          <w:numId w:val="1016"/>
        </w:numPr>
        <w:pStyle w:val="Compact"/>
      </w:pPr>
      <w:r>
        <w:t xml:space="preserve">Снижает загрузку менеджера и агронома</w:t>
      </w:r>
      <w:r>
        <w:t xml:space="preserve"> </w:t>
      </w:r>
      <w:r>
        <w:rPr>
          <w:rStyle w:val="VerbatimChar"/>
        </w:rPr>
        <w:t xml:space="preserve">RAI</w:t>
      </w:r>
      <w:r>
        <w:t xml:space="preserve"> </w:t>
      </w:r>
      <w:r>
        <w:t xml:space="preserve">на ручной мониторинг.</w:t>
      </w:r>
    </w:p>
    <w:p>
      <w:pPr>
        <w:numPr>
          <w:ilvl w:val="0"/>
          <w:numId w:val="1016"/>
        </w:numPr>
        <w:pStyle w:val="Compact"/>
      </w:pPr>
      <w:r>
        <w:t xml:space="preserve">Улучшает</w:t>
      </w:r>
      <w:r>
        <w:t xml:space="preserve"> </w:t>
      </w:r>
      <w:r>
        <w:rPr>
          <w:rStyle w:val="VerbatimChar"/>
        </w:rPr>
        <w:t xml:space="preserve">обзор портфеля</w:t>
      </w:r>
      <w:r>
        <w:t xml:space="preserve"> </w:t>
      </w:r>
      <w:r>
        <w:t xml:space="preserve">по десяткам хозяйств.</w:t>
      </w:r>
    </w:p>
    <w:p>
      <w:pPr>
        <w:numPr>
          <w:ilvl w:val="0"/>
          <w:numId w:val="1016"/>
        </w:numPr>
        <w:pStyle w:val="Compact"/>
      </w:pPr>
      <w:r>
        <w:t xml:space="preserve">Усиливает</w:t>
      </w:r>
      <w:r>
        <w:t xml:space="preserve"> </w:t>
      </w:r>
      <w:r>
        <w:rPr>
          <w:rStyle w:val="VerbatimChar"/>
        </w:rPr>
        <w:t xml:space="preserve">расчёт результата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Помогает накоплению</w:t>
      </w:r>
      <w:r>
        <w:t xml:space="preserve"> </w:t>
      </w:r>
      <w:r>
        <w:rPr>
          <w:rStyle w:val="VerbatimChar"/>
        </w:rPr>
        <w:t xml:space="preserve">знаний / энграмм / памяти кейсов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Улучшает</w:t>
      </w:r>
      <w:r>
        <w:t xml:space="preserve"> </w:t>
      </w:r>
      <w:r>
        <w:rPr>
          <w:rStyle w:val="VerbatimChar"/>
        </w:rPr>
        <w:t xml:space="preserve">маржу консалтинга</w:t>
      </w:r>
      <w:r>
        <w:t xml:space="preserve">, а не просто удобство клиента.</w:t>
      </w:r>
    </w:p>
    <w:p>
      <w:pPr>
        <w:pStyle w:val="FirstParagraph"/>
      </w:pPr>
      <w:r>
        <w:t xml:space="preserve">Если сервис:</w:t>
      </w:r>
    </w:p>
    <w:p>
      <w:pPr>
        <w:numPr>
          <w:ilvl w:val="0"/>
          <w:numId w:val="1017"/>
        </w:numPr>
        <w:pStyle w:val="Compact"/>
      </w:pPr>
      <w:r>
        <w:t xml:space="preserve">автоматизирует склад клиента,</w:t>
      </w:r>
    </w:p>
    <w:p>
      <w:pPr>
        <w:numPr>
          <w:ilvl w:val="0"/>
          <w:numId w:val="1017"/>
        </w:numPr>
        <w:pStyle w:val="Compact"/>
      </w:pPr>
      <w:r>
        <w:t xml:space="preserve">закрывает бухгалтерию клиента,</w:t>
      </w:r>
    </w:p>
    <w:p>
      <w:pPr>
        <w:numPr>
          <w:ilvl w:val="0"/>
          <w:numId w:val="1017"/>
        </w:numPr>
        <w:pStyle w:val="Compact"/>
      </w:pPr>
      <w:r>
        <w:t xml:space="preserve">делает HR клиента,</w:t>
      </w:r>
    </w:p>
    <w:p>
      <w:pPr>
        <w:numPr>
          <w:ilvl w:val="0"/>
          <w:numId w:val="1017"/>
        </w:numPr>
        <w:pStyle w:val="Compact"/>
      </w:pPr>
      <w:r>
        <w:t xml:space="preserve">глубоко влезает в внутренний ERP/FMS клиента,</w:t>
      </w:r>
    </w:p>
    <w:p>
      <w:pPr>
        <w:pStyle w:val="FirstParagraph"/>
      </w:pPr>
      <w:r>
        <w:t xml:space="preserve">но не усиливает контур управления консалтингом, то он:</w:t>
      </w:r>
    </w:p>
    <w:p>
      <w:pPr>
        <w:numPr>
          <w:ilvl w:val="0"/>
          <w:numId w:val="1018"/>
        </w:numPr>
        <w:pStyle w:val="Compact"/>
      </w:pPr>
      <w:r>
        <w:t xml:space="preserve">либо</w:t>
      </w:r>
      <w:r>
        <w:t xml:space="preserve"> </w:t>
      </w:r>
      <w:r>
        <w:rPr>
          <w:rStyle w:val="VerbatimChar"/>
        </w:rPr>
        <w:t xml:space="preserve">неприоритетен</w:t>
      </w:r>
      <w:r>
        <w:t xml:space="preserve">,</w:t>
      </w:r>
    </w:p>
    <w:p>
      <w:pPr>
        <w:numPr>
          <w:ilvl w:val="0"/>
          <w:numId w:val="1018"/>
        </w:numPr>
        <w:pStyle w:val="Compact"/>
      </w:pPr>
      <w:r>
        <w:t xml:space="preserve">либо</w:t>
      </w:r>
      <w:r>
        <w:t xml:space="preserve"> </w:t>
      </w:r>
      <w:r>
        <w:rPr>
          <w:rStyle w:val="VerbatimChar"/>
        </w:rPr>
        <w:t xml:space="preserve">точечное корпоративное дополнение</w:t>
      </w:r>
      <w:r>
        <w:t xml:space="preserve">,</w:t>
      </w:r>
    </w:p>
    <w:p>
      <w:pPr>
        <w:numPr>
          <w:ilvl w:val="0"/>
          <w:numId w:val="1018"/>
        </w:numPr>
        <w:pStyle w:val="Compact"/>
      </w:pPr>
      <w:r>
        <w:t xml:space="preserve">либо вообще</w:t>
      </w:r>
      <w:r>
        <w:t xml:space="preserve"> </w:t>
      </w:r>
      <w:r>
        <w:rPr>
          <w:rStyle w:val="VerbatimChar"/>
        </w:rPr>
        <w:t xml:space="preserve">нецелесообразен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часть-4.-главный-пересмотр-приоритетов"/>
    <w:p>
      <w:pPr>
        <w:pStyle w:val="Heading2"/>
      </w:pPr>
      <w:r>
        <w:t xml:space="preserve">Часть 4. Главный пересмотр приоритетов</w:t>
      </w:r>
    </w:p>
    <w:bookmarkEnd w:id="44"/>
    <w:bookmarkStart w:id="45" w:name="что-становится-ядром"/>
    <w:p>
      <w:pPr>
        <w:pStyle w:val="Heading2"/>
      </w:pPr>
      <w:r>
        <w:t xml:space="preserve">4.1. Что становится ядром</w:t>
      </w:r>
    </w:p>
    <w:p>
      <w:pPr>
        <w:pStyle w:val="FirstParagraph"/>
      </w:pPr>
      <w:r>
        <w:t xml:space="preserve">В правильной рамке ядром внешних интеграций становятся: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агрономические слои обогащения данными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погодные / климатические данные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спутниковые данные / дистанционное зондирование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земельный / полевой контекст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потоки данных, усиливающие доказательность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импорт клиентского контекста</w:t>
      </w:r>
      <w:r>
        <w:t xml:space="preserve">, если он уменьшает ручной сбор данных;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данные для мониторинга портфеля</w:t>
      </w:r>
      <w:r>
        <w:t xml:space="preserve">.</w:t>
      </w:r>
    </w:p>
    <w:bookmarkEnd w:id="45"/>
    <w:bookmarkStart w:id="46" w:name="что-уходит-из-ядра"/>
    <w:p>
      <w:pPr>
        <w:pStyle w:val="Heading2"/>
      </w:pPr>
      <w:r>
        <w:t xml:space="preserve">4.2. Что уходит из ядра</w:t>
      </w:r>
    </w:p>
    <w:p>
      <w:pPr>
        <w:pStyle w:val="FirstParagraph"/>
      </w:pPr>
      <w:r>
        <w:t xml:space="preserve">Из ядра уходит всё, что ведёт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к роли системы</w:t>
      </w:r>
      <w:r>
        <w:t xml:space="preserve"> </w:t>
      </w:r>
      <w:r>
        <w:rPr>
          <w:rStyle w:val="VerbatimChar"/>
        </w:rPr>
        <w:t xml:space="preserve">ERP</w:t>
      </w:r>
      <w:r>
        <w:t xml:space="preserve">/</w:t>
      </w:r>
      <w:r>
        <w:rPr>
          <w:rStyle w:val="VerbatimChar"/>
        </w:rPr>
        <w:t xml:space="preserve">FMS</w:t>
      </w:r>
      <w:r>
        <w:t xml:space="preserve"> </w:t>
      </w:r>
      <w:r>
        <w:t xml:space="preserve">для хозяйства: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1С</w:t>
      </w:r>
      <w:r>
        <w:t xml:space="preserve"> </w:t>
      </w:r>
      <w:r>
        <w:t xml:space="preserve">как продуктовый приоритет;</w:t>
      </w:r>
    </w:p>
    <w:p>
      <w:pPr>
        <w:numPr>
          <w:ilvl w:val="0"/>
          <w:numId w:val="1020"/>
        </w:numPr>
        <w:pStyle w:val="Compact"/>
      </w:pPr>
      <w:r>
        <w:t xml:space="preserve">глубокий складской учёт клиента;</w:t>
      </w:r>
    </w:p>
    <w:p>
      <w:pPr>
        <w:numPr>
          <w:ilvl w:val="0"/>
          <w:numId w:val="1020"/>
        </w:numPr>
        <w:pStyle w:val="Compact"/>
      </w:pPr>
      <w:r>
        <w:t xml:space="preserve">бухгалтерия клиента;</w:t>
      </w:r>
    </w:p>
    <w:p>
      <w:pPr>
        <w:numPr>
          <w:ilvl w:val="0"/>
          <w:numId w:val="1020"/>
        </w:numPr>
        <w:pStyle w:val="Compact"/>
      </w:pPr>
      <w:r>
        <w:t xml:space="preserve">закупочный и казначейский контур клиента;</w:t>
      </w:r>
    </w:p>
    <w:p>
      <w:pPr>
        <w:numPr>
          <w:ilvl w:val="0"/>
          <w:numId w:val="1020"/>
        </w:numPr>
        <w:pStyle w:val="Compact"/>
      </w:pPr>
      <w:r>
        <w:t xml:space="preserve">тяжёлый телематико-центричный подход как базовая архитектура;</w:t>
      </w:r>
    </w:p>
    <w:p>
      <w:pPr>
        <w:numPr>
          <w:ilvl w:val="0"/>
          <w:numId w:val="1020"/>
        </w:numPr>
        <w:pStyle w:val="Compact"/>
      </w:pPr>
      <w:r>
        <w:t xml:space="preserve">попытка стать</w:t>
      </w:r>
      <w:r>
        <w:t xml:space="preserve"> </w:t>
      </w:r>
      <w:r>
        <w:t xml:space="preserve">“</w:t>
      </w:r>
      <w:r>
        <w:t xml:space="preserve">центральной системой хозяйства</w:t>
      </w:r>
      <w:r>
        <w:t xml:space="preserve">”</w:t>
      </w:r>
      <w:r>
        <w:t xml:space="preserve">.</w:t>
      </w:r>
    </w:p>
    <w:bookmarkEnd w:id="46"/>
    <w:bookmarkStart w:id="47" w:name="Xbaab967823a56891358b7ca5c9d6aa7b82ed37a"/>
    <w:p>
      <w:pPr>
        <w:pStyle w:val="Heading2"/>
      </w:pPr>
      <w:r>
        <w:t xml:space="preserve">4.3. Что остаётся допустимым, но только точечно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AgroSignal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ГеоМир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Wialon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Omnicomm</w:t>
      </w:r>
    </w:p>
    <w:p>
      <w:pPr>
        <w:pStyle w:val="FirstParagraph"/>
      </w:pPr>
      <w:r>
        <w:t xml:space="preserve">Но только как:</w:t>
      </w:r>
    </w:p>
    <w:p>
      <w:pPr>
        <w:numPr>
          <w:ilvl w:val="0"/>
          <w:numId w:val="1022"/>
        </w:numPr>
        <w:pStyle w:val="Compact"/>
      </w:pPr>
      <w:r>
        <w:t xml:space="preserve">импорт контекста;</w:t>
      </w:r>
    </w:p>
    <w:p>
      <w:pPr>
        <w:numPr>
          <w:ilvl w:val="0"/>
          <w:numId w:val="1022"/>
        </w:numPr>
        <w:pStyle w:val="Compact"/>
      </w:pPr>
      <w:r>
        <w:t xml:space="preserve">подтверждение факта;</w:t>
      </w:r>
    </w:p>
    <w:p>
      <w:pPr>
        <w:numPr>
          <w:ilvl w:val="0"/>
          <w:numId w:val="1022"/>
        </w:numPr>
        <w:pStyle w:val="Compact"/>
      </w:pPr>
      <w:r>
        <w:t xml:space="preserve">ускоритель доказательности;</w:t>
      </w:r>
    </w:p>
    <w:p>
      <w:pPr>
        <w:numPr>
          <w:ilvl w:val="0"/>
          <w:numId w:val="1022"/>
        </w:numPr>
        <w:pStyle w:val="Compact"/>
      </w:pPr>
      <w:r>
        <w:t xml:space="preserve">источник данных в крупных клиентах;</w:t>
      </w:r>
    </w:p>
    <w:p>
      <w:pPr>
        <w:numPr>
          <w:ilvl w:val="0"/>
          <w:numId w:val="1022"/>
        </w:numPr>
        <w:pStyle w:val="Compact"/>
      </w:pPr>
      <w:r>
        <w:t xml:space="preserve">точечное корпоративное дополнение для конкретных контрактов.</w:t>
      </w:r>
    </w:p>
    <w:p>
      <w:pPr>
        <w:pStyle w:val="FirstParagraph"/>
      </w:pPr>
      <w:r>
        <w:t xml:space="preserve">Не как продуктовый стержень.</w:t>
      </w:r>
    </w:p>
    <w:p>
      <w:r>
        <w:pict>
          <v:rect style="width:0;height:1.5pt" o:hralign="center" o:hrstd="t" o:hr="t"/>
        </w:pict>
      </w:r>
    </w:p>
    <w:bookmarkEnd w:id="47"/>
    <w:bookmarkStart w:id="54" w:name="X8445fb9a8a3b1e45d20ef2f9b85d7b3faab4a75"/>
    <w:p>
      <w:pPr>
        <w:pStyle w:val="Heading2"/>
      </w:pPr>
      <w:r>
        <w:t xml:space="preserve">Часть 5. Краткий итог в консалтинговой рамке</w:t>
      </w:r>
    </w:p>
    <w:bookmarkStart w:id="48" w:name="жёсткий-вывод"/>
    <w:p>
      <w:pPr>
        <w:pStyle w:val="Heading3"/>
      </w:pPr>
      <w:r>
        <w:t xml:space="preserve">Жёсткий вывод</w:t>
      </w:r>
    </w:p>
    <w:p>
      <w:pPr>
        <w:pStyle w:val="FirstParagraph"/>
      </w:pPr>
      <w:r>
        <w:t xml:space="preserve">Если смотреть на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как на</w:t>
      </w:r>
      <w:r>
        <w:t xml:space="preserve"> </w:t>
      </w:r>
      <w:r>
        <w:rPr>
          <w:rStyle w:val="VerbatimChar"/>
        </w:rPr>
        <w:t xml:space="preserve">контур управления консалтингом</w:t>
      </w:r>
      <w:r>
        <w:t xml:space="preserve">, то самые сильные внешние усилители — это не</w:t>
      </w:r>
      <w:r>
        <w:t xml:space="preserve"> </w:t>
      </w:r>
      <w:r>
        <w:rPr>
          <w:rStyle w:val="VerbatimChar"/>
        </w:rPr>
        <w:t xml:space="preserve">ERP</w:t>
      </w:r>
      <w:r>
        <w:t xml:space="preserve">/</w:t>
      </w:r>
      <w:r>
        <w:rPr>
          <w:rStyle w:val="VerbatimChar"/>
        </w:rPr>
        <w:t xml:space="preserve">FMS</w:t>
      </w:r>
      <w:r>
        <w:t xml:space="preserve"> </w:t>
      </w:r>
      <w:r>
        <w:t xml:space="preserve">клиента, а сервисы, которые делают консультанта:</w:t>
      </w:r>
    </w:p>
    <w:p>
      <w:pPr>
        <w:numPr>
          <w:ilvl w:val="0"/>
          <w:numId w:val="1023"/>
        </w:numPr>
        <w:pStyle w:val="Compact"/>
      </w:pPr>
      <w:r>
        <w:t xml:space="preserve">быстрее;</w:t>
      </w:r>
    </w:p>
    <w:p>
      <w:pPr>
        <w:numPr>
          <w:ilvl w:val="0"/>
          <w:numId w:val="1023"/>
        </w:numPr>
        <w:pStyle w:val="Compact"/>
      </w:pPr>
      <w:r>
        <w:t xml:space="preserve">точнее;</w:t>
      </w:r>
    </w:p>
    <w:p>
      <w:pPr>
        <w:numPr>
          <w:ilvl w:val="0"/>
          <w:numId w:val="1023"/>
        </w:numPr>
        <w:pStyle w:val="Compact"/>
      </w:pPr>
      <w:r>
        <w:t xml:space="preserve">доказательнее;</w:t>
      </w:r>
    </w:p>
    <w:p>
      <w:pPr>
        <w:numPr>
          <w:ilvl w:val="0"/>
          <w:numId w:val="1023"/>
        </w:numPr>
        <w:pStyle w:val="Compact"/>
      </w:pPr>
      <w:r>
        <w:t xml:space="preserve">масштабируемее;</w:t>
      </w:r>
    </w:p>
    <w:p>
      <w:pPr>
        <w:numPr>
          <w:ilvl w:val="0"/>
          <w:numId w:val="1023"/>
        </w:numPr>
        <w:pStyle w:val="Compact"/>
      </w:pPr>
      <w:r>
        <w:t xml:space="preserve">сильнее в управлении риском и результатом.</w:t>
      </w:r>
    </w:p>
    <w:bookmarkEnd w:id="48"/>
    <w:bookmarkStart w:id="49" w:name="самые-полезные-внешние-сервисы-сейчас"/>
    <w:p>
      <w:pPr>
        <w:pStyle w:val="Heading3"/>
      </w:pPr>
      <w:r>
        <w:t xml:space="preserve">Самые полезные внешние сервисы сейчас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Open-Meteo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NASA POWER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НСПД / Росреестр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ЕФИС ЗСН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Copernicus Data Space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OneSoil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AgroSignal</w:t>
      </w:r>
      <w:r>
        <w:t xml:space="preserve"> </w:t>
      </w:r>
      <w:r>
        <w:t xml:space="preserve">— только как источник импорта контекста и операционных доказательств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ГеоМир / История поля</w:t>
      </w:r>
      <w:r>
        <w:t xml:space="preserve"> </w:t>
      </w:r>
      <w:r>
        <w:t xml:space="preserve">— только как источник импорта контекста и истории поля</w:t>
      </w:r>
    </w:p>
    <w:bookmarkEnd w:id="49"/>
    <w:bookmarkStart w:id="50" w:name="что-интегрировать-приоритетно"/>
    <w:p>
      <w:pPr>
        <w:pStyle w:val="Heading3"/>
      </w:pPr>
      <w:r>
        <w:t xml:space="preserve">Что интегрировать приоритетно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Open-Meteo + NASA POWER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НСПД / Росреестр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ЕФИС ЗСН</w:t>
      </w:r>
    </w:p>
    <w:bookmarkEnd w:id="50"/>
    <w:bookmarkStart w:id="51" w:name="что-интегрировать-точечно"/>
    <w:p>
      <w:pPr>
        <w:pStyle w:val="Heading3"/>
      </w:pPr>
      <w:r>
        <w:t xml:space="preserve">Что интегрировать точечно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Copernicus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OneSoil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AgroSignal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ГеоМир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Wialon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Omnicomm</w:t>
      </w:r>
    </w:p>
    <w:bookmarkEnd w:id="51"/>
    <w:bookmarkStart w:id="52" w:name="X89fdc1370f26e702c2368c53bf94301b281df00"/>
    <w:p>
      <w:pPr>
        <w:pStyle w:val="Heading3"/>
      </w:pPr>
      <w:r>
        <w:t xml:space="preserve">Что не является стратегическим приоритетом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1С</w:t>
      </w:r>
    </w:p>
    <w:p>
      <w:pPr>
        <w:numPr>
          <w:ilvl w:val="0"/>
          <w:numId w:val="1027"/>
        </w:numPr>
        <w:pStyle w:val="Compact"/>
      </w:pPr>
      <w:r>
        <w:t xml:space="preserve">глубокий</w:t>
      </w:r>
      <w:r>
        <w:t xml:space="preserve"> </w:t>
      </w:r>
      <w:r>
        <w:rPr>
          <w:rStyle w:val="VerbatimChar"/>
        </w:rPr>
        <w:t xml:space="preserve">ERP</w:t>
      </w:r>
      <w:r>
        <w:t xml:space="preserve"> </w:t>
      </w:r>
      <w:r>
        <w:t xml:space="preserve">клиента</w:t>
      </w:r>
    </w:p>
    <w:p>
      <w:pPr>
        <w:numPr>
          <w:ilvl w:val="0"/>
          <w:numId w:val="1027"/>
        </w:numPr>
        <w:pStyle w:val="Compact"/>
      </w:pPr>
      <w:r>
        <w:t xml:space="preserve">глубокий</w:t>
      </w:r>
      <w:r>
        <w:t xml:space="preserve"> </w:t>
      </w:r>
      <w:r>
        <w:rPr>
          <w:rStyle w:val="VerbatimChar"/>
        </w:rPr>
        <w:t xml:space="preserve">склад/логистика/ГСМ/финансы клиента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OEM</w:t>
      </w:r>
      <w:r>
        <w:t xml:space="preserve">-коннекторы как широкая база продукта</w:t>
      </w:r>
    </w:p>
    <w:bookmarkEnd w:id="52"/>
    <w:bookmarkStart w:id="53" w:name="что-обязательно-строить-внутри-rai_ep"/>
    <w:p>
      <w:pPr>
        <w:pStyle w:val="Heading3"/>
      </w:pPr>
      <w:r>
        <w:t xml:space="preserve">Что обязательно строить внутри RAI_EP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контур управления консалтингом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CMR / журнал решений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Deviation Review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Performance Contract / расчёт результата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TechMap Intelligence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слой знаний / энграмм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Client Maturity Model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юридический защитный слой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контроль риска и маржи по портфелю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4da07c004f3c15c8967e64b97939848a29ac025"/>
    <w:p>
      <w:pPr>
        <w:pStyle w:val="Heading2"/>
      </w:pPr>
      <w:r>
        <w:t xml:space="preserve">Часть 6. Реестр сервисов в правильной рамке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даёт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 полезен в 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усиливает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для клиента хозяйства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спутниковые индексы, погодные данные, влага,</w:t>
            </w:r>
            <w:r>
              <w:t xml:space="preserve"> </w:t>
            </w:r>
            <w:r>
              <w:rPr>
                <w:rStyle w:val="VerbatimChar"/>
              </w:rPr>
              <w:t xml:space="preserve">VRA</w:t>
            </w:r>
            <w:r>
              <w:t xml:space="preserve">, снимки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агроном-консультант, менеджер, управленческий центр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 рисков, обогащение техкарты, видимость во фронтофисе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поля, блоки изображений, спутниковые данные, агроконтекст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агроном-консультант, 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быстрый агроконтекст, планирование, мониторинг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прогноз и архив погоды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весь консалтинговый контур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алерты, окна работ, погодный контекст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NASA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длинная климатическая 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аналитик, агроном-консультант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климатический эталон, нормализация, историческое планирование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скрытая от клиента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 / Росреестр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кадастровый и правовой контекст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менеджер, юрист, консультант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поля, договорный контекст, юридическая защита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ЕФИС ЗСН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официальный сельхозземельный контекст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менеджер, юрист, управленческий центр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полевой контекст, соблюдение требований, доверие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инфраструктура ДЗЗ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продуктово-данная 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собственный запасной контур ДЗЗ и независимость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скрытая от клиента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границы полей, визуализация, удобный импорт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клиентский фронтофис, 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демонстрационная ценность, обзорность, быстрый картографический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операционный контекст, задачи, скаутинг, связанные с техникой факты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сопровождения, агроном-консультант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доказательность и факт там, где клиент уже живёт в</w:t>
            </w:r>
            <w:r>
              <w:t xml:space="preserve"> </w:t>
            </w:r>
            <w:r>
              <w:rPr>
                <w:rStyle w:val="VerbatimChar"/>
              </w:rPr>
              <w:t xml:space="preserve">AgroSignal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 + источник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ГеоМир / История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поля, севооборот, производственный контекст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менеджер, агроном-консультант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ускорение первичного подключения и история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 + источник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телематика, поездки, геозоны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крупных контрактов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доказательство отдельных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 / только доказательства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топливо, телеметрия, маршруты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крупных контрактов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антифрод и подтверждение затрат в премиальных сценариях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 / только доказательства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Cropwise Open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продвинутые агро-</w:t>
            </w: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продуктово-данная 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референс и точечное обогащение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Использовать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Deere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 </w:t>
            </w:r>
            <w:r>
              <w:t xml:space="preserve">по полям и технике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по крупным клиентам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доказательства для</w:t>
            </w:r>
            <w:r>
              <w:t xml:space="preserve"> </w:t>
            </w:r>
            <w:r>
              <w:rPr>
                <w:rStyle w:val="VerbatimChar"/>
              </w:rPr>
              <w:t xml:space="preserve">OEM</w:t>
            </w:r>
            <w:r>
              <w:t xml:space="preserve">-сценариев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Только через корпоративную/партнёрскую модель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ERP</w:t>
            </w:r>
            <w:r>
              <w:t xml:space="preserve">/учёт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почти не усиливает оператора</w:t>
            </w:r>
            <w:r>
              <w:t xml:space="preserve"> </w:t>
            </w:r>
            <w:r>
              <w:rPr>
                <w:rStyle w:val="VerbatimChar"/>
              </w:rPr>
              <w:t xml:space="preserve">RAI</w:t>
            </w:r>
            <w:r>
              <w:t xml:space="preserve"> </w:t>
            </w:r>
            <w:r>
              <w:t xml:space="preserve">напрямую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версии с консалтинговым фокусом не является ядром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нужен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Нецелесообразно как продуктовый приоритет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X9c87e54d86810f1c5033c2c51408bb23fddeb52"/>
    <w:p>
      <w:pPr>
        <w:pStyle w:val="Heading2"/>
      </w:pPr>
      <w:r>
        <w:t xml:space="preserve">Часть 7. Таблица</w:t>
      </w:r>
      <w:r>
        <w:t xml:space="preserve"> </w:t>
      </w:r>
      <w:r>
        <w:t xml:space="preserve">“</w:t>
      </w:r>
      <w:r>
        <w:t xml:space="preserve">Сервис -&gt; ценность для</w:t>
      </w:r>
      <w:r>
        <w:t xml:space="preserve"> </w:t>
      </w:r>
      <w:r>
        <w:rPr>
          <w:rStyle w:val="VerbatimChar"/>
        </w:rPr>
        <w:t xml:space="preserve">RAI</w:t>
      </w:r>
      <w:r>
        <w:t xml:space="preserve"> </w:t>
      </w:r>
      <w:r>
        <w:t xml:space="preserve">в консалтинговой рамке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Какую проблему решает именно для консалтинга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какого модуля RAI_EP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использовать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не надо делать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консультант видит риск раньше, чем клиент напишет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satellite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</w:t>
            </w:r>
            <w:r>
              <w:t xml:space="preserve">, дашборд консалтинга,</w:t>
            </w:r>
            <w:r>
              <w:t xml:space="preserve"> </w:t>
            </w:r>
            <w:r>
              <w:rPr>
                <w:rStyle w:val="VerbatimChar"/>
              </w:rPr>
              <w:t xml:space="preserve">deviations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обогащение через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+ внутренние 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делать</w:t>
            </w:r>
            <w:r>
              <w:t xml:space="preserve"> </w:t>
            </w:r>
            <w:r>
              <w:rPr>
                <w:rStyle w:val="VerbatimChar"/>
              </w:rPr>
              <w:t xml:space="preserve">EOSDA</w:t>
            </w:r>
            <w:r>
              <w:t xml:space="preserve"> </w:t>
            </w:r>
            <w:r>
              <w:t xml:space="preserve">пользовательским ядром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быстрый сбор агроконтекста и визуализации при подключении клиента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crm/context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tech-map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данных по полям и изображениям через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строить зависимость всего продукта от</w:t>
            </w:r>
            <w:r>
              <w:t xml:space="preserve"> </w:t>
            </w: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консультант получает единый погодный эталон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front-office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отдельный погодный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тянуть дорогие погодные сервисы без явной пользы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NASA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и длинный исторический ряд для модели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климатическое обогащение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использовать как оперативный погодный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 / Росреестр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споров по полям и юридическому контексту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crm/context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выгрузки / сервисный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жить в режиме постоянного обращения к внешнему порталу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ЕФИС ЗСН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повышает доверие и легитимность полевого контекста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crm/context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институциональный импорт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обещать полную автоматизацию только через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уменьшает ручные звонки и споры, если клиент уже там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front-office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field-observation</w:t>
            </w:r>
            <w:r>
              <w:t xml:space="preserve">, доказательства отклонений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точечная синхронизация / импорт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строить продукт вокруг чужой</w:t>
            </w:r>
            <w:r>
              <w:t xml:space="preserve"> </w:t>
            </w:r>
            <w:r>
              <w:rPr>
                <w:rStyle w:val="VerbatimChar"/>
              </w:rPr>
              <w:t xml:space="preserve">FMS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ГеоМир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 подтягивает историю поля и севооборот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crm/context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делать жёсткую зависимость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доказывает факт некоторых операций в спорных кейсах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доказательства,</w:t>
            </w:r>
            <w:r>
              <w:t xml:space="preserve"> </w:t>
            </w:r>
            <w:r>
              <w:rPr>
                <w:rStyle w:val="VerbatimChar"/>
              </w:rPr>
              <w:t xml:space="preserve">deviation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опциональный телематический поток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превращать</w:t>
            </w:r>
            <w:r>
              <w:t xml:space="preserve"> </w:t>
            </w:r>
            <w:r>
              <w:rPr>
                <w:rStyle w:val="VerbatimChar"/>
              </w:rPr>
              <w:t xml:space="preserve">RAI</w:t>
            </w:r>
            <w:r>
              <w:t xml:space="preserve"> </w:t>
            </w:r>
            <w:r>
              <w:t xml:space="preserve">в телематическую платформу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даёт след по топливу и факту для премиальных клиентов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доказательства, споры по результату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опциональный телематический поток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лезть в полную эксплуатационную аналитику клиента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дешёвый слой наглядности и удобная клиентская визуализация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веб-фронтофис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наложения карт / импорт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считать стратегическим хребтом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почти не ускоряет консультанта на ядре воронки и сопровождения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 ядра консалтинга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тащить в продукт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делать пунктом дорожной карты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Нецелесообразно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Xb7a20229919e53f7dd3aa2096b0c3934b876d9f"/>
    <w:p>
      <w:pPr>
        <w:pStyle w:val="Heading2"/>
      </w:pPr>
      <w:r>
        <w:t xml:space="preserve">Часть 8. Что теперь лучше вообще не делать</w:t>
      </w:r>
    </w:p>
    <w:bookmarkEnd w:id="57"/>
    <w:bookmarkStart w:id="60" w:name="X80333736785e23ed6669eca279633c8279f8a10"/>
    <w:p>
      <w:pPr>
        <w:pStyle w:val="Heading2"/>
      </w:pPr>
      <w:r>
        <w:t xml:space="preserve">8.1. Не тащить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в роль хозяйственного</w:t>
      </w:r>
      <w:r>
        <w:t xml:space="preserve"> </w:t>
      </w:r>
      <w:r>
        <w:rPr>
          <w:rStyle w:val="VerbatimChar"/>
        </w:rPr>
        <w:t xml:space="preserve">ERP</w:t>
      </w:r>
    </w:p>
    <w:bookmarkStart w:id="58" w:name="почему"/>
    <w:p>
      <w:pPr>
        <w:pStyle w:val="Heading3"/>
      </w:pPr>
      <w:r>
        <w:t xml:space="preserve">Почему</w:t>
      </w:r>
    </w:p>
    <w:p>
      <w:pPr>
        <w:pStyle w:val="FirstParagraph"/>
      </w:pPr>
      <w:r>
        <w:t xml:space="preserve">Это противоречит сразу нескольким канонам: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Описание логики бизнеса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CONSULTING CORE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CMR_CONCEPT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FRONT_OFFICE_MASTER_PLAN</w:t>
      </w:r>
    </w:p>
    <w:bookmarkEnd w:id="58"/>
    <w:bookmarkStart w:id="59" w:name="что-это-означает-на-практике"/>
    <w:p>
      <w:pPr>
        <w:pStyle w:val="Heading3"/>
      </w:pPr>
      <w:r>
        <w:t xml:space="preserve">Что это означает на практике</w:t>
      </w:r>
    </w:p>
    <w:p>
      <w:pPr>
        <w:pStyle w:val="FirstParagraph"/>
      </w:pPr>
      <w:r>
        <w:t xml:space="preserve">Не нужно делать дорожную карту вокруг:</w:t>
      </w:r>
    </w:p>
    <w:p>
      <w:pPr>
        <w:numPr>
          <w:ilvl w:val="0"/>
          <w:numId w:val="1030"/>
        </w:numPr>
        <w:pStyle w:val="Compact"/>
      </w:pPr>
      <w:r>
        <w:t xml:space="preserve">учёта первички клиента;</w:t>
      </w:r>
    </w:p>
    <w:p>
      <w:pPr>
        <w:numPr>
          <w:ilvl w:val="0"/>
          <w:numId w:val="1030"/>
        </w:numPr>
        <w:pStyle w:val="Compact"/>
      </w:pPr>
      <w:r>
        <w:t xml:space="preserve">бухгалтерии клиента;</w:t>
      </w:r>
    </w:p>
    <w:p>
      <w:pPr>
        <w:numPr>
          <w:ilvl w:val="0"/>
          <w:numId w:val="1030"/>
        </w:numPr>
        <w:pStyle w:val="Compact"/>
      </w:pPr>
      <w:r>
        <w:t xml:space="preserve">складов клиента;</w:t>
      </w:r>
    </w:p>
    <w:p>
      <w:pPr>
        <w:numPr>
          <w:ilvl w:val="0"/>
          <w:numId w:val="1030"/>
        </w:numPr>
        <w:pStyle w:val="Compact"/>
      </w:pPr>
      <w:r>
        <w:t xml:space="preserve">логистики клиента;</w:t>
      </w:r>
    </w:p>
    <w:p>
      <w:pPr>
        <w:numPr>
          <w:ilvl w:val="0"/>
          <w:numId w:val="1030"/>
        </w:numPr>
        <w:pStyle w:val="Compact"/>
      </w:pPr>
      <w:r>
        <w:t xml:space="preserve">производственного</w:t>
      </w:r>
      <w:r>
        <w:t xml:space="preserve"> </w:t>
      </w:r>
      <w:r>
        <w:rPr>
          <w:rStyle w:val="VerbatimChar"/>
        </w:rPr>
        <w:t xml:space="preserve">ERP</w:t>
      </w:r>
      <w:r>
        <w:t xml:space="preserve"> </w:t>
      </w:r>
      <w:r>
        <w:t xml:space="preserve">клиента;</w:t>
      </w:r>
    </w:p>
    <w:p>
      <w:pPr>
        <w:numPr>
          <w:ilvl w:val="0"/>
          <w:numId w:val="1030"/>
        </w:numPr>
        <w:pStyle w:val="Compact"/>
      </w:pPr>
      <w:r>
        <w:t xml:space="preserve">полной цифровизации внутренних процессов хозяйства как главной миссии.</w:t>
      </w:r>
    </w:p>
    <w:bookmarkEnd w:id="59"/>
    <w:bookmarkEnd w:id="60"/>
    <w:bookmarkStart w:id="62" w:name="не-делать-1с-центром-архитектуры"/>
    <w:p>
      <w:pPr>
        <w:pStyle w:val="Heading2"/>
      </w:pPr>
      <w:r>
        <w:t xml:space="preserve">8.2. Не делать 1С центром архитектуры</w:t>
      </w:r>
    </w:p>
    <w:bookmarkStart w:id="61" w:name="вывод-4"/>
    <w:p>
      <w:pPr>
        <w:pStyle w:val="Heading3"/>
      </w:pPr>
      <w:r>
        <w:t xml:space="preserve">Вывод</w:t>
      </w:r>
    </w:p>
    <w:p>
      <w:pPr>
        <w:pStyle w:val="FirstParagraph"/>
      </w:pPr>
      <w:r>
        <w:rPr>
          <w:rStyle w:val="VerbatimChar"/>
        </w:rPr>
        <w:t xml:space="preserve">1С</w:t>
      </w:r>
      <w:r>
        <w:t xml:space="preserve"> </w:t>
      </w:r>
      <w:r>
        <w:t xml:space="preserve">может быть полезна только если однажды появится отдельный корпоративный кейс, где:</w:t>
      </w:r>
    </w:p>
    <w:p>
      <w:pPr>
        <w:numPr>
          <w:ilvl w:val="0"/>
          <w:numId w:val="1031"/>
        </w:numPr>
        <w:pStyle w:val="Compact"/>
      </w:pPr>
      <w:r>
        <w:t xml:space="preserve">нужно подтянуть подтверждение факта затрат;</w:t>
      </w:r>
    </w:p>
    <w:p>
      <w:pPr>
        <w:numPr>
          <w:ilvl w:val="0"/>
          <w:numId w:val="1031"/>
        </w:numPr>
        <w:pStyle w:val="Compact"/>
      </w:pPr>
      <w:r>
        <w:t xml:space="preserve">есть большой спор по расчёту результата;</w:t>
      </w:r>
    </w:p>
    <w:p>
      <w:pPr>
        <w:numPr>
          <w:ilvl w:val="0"/>
          <w:numId w:val="1031"/>
        </w:numPr>
        <w:pStyle w:val="Compact"/>
      </w:pPr>
      <w:r>
        <w:t xml:space="preserve">без данных</w:t>
      </w:r>
      <w:r>
        <w:t xml:space="preserve"> </w:t>
      </w:r>
      <w:r>
        <w:rPr>
          <w:rStyle w:val="VerbatimChar"/>
        </w:rPr>
        <w:t xml:space="preserve">ERP</w:t>
      </w:r>
      <w:r>
        <w:t xml:space="preserve"> </w:t>
      </w:r>
      <w:r>
        <w:t xml:space="preserve">нельзя закрыть конкретный премиальный контракт.</w:t>
      </w:r>
    </w:p>
    <w:p>
      <w:pPr>
        <w:pStyle w:val="FirstParagraph"/>
      </w:pPr>
      <w:r>
        <w:t xml:space="preserve">Но как системный продуктовый приоритет для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с консалтинговым фокусом — нет.</w:t>
      </w:r>
    </w:p>
    <w:p>
      <w:pPr>
        <w:pStyle w:val="BodyText"/>
      </w:pPr>
      <w:r>
        <w:t xml:space="preserve">Статус:</w:t>
      </w:r>
    </w:p>
    <w:p>
      <w:pPr>
        <w:pStyle w:val="BodyText"/>
      </w:pPr>
      <w:r>
        <w:rPr>
          <w:rStyle w:val="VerbatimChar"/>
        </w:rPr>
        <w:t xml:space="preserve">Нецелесообразно как продуктовый приоритет</w:t>
      </w:r>
    </w:p>
    <w:bookmarkEnd w:id="61"/>
    <w:bookmarkEnd w:id="62"/>
    <w:bookmarkStart w:id="63" w:name="X548a07dfc3371e0b20d69dc0b056da64abbd9df"/>
    <w:p>
      <w:pPr>
        <w:pStyle w:val="Heading2"/>
      </w:pPr>
      <w:r>
        <w:t xml:space="preserve">8.3. Не строить тяжёлый веб-фронтофис для хозяйства</w:t>
      </w:r>
    </w:p>
    <w:p>
      <w:pPr>
        <w:pStyle w:val="FirstParagraph"/>
      </w:pPr>
      <w:r>
        <w:t xml:space="preserve">По текущему уточнению пользователя и по стратегии продукта:</w:t>
      </w:r>
    </w:p>
    <w:p>
      <w:pPr>
        <w:numPr>
          <w:ilvl w:val="0"/>
          <w:numId w:val="1032"/>
        </w:numPr>
        <w:pStyle w:val="Compact"/>
      </w:pPr>
      <w:r>
        <w:t xml:space="preserve">веб-модуль хозяйства должен быть в первую очередь</w:t>
      </w:r>
      <w:r>
        <w:t xml:space="preserve"> </w:t>
      </w:r>
      <w:r>
        <w:rPr>
          <w:rStyle w:val="VerbatimChar"/>
        </w:rPr>
        <w:t xml:space="preserve">информационным</w:t>
      </w:r>
      <w:r>
        <w:t xml:space="preserve">;</w:t>
      </w:r>
    </w:p>
    <w:p>
      <w:pPr>
        <w:numPr>
          <w:ilvl w:val="0"/>
          <w:numId w:val="1032"/>
        </w:numPr>
        <w:pStyle w:val="Compact"/>
      </w:pPr>
      <w:r>
        <w:t xml:space="preserve">ежедневная полевая операционка должна оставаться максимально лёгкой;</w:t>
      </w:r>
    </w:p>
    <w:p>
      <w:pPr>
        <w:numPr>
          <w:ilvl w:val="0"/>
          <w:numId w:val="1032"/>
        </w:numPr>
        <w:pStyle w:val="Compact"/>
      </w:pPr>
      <w:r>
        <w:t xml:space="preserve">тяжёлые управленческие решения и разборы должны жить в</w:t>
      </w:r>
      <w:r>
        <w:t xml:space="preserve"> </w:t>
      </w:r>
      <w:r>
        <w:rPr>
          <w:rStyle w:val="VerbatimChar"/>
        </w:rPr>
        <w:t xml:space="preserve">consulting</w:t>
      </w:r>
      <w:r>
        <w:t xml:space="preserve">/внутреннем контуре.</w:t>
      </w:r>
    </w:p>
    <w:p>
      <w:r>
        <w:pict>
          <v:rect style="width:0;height:1.5pt" o:hralign="center" o:hrstd="t" o:hr="t"/>
        </w:pict>
      </w:r>
    </w:p>
    <w:bookmarkEnd w:id="63"/>
    <w:bookmarkStart w:id="64" w:name="X9c91844a62f9f353cbe0c65aa8c398babc6a32e"/>
    <w:p>
      <w:pPr>
        <w:pStyle w:val="Heading2"/>
      </w:pPr>
      <w:r>
        <w:t xml:space="preserve">Часть 9. Что брать извне, а что делать внутри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Функция /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Брать извне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Делать внутри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стратегически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нормализация и 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базовые внешние данные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Брать извне + внутренняя логика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Климатическая 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производные расчёты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базовые внешние данные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Брать извне + внутренняя логика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Спутниковые индексы и снимки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как внутренний слой интерпретации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сырой</w:t>
            </w:r>
            <w:r>
              <w:t xml:space="preserve"> </w:t>
            </w:r>
            <w:r>
              <w:rPr>
                <w:rStyle w:val="VerbatimChar"/>
              </w:rPr>
              <w:t xml:space="preserve">EO</w:t>
            </w:r>
            <w:r>
              <w:t xml:space="preserve"> </w:t>
            </w:r>
            <w:r>
              <w:t xml:space="preserve">не является вашим защитным рвом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Гибрид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Кадастровый/правовой контекст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сверка и слой доверия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государственные данные внешние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Брать извне + внутренний слой доверия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История поля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как единый реестр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часть можно импортировать, но мастер-объект должен жить в</w:t>
            </w:r>
            <w:r>
              <w:t xml:space="preserve"> </w:t>
            </w:r>
            <w:r>
              <w:rPr>
                <w:rStyle w:val="VerbatimChar"/>
              </w:rPr>
              <w:t xml:space="preserve">RAI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Гибрид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Телематические и операционные потоки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привязка к доказательствам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ядро бизнеса</w:t>
            </w:r>
            <w:r>
              <w:t xml:space="preserve"> </w:t>
            </w:r>
            <w:r>
              <w:rPr>
                <w:rStyle w:val="VerbatimChar"/>
              </w:rPr>
              <w:t xml:space="preserve">RAI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Точечная интеграция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Расчёт результата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ваше бизнес-ядро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Делать внутри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Журнал решений и юридический защитный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ядро консалтинга и защиты ответственности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Делать внутри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Оценка зрелости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дифференциатор оператора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Делать внутри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Движок разбора отклонений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ядро консалтингового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Делать внутри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Слой знаний и энграмм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масштабируемый защитный ров консалтинга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Делать внутри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Информационный портал фронтофиса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можно брать извне, пользовательский опыт должен быть своим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Гибрид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ERP</w:t>
            </w:r>
            <w:r>
              <w:t xml:space="preserve"> </w:t>
            </w:r>
            <w:r>
              <w:t xml:space="preserve">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как 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даёт ядру продукта заметного усиления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Не ставить в приоритет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19807fae274cbe940b653c05276f8c1c459e523"/>
    <w:p>
      <w:pPr>
        <w:pStyle w:val="Heading2"/>
      </w:pPr>
      <w:r>
        <w:t xml:space="preserve">Часть 10. Приоритетные внешние сервисы в консалтинговой логике</w:t>
      </w:r>
    </w:p>
    <w:bookmarkEnd w:id="65"/>
    <w:bookmarkStart w:id="72" w:name="X73d240587fb272ba881de00631a1eb3c68f35bd"/>
    <w:p>
      <w:pPr>
        <w:pStyle w:val="Heading2"/>
      </w:pPr>
      <w:r>
        <w:t xml:space="preserve">Волна 1 — обязательные для ядра консалтинга</w:t>
      </w:r>
    </w:p>
    <w:bookmarkStart w:id="66" w:name="open-meteo"/>
    <w:p>
      <w:pPr>
        <w:pStyle w:val="Heading3"/>
      </w:pPr>
      <w:r>
        <w:rPr>
          <w:rStyle w:val="VerbatimChar"/>
        </w:rPr>
        <w:t xml:space="preserve">Open-Meteo</w:t>
      </w:r>
    </w:p>
    <w:p>
      <w:pPr>
        <w:pStyle w:val="FirstParagraph"/>
      </w:pPr>
      <w:r>
        <w:t xml:space="preserve">Нужен как единый быстрый погодный эталон для:</w:t>
      </w:r>
    </w:p>
    <w:p>
      <w:pPr>
        <w:numPr>
          <w:ilvl w:val="0"/>
          <w:numId w:val="1033"/>
        </w:numPr>
        <w:pStyle w:val="Compact"/>
      </w:pPr>
      <w:r>
        <w:t xml:space="preserve">мониторинга рисков;</w:t>
      </w:r>
    </w:p>
    <w:p>
      <w:pPr>
        <w:numPr>
          <w:ilvl w:val="0"/>
          <w:numId w:val="1033"/>
        </w:numPr>
        <w:pStyle w:val="Compact"/>
      </w:pPr>
      <w:r>
        <w:t xml:space="preserve">окон задач;</w:t>
      </w:r>
    </w:p>
    <w:p>
      <w:pPr>
        <w:numPr>
          <w:ilvl w:val="0"/>
          <w:numId w:val="1033"/>
        </w:numPr>
        <w:pStyle w:val="Compact"/>
      </w:pPr>
      <w:r>
        <w:t xml:space="preserve">адаптации техкарты;</w:t>
      </w:r>
    </w:p>
    <w:p>
      <w:pPr>
        <w:numPr>
          <w:ilvl w:val="0"/>
          <w:numId w:val="1033"/>
        </w:numPr>
        <w:pStyle w:val="Compact"/>
      </w:pPr>
      <w:r>
        <w:t xml:space="preserve">информационных карточек фронтофиса.</w:t>
      </w:r>
    </w:p>
    <w:p>
      <w:pPr>
        <w:pStyle w:val="FirstParagraph"/>
      </w:pPr>
      <w:r>
        <w:t xml:space="preserve">Почему высокий приоритет:</w:t>
      </w:r>
    </w:p>
    <w:p>
      <w:pPr>
        <w:numPr>
          <w:ilvl w:val="0"/>
          <w:numId w:val="1034"/>
        </w:numPr>
        <w:pStyle w:val="Compact"/>
      </w:pPr>
      <w:r>
        <w:t xml:space="preserve">дешёвый;</w:t>
      </w:r>
    </w:p>
    <w:p>
      <w:pPr>
        <w:numPr>
          <w:ilvl w:val="0"/>
          <w:numId w:val="1034"/>
        </w:numPr>
        <w:pStyle w:val="Compact"/>
      </w:pPr>
      <w:r>
        <w:t xml:space="preserve">быстрый;</w:t>
      </w:r>
    </w:p>
    <w:p>
      <w:pPr>
        <w:numPr>
          <w:ilvl w:val="0"/>
          <w:numId w:val="1034"/>
        </w:numPr>
        <w:pStyle w:val="Compact"/>
      </w:pPr>
      <w:r>
        <w:t xml:space="preserve">не тащит продукт в чужую бизнес-модель;</w:t>
      </w:r>
    </w:p>
    <w:p>
      <w:pPr>
        <w:numPr>
          <w:ilvl w:val="0"/>
          <w:numId w:val="1034"/>
        </w:numPr>
        <w:pStyle w:val="Compact"/>
      </w:pPr>
      <w:r>
        <w:t xml:space="preserve">сразу уменьшает ручную работу консультанта.</w:t>
      </w:r>
    </w:p>
    <w:bookmarkEnd w:id="66"/>
    <w:bookmarkStart w:id="67" w:name="nasa-power"/>
    <w:p>
      <w:pPr>
        <w:pStyle w:val="Heading3"/>
      </w:pPr>
      <w:r>
        <w:rPr>
          <w:rStyle w:val="VerbatimChar"/>
        </w:rPr>
        <w:t xml:space="preserve">NASA POWER</w:t>
      </w:r>
    </w:p>
    <w:p>
      <w:pPr>
        <w:pStyle w:val="FirstParagraph"/>
      </w:pPr>
      <w:r>
        <w:t xml:space="preserve">Нужен как климатическая память для:</w:t>
      </w:r>
    </w:p>
    <w:p>
      <w:pPr>
        <w:numPr>
          <w:ilvl w:val="0"/>
          <w:numId w:val="1035"/>
        </w:numPr>
        <w:pStyle w:val="Compact"/>
      </w:pPr>
      <w:r>
        <w:t xml:space="preserve">исторического базового эталона;</w:t>
      </w:r>
    </w:p>
    <w:p>
      <w:pPr>
        <w:numPr>
          <w:ilvl w:val="0"/>
          <w:numId w:val="1035"/>
        </w:numPr>
        <w:pStyle w:val="Compact"/>
      </w:pPr>
      <w:r>
        <w:t xml:space="preserve">сравнения сезонов;</w:t>
      </w:r>
    </w:p>
    <w:p>
      <w:pPr>
        <w:numPr>
          <w:ilvl w:val="0"/>
          <w:numId w:val="1035"/>
        </w:numPr>
        <w:pStyle w:val="Compact"/>
      </w:pPr>
      <w:r>
        <w:t xml:space="preserve">консервативных сценариев;</w:t>
      </w:r>
    </w:p>
    <w:p>
      <w:pPr>
        <w:numPr>
          <w:ilvl w:val="0"/>
          <w:numId w:val="1035"/>
        </w:numPr>
        <w:pStyle w:val="Compact"/>
      </w:pPr>
      <w:r>
        <w:t xml:space="preserve">базовой нормы в результатном консалтинге.</w:t>
      </w:r>
    </w:p>
    <w:p>
      <w:pPr>
        <w:pStyle w:val="FirstParagraph"/>
      </w:pPr>
      <w:r>
        <w:t xml:space="preserve">Почему высокий приоритет:</w:t>
      </w:r>
    </w:p>
    <w:p>
      <w:pPr>
        <w:numPr>
          <w:ilvl w:val="0"/>
          <w:numId w:val="1036"/>
        </w:numPr>
        <w:pStyle w:val="Compact"/>
      </w:pPr>
      <w:r>
        <w:t xml:space="preserve">усиливает модели и объяснимость;</w:t>
      </w:r>
    </w:p>
    <w:p>
      <w:pPr>
        <w:numPr>
          <w:ilvl w:val="0"/>
          <w:numId w:val="1036"/>
        </w:numPr>
        <w:pStyle w:val="Compact"/>
      </w:pPr>
      <w:r>
        <w:t xml:space="preserve">не требует тяжёлого внедрения.</w:t>
      </w:r>
    </w:p>
    <w:bookmarkEnd w:id="67"/>
    <w:bookmarkStart w:id="68" w:name="eosda"/>
    <w:p>
      <w:pPr>
        <w:pStyle w:val="Heading3"/>
      </w:pPr>
      <w:r>
        <w:rPr>
          <w:rStyle w:val="VerbatimChar"/>
        </w:rPr>
        <w:t xml:space="preserve">EOSDA</w:t>
      </w:r>
    </w:p>
    <w:p>
      <w:pPr>
        <w:pStyle w:val="FirstParagraph"/>
      </w:pPr>
      <w:r>
        <w:t xml:space="preserve">Нужен как внешний агрономический слой наблюдения:</w:t>
      </w:r>
    </w:p>
    <w:p>
      <w:pPr>
        <w:numPr>
          <w:ilvl w:val="0"/>
          <w:numId w:val="1037"/>
        </w:numPr>
        <w:pStyle w:val="Compact"/>
      </w:pPr>
      <w:r>
        <w:t xml:space="preserve">индексы;</w:t>
      </w:r>
    </w:p>
    <w:p>
      <w:pPr>
        <w:numPr>
          <w:ilvl w:val="0"/>
          <w:numId w:val="1037"/>
        </w:numPr>
        <w:pStyle w:val="Compact"/>
      </w:pPr>
      <w:r>
        <w:t xml:space="preserve">снимки;</w:t>
      </w:r>
    </w:p>
    <w:p>
      <w:pPr>
        <w:numPr>
          <w:ilvl w:val="0"/>
          <w:numId w:val="1037"/>
        </w:numPr>
        <w:pStyle w:val="Compact"/>
      </w:pPr>
      <w:r>
        <w:t xml:space="preserve">влага;</w:t>
      </w:r>
    </w:p>
    <w:p>
      <w:pPr>
        <w:numPr>
          <w:ilvl w:val="0"/>
          <w:numId w:val="1037"/>
        </w:numPr>
        <w:pStyle w:val="Compact"/>
      </w:pPr>
      <w:r>
        <w:t xml:space="preserve">карты;</w:t>
      </w:r>
    </w:p>
    <w:p>
      <w:pPr>
        <w:numPr>
          <w:ilvl w:val="0"/>
          <w:numId w:val="1037"/>
        </w:numPr>
        <w:pStyle w:val="Compact"/>
      </w:pPr>
      <w:r>
        <w:t xml:space="preserve">зоны неоднородности;</w:t>
      </w:r>
    </w:p>
    <w:p>
      <w:pPr>
        <w:numPr>
          <w:ilvl w:val="0"/>
          <w:numId w:val="1037"/>
        </w:numPr>
        <w:pStyle w:val="Compact"/>
      </w:pPr>
      <w:r>
        <w:t xml:space="preserve">визуализация во фронтофисе.</w:t>
      </w:r>
    </w:p>
    <w:p>
      <w:pPr>
        <w:pStyle w:val="FirstParagraph"/>
      </w:pPr>
      <w:r>
        <w:t xml:space="preserve">Почему высокий приоритет:</w:t>
      </w:r>
    </w:p>
    <w:p>
      <w:pPr>
        <w:numPr>
          <w:ilvl w:val="0"/>
          <w:numId w:val="1038"/>
        </w:numPr>
        <w:pStyle w:val="Compact"/>
      </w:pPr>
      <w:r>
        <w:t xml:space="preserve">усиливает</w:t>
      </w:r>
      <w:r>
        <w:t xml:space="preserve"> </w:t>
      </w:r>
      <w:r>
        <w:rPr>
          <w:rStyle w:val="VerbatimChar"/>
        </w:rPr>
        <w:t xml:space="preserve">раннее обнаружение проблем</w:t>
      </w:r>
      <w:r>
        <w:t xml:space="preserve">;</w:t>
      </w:r>
    </w:p>
    <w:p>
      <w:pPr>
        <w:numPr>
          <w:ilvl w:val="0"/>
          <w:numId w:val="1038"/>
        </w:numPr>
        <w:pStyle w:val="Compact"/>
      </w:pPr>
      <w:r>
        <w:t xml:space="preserve">даёт консультанту сильный обзор;</w:t>
      </w:r>
    </w:p>
    <w:p>
      <w:pPr>
        <w:numPr>
          <w:ilvl w:val="0"/>
          <w:numId w:val="1038"/>
        </w:numPr>
        <w:pStyle w:val="Compact"/>
      </w:pPr>
      <w:r>
        <w:t xml:space="preserve">хорошо подходит для демонстраций и для живой клиентской поверхности;</w:t>
      </w:r>
    </w:p>
    <w:p>
      <w:pPr>
        <w:numPr>
          <w:ilvl w:val="0"/>
          <w:numId w:val="1038"/>
        </w:numPr>
        <w:pStyle w:val="Compact"/>
      </w:pPr>
      <w:r>
        <w:t xml:space="preserve">не заставляет строить весь спутниковый стек с нуля.</w:t>
      </w:r>
    </w:p>
    <w:bookmarkEnd w:id="68"/>
    <w:bookmarkStart w:id="69" w:name="exactfarming"/>
    <w:p>
      <w:pPr>
        <w:pStyle w:val="Heading3"/>
      </w:pPr>
      <w:r>
        <w:rPr>
          <w:rStyle w:val="VerbatimChar"/>
        </w:rPr>
        <w:t xml:space="preserve">ExactFarming</w:t>
      </w:r>
    </w:p>
    <w:p>
      <w:pPr>
        <w:pStyle w:val="FirstParagraph"/>
      </w:pPr>
      <w:r>
        <w:t xml:space="preserve">Нужен как быстрый контур с открытым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для:</w:t>
      </w:r>
    </w:p>
    <w:p>
      <w:pPr>
        <w:numPr>
          <w:ilvl w:val="0"/>
          <w:numId w:val="1039"/>
        </w:numPr>
        <w:pStyle w:val="Compact"/>
      </w:pPr>
      <w:r>
        <w:t xml:space="preserve">полевого контекста;</w:t>
      </w:r>
    </w:p>
    <w:p>
      <w:pPr>
        <w:numPr>
          <w:ilvl w:val="0"/>
          <w:numId w:val="1039"/>
        </w:numPr>
        <w:pStyle w:val="Compact"/>
      </w:pPr>
      <w:r>
        <w:t xml:space="preserve">выводов по изображениям;</w:t>
      </w:r>
    </w:p>
    <w:p>
      <w:pPr>
        <w:numPr>
          <w:ilvl w:val="0"/>
          <w:numId w:val="1039"/>
        </w:numPr>
        <w:pStyle w:val="Compact"/>
      </w:pPr>
      <w:r>
        <w:t xml:space="preserve">ускорения онбординга клиента;</w:t>
      </w:r>
    </w:p>
    <w:p>
      <w:pPr>
        <w:numPr>
          <w:ilvl w:val="0"/>
          <w:numId w:val="1039"/>
        </w:numPr>
        <w:pStyle w:val="Compact"/>
      </w:pPr>
      <w:r>
        <w:t xml:space="preserve">быстрого доступа к уже структурированному агроконтексту.</w:t>
      </w:r>
    </w:p>
    <w:p>
      <w:pPr>
        <w:pStyle w:val="FirstParagraph"/>
      </w:pPr>
      <w:r>
        <w:t xml:space="preserve">Почему высокий приоритет:</w:t>
      </w:r>
    </w:p>
    <w:p>
      <w:pPr>
        <w:numPr>
          <w:ilvl w:val="0"/>
          <w:numId w:val="1040"/>
        </w:numPr>
        <w:pStyle w:val="Compact"/>
      </w:pPr>
      <w:r>
        <w:t xml:space="preserve">хорошая практическая применимость для РФ/СНГ;</w:t>
      </w:r>
    </w:p>
    <w:p>
      <w:pPr>
        <w:numPr>
          <w:ilvl w:val="0"/>
          <w:numId w:val="1040"/>
        </w:numPr>
        <w:pStyle w:val="Compact"/>
      </w:pPr>
      <w:r>
        <w:t xml:space="preserve">удобно подключать;</w:t>
      </w:r>
    </w:p>
    <w:p>
      <w:pPr>
        <w:numPr>
          <w:ilvl w:val="0"/>
          <w:numId w:val="1040"/>
        </w:numPr>
        <w:pStyle w:val="Compact"/>
      </w:pPr>
      <w:r>
        <w:t xml:space="preserve">хорошо ложится на связку</w:t>
      </w:r>
      <w:r>
        <w:t xml:space="preserve"> </w:t>
      </w:r>
      <w:r>
        <w:rPr>
          <w:rStyle w:val="VerbatimChar"/>
        </w:rPr>
        <w:t xml:space="preserve">контекст -&gt; план -&gt; мониторинг</w:t>
      </w:r>
      <w:r>
        <w:t xml:space="preserve">.</w:t>
      </w:r>
    </w:p>
    <w:bookmarkEnd w:id="69"/>
    <w:bookmarkStart w:id="70" w:name="нспд-росреестр"/>
    <w:p>
      <w:pPr>
        <w:pStyle w:val="Heading3"/>
      </w:pPr>
      <w:r>
        <w:rPr>
          <w:rStyle w:val="VerbatimChar"/>
        </w:rPr>
        <w:t xml:space="preserve">НСПД / Росреестр</w:t>
      </w:r>
    </w:p>
    <w:p>
      <w:pPr>
        <w:pStyle w:val="FirstParagraph"/>
      </w:pPr>
      <w:r>
        <w:t xml:space="preserve">Нужен не ради зембанка клиента как такового, а ради:</w:t>
      </w:r>
    </w:p>
    <w:p>
      <w:pPr>
        <w:numPr>
          <w:ilvl w:val="0"/>
          <w:numId w:val="1041"/>
        </w:numPr>
        <w:pStyle w:val="Compact"/>
      </w:pPr>
      <w:r>
        <w:t xml:space="preserve">верификации полей;</w:t>
      </w:r>
    </w:p>
    <w:p>
      <w:pPr>
        <w:numPr>
          <w:ilvl w:val="0"/>
          <w:numId w:val="1041"/>
        </w:numPr>
        <w:pStyle w:val="Compact"/>
      </w:pPr>
      <w:r>
        <w:t xml:space="preserve">защиты от спорных привязок;</w:t>
      </w:r>
    </w:p>
    <w:p>
      <w:pPr>
        <w:numPr>
          <w:ilvl w:val="0"/>
          <w:numId w:val="1041"/>
        </w:numPr>
        <w:pStyle w:val="Compact"/>
      </w:pPr>
      <w:r>
        <w:t xml:space="preserve">улучшения договорного контекста;</w:t>
      </w:r>
    </w:p>
    <w:p>
      <w:pPr>
        <w:numPr>
          <w:ilvl w:val="0"/>
          <w:numId w:val="1041"/>
        </w:numPr>
        <w:pStyle w:val="Compact"/>
      </w:pPr>
      <w:r>
        <w:t xml:space="preserve">юридического следа.</w:t>
      </w:r>
    </w:p>
    <w:bookmarkEnd w:id="70"/>
    <w:bookmarkStart w:id="71" w:name="ефис-зсн"/>
    <w:p>
      <w:pPr>
        <w:pStyle w:val="Heading3"/>
      </w:pPr>
      <w:r>
        <w:rPr>
          <w:rStyle w:val="VerbatimChar"/>
        </w:rPr>
        <w:t xml:space="preserve">ЕФИС ЗСН</w:t>
      </w:r>
    </w:p>
    <w:p>
      <w:pPr>
        <w:pStyle w:val="FirstParagraph"/>
      </w:pPr>
      <w:r>
        <w:t xml:space="preserve">Нужен как слой официальности и доверия:</w:t>
      </w:r>
    </w:p>
    <w:p>
      <w:pPr>
        <w:numPr>
          <w:ilvl w:val="0"/>
          <w:numId w:val="1042"/>
        </w:numPr>
        <w:pStyle w:val="Compact"/>
      </w:pPr>
      <w:r>
        <w:t xml:space="preserve">корректный контекст поля;</w:t>
      </w:r>
    </w:p>
    <w:p>
      <w:pPr>
        <w:numPr>
          <w:ilvl w:val="0"/>
          <w:numId w:val="1042"/>
        </w:numPr>
        <w:pStyle w:val="Compact"/>
      </w:pPr>
      <w:r>
        <w:t xml:space="preserve">официальная привязка;</w:t>
      </w:r>
    </w:p>
    <w:p>
      <w:pPr>
        <w:numPr>
          <w:ilvl w:val="0"/>
          <w:numId w:val="1042"/>
        </w:numPr>
        <w:pStyle w:val="Compact"/>
      </w:pPr>
      <w:r>
        <w:t xml:space="preserve">повышение доказательности.</w:t>
      </w:r>
    </w:p>
    <w:bookmarkEnd w:id="71"/>
    <w:bookmarkEnd w:id="72"/>
    <w:bookmarkStart w:id="77" w:name="волна-2-сильные-но-не-базовые"/>
    <w:p>
      <w:pPr>
        <w:pStyle w:val="Heading2"/>
      </w:pPr>
      <w:r>
        <w:t xml:space="preserve">Волна 2 — сильные, но не базовые</w:t>
      </w:r>
    </w:p>
    <w:bookmarkStart w:id="73" w:name="copernicus-data-space"/>
    <w:p>
      <w:pPr>
        <w:pStyle w:val="Heading3"/>
      </w:pPr>
      <w:r>
        <w:rPr>
          <w:rStyle w:val="VerbatimChar"/>
        </w:rPr>
        <w:t xml:space="preserve">Copernicus Data Space</w:t>
      </w:r>
    </w:p>
    <w:p>
      <w:pPr>
        <w:pStyle w:val="FirstParagraph"/>
      </w:pPr>
      <w:r>
        <w:t xml:space="preserve">Нужен как стратегическая независимость и запасной вариант:</w:t>
      </w:r>
    </w:p>
    <w:p>
      <w:pPr>
        <w:numPr>
          <w:ilvl w:val="0"/>
          <w:numId w:val="1043"/>
        </w:numPr>
        <w:pStyle w:val="Compact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RAI</w:t>
      </w:r>
      <w:r>
        <w:t xml:space="preserve"> </w:t>
      </w:r>
      <w:r>
        <w:t xml:space="preserve">позже захочет больше собственного контроля над</w:t>
      </w:r>
      <w:r>
        <w:t xml:space="preserve"> </w:t>
      </w:r>
      <w:r>
        <w:rPr>
          <w:rStyle w:val="VerbatimChar"/>
        </w:rPr>
        <w:t xml:space="preserve">EO</w:t>
      </w:r>
      <w:r>
        <w:t xml:space="preserve">;</w:t>
      </w:r>
    </w:p>
    <w:p>
      <w:pPr>
        <w:numPr>
          <w:ilvl w:val="0"/>
          <w:numId w:val="1043"/>
        </w:numPr>
        <w:pStyle w:val="Compact"/>
      </w:pPr>
      <w:r>
        <w:t xml:space="preserve">если нужно снизить зависимость от вендора.</w:t>
      </w:r>
    </w:p>
    <w:p>
      <w:pPr>
        <w:pStyle w:val="FirstParagraph"/>
      </w:pPr>
      <w:r>
        <w:t xml:space="preserve">Но это не сервис с быстрым эффектом для текущего этапа с консалтинговым фокусом.</w:t>
      </w:r>
    </w:p>
    <w:bookmarkEnd w:id="73"/>
    <w:bookmarkStart w:id="74" w:name="onesoil"/>
    <w:p>
      <w:pPr>
        <w:pStyle w:val="Heading3"/>
      </w:pPr>
      <w:r>
        <w:rPr>
          <w:rStyle w:val="VerbatimChar"/>
        </w:rPr>
        <w:t xml:space="preserve">OneSoil</w:t>
      </w:r>
    </w:p>
    <w:p>
      <w:pPr>
        <w:pStyle w:val="FirstParagraph"/>
      </w:pPr>
      <w:r>
        <w:t xml:space="preserve">Полезен как:</w:t>
      </w:r>
    </w:p>
    <w:p>
      <w:pPr>
        <w:numPr>
          <w:ilvl w:val="0"/>
          <w:numId w:val="1044"/>
        </w:numPr>
        <w:pStyle w:val="Compact"/>
      </w:pPr>
      <w:r>
        <w:t xml:space="preserve">лёгкий клиентский картографический слой;</w:t>
      </w:r>
    </w:p>
    <w:p>
      <w:pPr>
        <w:numPr>
          <w:ilvl w:val="0"/>
          <w:numId w:val="1044"/>
        </w:numPr>
        <w:pStyle w:val="Compact"/>
      </w:pPr>
      <w:r>
        <w:t xml:space="preserve">демонстрационный и визуально сильный слой;</w:t>
      </w:r>
    </w:p>
    <w:p>
      <w:pPr>
        <w:numPr>
          <w:ilvl w:val="0"/>
          <w:numId w:val="1044"/>
        </w:numPr>
        <w:pStyle w:val="Compact"/>
      </w:pPr>
      <w:r>
        <w:t xml:space="preserve">импортный слой.</w:t>
      </w:r>
    </w:p>
    <w:p>
      <w:pPr>
        <w:pStyle w:val="FirstParagraph"/>
      </w:pPr>
      <w:r>
        <w:t xml:space="preserve">Но не как хребет данных.</w:t>
      </w:r>
    </w:p>
    <w:bookmarkEnd w:id="74"/>
    <w:bookmarkStart w:id="75" w:name="agrosignal"/>
    <w:p>
      <w:pPr>
        <w:pStyle w:val="Heading3"/>
      </w:pPr>
      <w:r>
        <w:rPr>
          <w:rStyle w:val="VerbatimChar"/>
        </w:rPr>
        <w:t xml:space="preserve">AgroSignal</w:t>
      </w:r>
    </w:p>
    <w:p>
      <w:pPr>
        <w:pStyle w:val="FirstParagraph"/>
      </w:pPr>
      <w:r>
        <w:t xml:space="preserve">Полезен только в одном сценарии:</w:t>
      </w:r>
    </w:p>
    <w:p>
      <w:pPr>
        <w:numPr>
          <w:ilvl w:val="0"/>
          <w:numId w:val="1045"/>
        </w:numPr>
        <w:pStyle w:val="Compact"/>
      </w:pPr>
      <w:r>
        <w:t xml:space="preserve">клиент уже живёт в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</w:p>
    <w:p>
      <w:pPr>
        <w:numPr>
          <w:ilvl w:val="0"/>
          <w:numId w:val="1045"/>
        </w:numPr>
        <w:pStyle w:val="Compact"/>
      </w:pPr>
      <w:r>
        <w:t xml:space="preserve">а</w:t>
      </w:r>
      <w:r>
        <w:t xml:space="preserve"> </w:t>
      </w:r>
      <w:r>
        <w:rPr>
          <w:rStyle w:val="VerbatimChar"/>
        </w:rPr>
        <w:t xml:space="preserve">RAI</w:t>
      </w:r>
      <w:r>
        <w:t xml:space="preserve"> </w:t>
      </w:r>
      <w:r>
        <w:t xml:space="preserve">хочет сократить ручной сбор факта и спорность исполнения.</w:t>
      </w:r>
    </w:p>
    <w:p>
      <w:pPr>
        <w:pStyle w:val="FirstParagraph"/>
      </w:pPr>
      <w:r>
        <w:t xml:space="preserve">Тогда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 </w:t>
      </w:r>
      <w:r>
        <w:t xml:space="preserve">становится:</w:t>
      </w:r>
    </w:p>
    <w:p>
      <w:pPr>
        <w:numPr>
          <w:ilvl w:val="0"/>
          <w:numId w:val="1046"/>
        </w:numPr>
        <w:pStyle w:val="Compact"/>
      </w:pPr>
      <w:r>
        <w:t xml:space="preserve">импортом операций;</w:t>
      </w:r>
    </w:p>
    <w:p>
      <w:pPr>
        <w:numPr>
          <w:ilvl w:val="0"/>
          <w:numId w:val="1046"/>
        </w:numPr>
        <w:pStyle w:val="Compact"/>
      </w:pPr>
      <w:r>
        <w:t xml:space="preserve">источник доказательств;</w:t>
      </w:r>
    </w:p>
    <w:p>
      <w:pPr>
        <w:numPr>
          <w:ilvl w:val="0"/>
          <w:numId w:val="1046"/>
        </w:numPr>
        <w:pStyle w:val="Compact"/>
      </w:pPr>
      <w:r>
        <w:t xml:space="preserve">контекстом для консультанта.</w:t>
      </w:r>
    </w:p>
    <w:p>
      <w:pPr>
        <w:pStyle w:val="FirstParagraph"/>
      </w:pPr>
      <w:r>
        <w:t xml:space="preserve">Но не ядром продукта.</w:t>
      </w:r>
    </w:p>
    <w:bookmarkEnd w:id="75"/>
    <w:bookmarkStart w:id="76" w:name="геомир-история-поля"/>
    <w:p>
      <w:pPr>
        <w:pStyle w:val="Heading3"/>
      </w:pPr>
      <w:r>
        <w:rPr>
          <w:rStyle w:val="VerbatimChar"/>
        </w:rPr>
        <w:t xml:space="preserve">ГеоМир / История поля</w:t>
      </w:r>
    </w:p>
    <w:p>
      <w:pPr>
        <w:pStyle w:val="FirstParagraph"/>
      </w:pPr>
      <w:r>
        <w:t xml:space="preserve">Полезен, если надо быстро подтянуть:</w:t>
      </w:r>
    </w:p>
    <w:p>
      <w:pPr>
        <w:numPr>
          <w:ilvl w:val="0"/>
          <w:numId w:val="1047"/>
        </w:numPr>
        <w:pStyle w:val="Compact"/>
      </w:pPr>
      <w:r>
        <w:t xml:space="preserve">историю поля;</w:t>
      </w:r>
    </w:p>
    <w:p>
      <w:pPr>
        <w:numPr>
          <w:ilvl w:val="0"/>
          <w:numId w:val="1047"/>
        </w:numPr>
        <w:pStyle w:val="Compact"/>
      </w:pPr>
      <w:r>
        <w:t xml:space="preserve">севооборот;</w:t>
      </w:r>
    </w:p>
    <w:p>
      <w:pPr>
        <w:numPr>
          <w:ilvl w:val="0"/>
          <w:numId w:val="1047"/>
        </w:numPr>
        <w:pStyle w:val="Compact"/>
      </w:pPr>
      <w:r>
        <w:t xml:space="preserve">контекст прошлых лет.</w:t>
      </w:r>
    </w:p>
    <w:p>
      <w:pPr>
        <w:pStyle w:val="FirstParagraph"/>
      </w:pPr>
      <w:r>
        <w:t xml:space="preserve">Идеален как помощник для первичного подключения и импорта, но не как архитектурный стержень.</w:t>
      </w:r>
    </w:p>
    <w:bookmarkEnd w:id="76"/>
    <w:bookmarkEnd w:id="77"/>
    <w:bookmarkStart w:id="81" w:name="X82a66e030c035ac33be99ee2bcd2c4bd12aae2b"/>
    <w:p>
      <w:pPr>
        <w:pStyle w:val="Heading2"/>
      </w:pPr>
      <w:r>
        <w:t xml:space="preserve">Волна 3 — премиальные и корпоративные дополнения</w:t>
      </w:r>
    </w:p>
    <w:bookmarkStart w:id="78" w:name="wialon"/>
    <w:p>
      <w:pPr>
        <w:pStyle w:val="Heading3"/>
      </w:pPr>
      <w:r>
        <w:rPr>
          <w:rStyle w:val="VerbatimChar"/>
        </w:rPr>
        <w:t xml:space="preserve">Wialon</w:t>
      </w:r>
    </w:p>
    <w:p>
      <w:pPr>
        <w:pStyle w:val="FirstParagraph"/>
      </w:pPr>
      <w:r>
        <w:t xml:space="preserve">Только для:</w:t>
      </w:r>
    </w:p>
    <w:p>
      <w:pPr>
        <w:numPr>
          <w:ilvl w:val="0"/>
          <w:numId w:val="1048"/>
        </w:numPr>
        <w:pStyle w:val="Compact"/>
      </w:pPr>
      <w:r>
        <w:t xml:space="preserve">спорных кейсов;</w:t>
      </w:r>
    </w:p>
    <w:p>
      <w:pPr>
        <w:numPr>
          <w:ilvl w:val="0"/>
          <w:numId w:val="1048"/>
        </w:numPr>
        <w:pStyle w:val="Compact"/>
      </w:pPr>
      <w:r>
        <w:t xml:space="preserve">доказательства факта;</w:t>
      </w:r>
    </w:p>
    <w:p>
      <w:pPr>
        <w:numPr>
          <w:ilvl w:val="0"/>
          <w:numId w:val="1048"/>
        </w:numPr>
        <w:pStyle w:val="Compact"/>
      </w:pPr>
      <w:r>
        <w:t xml:space="preserve">корпоративных клиентов с уже подключённой телематикой.</w:t>
      </w:r>
    </w:p>
    <w:bookmarkEnd w:id="78"/>
    <w:bookmarkStart w:id="79" w:name="omnicomm"/>
    <w:p>
      <w:pPr>
        <w:pStyle w:val="Heading3"/>
      </w:pPr>
      <w:r>
        <w:rPr>
          <w:rStyle w:val="VerbatimChar"/>
        </w:rPr>
        <w:t xml:space="preserve">Omnicomm</w:t>
      </w:r>
    </w:p>
    <w:p>
      <w:pPr>
        <w:pStyle w:val="FirstParagraph"/>
      </w:pPr>
      <w:r>
        <w:t xml:space="preserve">Только для:</w:t>
      </w:r>
    </w:p>
    <w:p>
      <w:pPr>
        <w:numPr>
          <w:ilvl w:val="0"/>
          <w:numId w:val="1049"/>
        </w:numPr>
        <w:pStyle w:val="Compact"/>
      </w:pPr>
      <w:r>
        <w:t xml:space="preserve">премиальных контрактов;</w:t>
      </w:r>
    </w:p>
    <w:p>
      <w:pPr>
        <w:numPr>
          <w:ilvl w:val="0"/>
          <w:numId w:val="1049"/>
        </w:numPr>
        <w:pStyle w:val="Compact"/>
      </w:pPr>
      <w:r>
        <w:t xml:space="preserve">антифрода и трассировки;</w:t>
      </w:r>
    </w:p>
    <w:p>
      <w:pPr>
        <w:numPr>
          <w:ilvl w:val="0"/>
          <w:numId w:val="1049"/>
        </w:numPr>
        <w:pStyle w:val="Compact"/>
      </w:pPr>
      <w:r>
        <w:t xml:space="preserve">подтверждения специфических операционных требований.</w:t>
      </w:r>
    </w:p>
    <w:bookmarkEnd w:id="79"/>
    <w:bookmarkStart w:id="80" w:name="john-deere-cropwise"/>
    <w:p>
      <w:pPr>
        <w:pStyle w:val="Heading3"/>
      </w:pPr>
      <w:r>
        <w:rPr>
          <w:rStyle w:val="VerbatimChar"/>
        </w:rPr>
        <w:t xml:space="preserve">John Deere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Cropwise</w:t>
      </w:r>
    </w:p>
    <w:p>
      <w:pPr>
        <w:pStyle w:val="FirstParagraph"/>
      </w:pPr>
      <w:r>
        <w:t xml:space="preserve">Только если:</w:t>
      </w:r>
    </w:p>
    <w:p>
      <w:pPr>
        <w:numPr>
          <w:ilvl w:val="0"/>
          <w:numId w:val="1050"/>
        </w:numPr>
        <w:pStyle w:val="Compact"/>
      </w:pPr>
      <w:r>
        <w:t xml:space="preserve">конкретный крупный клиент уже в этих экосистемах;</w:t>
      </w:r>
    </w:p>
    <w:p>
      <w:pPr>
        <w:numPr>
          <w:ilvl w:val="0"/>
          <w:numId w:val="1050"/>
        </w:numPr>
        <w:pStyle w:val="Compact"/>
      </w:pPr>
      <w:r>
        <w:t xml:space="preserve">есть явный контрактный повод;</w:t>
      </w:r>
    </w:p>
    <w:p>
      <w:pPr>
        <w:numPr>
          <w:ilvl w:val="0"/>
          <w:numId w:val="1050"/>
        </w:numPr>
        <w:pStyle w:val="Compact"/>
      </w:pPr>
      <w:r>
        <w:t xml:space="preserve">это приносит управленческую пользу консультанту.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X562d555b4ce320de5d9eb9140aee3b3c284c602"/>
    <w:p>
      <w:pPr>
        <w:pStyle w:val="Heading2"/>
      </w:pPr>
      <w:r>
        <w:t xml:space="preserve">Часть 11. Front-office для хозяйства: что оставить, а что не раздувать</w:t>
      </w:r>
    </w:p>
    <w:bookmarkEnd w:id="82"/>
    <w:bookmarkStart w:id="85" w:name="что-оставить"/>
    <w:p>
      <w:pPr>
        <w:pStyle w:val="Heading2"/>
      </w:pPr>
      <w:r>
        <w:t xml:space="preserve">11.1. Что оставить</w:t>
      </w:r>
    </w:p>
    <w:bookmarkStart w:id="83" w:name="telegram"/>
    <w:p>
      <w:pPr>
        <w:pStyle w:val="Heading3"/>
      </w:pPr>
      <w:r>
        <w:t xml:space="preserve">Telegram</w:t>
      </w:r>
    </w:p>
    <w:p>
      <w:pPr>
        <w:pStyle w:val="FirstParagraph"/>
      </w:pPr>
      <w:r>
        <w:t xml:space="preserve">Оставить основным операционным каналом:</w:t>
      </w:r>
    </w:p>
    <w:p>
      <w:pPr>
        <w:numPr>
          <w:ilvl w:val="0"/>
          <w:numId w:val="1051"/>
        </w:numPr>
        <w:pStyle w:val="Compact"/>
      </w:pPr>
      <w:r>
        <w:t xml:space="preserve">передача контекста;</w:t>
      </w:r>
    </w:p>
    <w:p>
      <w:pPr>
        <w:numPr>
          <w:ilvl w:val="0"/>
          <w:numId w:val="1051"/>
        </w:numPr>
        <w:pStyle w:val="Compact"/>
      </w:pPr>
      <w:r>
        <w:t xml:space="preserve">доказательства;</w:t>
      </w:r>
    </w:p>
    <w:p>
      <w:pPr>
        <w:numPr>
          <w:ilvl w:val="0"/>
          <w:numId w:val="1051"/>
        </w:numPr>
        <w:pStyle w:val="Compact"/>
      </w:pPr>
      <w:r>
        <w:t xml:space="preserve">уточнения;</w:t>
      </w:r>
    </w:p>
    <w:p>
      <w:pPr>
        <w:numPr>
          <w:ilvl w:val="0"/>
          <w:numId w:val="1051"/>
        </w:numPr>
        <w:pStyle w:val="Compact"/>
      </w:pPr>
      <w:r>
        <w:t xml:space="preserve">консультации;</w:t>
      </w:r>
    </w:p>
    <w:p>
      <w:pPr>
        <w:numPr>
          <w:ilvl w:val="0"/>
          <w:numId w:val="1051"/>
        </w:numPr>
        <w:pStyle w:val="Compact"/>
      </w:pPr>
      <w:r>
        <w:t xml:space="preserve">подтверждение задач;</w:t>
      </w:r>
    </w:p>
    <w:p>
      <w:pPr>
        <w:numPr>
          <w:ilvl w:val="0"/>
          <w:numId w:val="1051"/>
        </w:numPr>
        <w:pStyle w:val="Compact"/>
      </w:pPr>
      <w:r>
        <w:t xml:space="preserve">эскалации.</w:t>
      </w:r>
    </w:p>
    <w:bookmarkEnd w:id="83"/>
    <w:bookmarkStart w:id="84" w:name="веб-фронтофис"/>
    <w:p>
      <w:pPr>
        <w:pStyle w:val="Heading3"/>
      </w:pPr>
      <w:r>
        <w:t xml:space="preserve">Веб-фронтофис</w:t>
      </w:r>
    </w:p>
    <w:p>
      <w:pPr>
        <w:pStyle w:val="FirstParagraph"/>
      </w:pPr>
      <w:r>
        <w:t xml:space="preserve">Оставить как</w:t>
      </w:r>
      <w:r>
        <w:t xml:space="preserve"> </w:t>
      </w:r>
      <w:r>
        <w:rPr>
          <w:rStyle w:val="VerbatimChar"/>
        </w:rPr>
        <w:t xml:space="preserve">информационный и обзорный</w:t>
      </w:r>
      <w:r>
        <w:t xml:space="preserve"> </w:t>
      </w:r>
      <w:r>
        <w:t xml:space="preserve">слой:</w:t>
      </w:r>
    </w:p>
    <w:p>
      <w:pPr>
        <w:numPr>
          <w:ilvl w:val="0"/>
          <w:numId w:val="1052"/>
        </w:numPr>
        <w:pStyle w:val="Compact"/>
      </w:pPr>
      <w:r>
        <w:t xml:space="preserve">статус поля;</w:t>
      </w:r>
    </w:p>
    <w:p>
      <w:pPr>
        <w:numPr>
          <w:ilvl w:val="0"/>
          <w:numId w:val="1052"/>
        </w:numPr>
        <w:pStyle w:val="Compact"/>
      </w:pPr>
      <w:r>
        <w:t xml:space="preserve">погодный блок;</w:t>
      </w:r>
    </w:p>
    <w:p>
      <w:pPr>
        <w:numPr>
          <w:ilvl w:val="0"/>
          <w:numId w:val="1052"/>
        </w:numPr>
        <w:pStyle w:val="Compact"/>
      </w:pPr>
      <w:r>
        <w:t xml:space="preserve">спутниковые карты;</w:t>
      </w:r>
    </w:p>
    <w:p>
      <w:pPr>
        <w:numPr>
          <w:ilvl w:val="0"/>
          <w:numId w:val="1052"/>
        </w:numPr>
        <w:pStyle w:val="Compact"/>
      </w:pPr>
      <w:r>
        <w:t xml:space="preserve">карточка техкарты;</w:t>
      </w:r>
    </w:p>
    <w:p>
      <w:pPr>
        <w:numPr>
          <w:ilvl w:val="0"/>
          <w:numId w:val="1052"/>
        </w:numPr>
        <w:pStyle w:val="Compact"/>
      </w:pPr>
      <w:r>
        <w:t xml:space="preserve">история задач;</w:t>
      </w:r>
    </w:p>
    <w:p>
      <w:pPr>
        <w:numPr>
          <w:ilvl w:val="0"/>
          <w:numId w:val="1052"/>
        </w:numPr>
        <w:pStyle w:val="Compact"/>
      </w:pPr>
      <w:r>
        <w:t xml:space="preserve">уведомления и алерты;</w:t>
      </w:r>
    </w:p>
    <w:p>
      <w:pPr>
        <w:numPr>
          <w:ilvl w:val="0"/>
          <w:numId w:val="1052"/>
        </w:numPr>
        <w:pStyle w:val="Compact"/>
      </w:pPr>
      <w:r>
        <w:t xml:space="preserve">галерея доказательств;</w:t>
      </w:r>
    </w:p>
    <w:p>
      <w:pPr>
        <w:numPr>
          <w:ilvl w:val="0"/>
          <w:numId w:val="1052"/>
        </w:numPr>
        <w:pStyle w:val="Compact"/>
      </w:pPr>
      <w:r>
        <w:t xml:space="preserve">сценарии подтверждения и ознакомления;</w:t>
      </w:r>
    </w:p>
    <w:p>
      <w:pPr>
        <w:numPr>
          <w:ilvl w:val="0"/>
          <w:numId w:val="1052"/>
        </w:numPr>
        <w:pStyle w:val="Compact"/>
      </w:pPr>
      <w:r>
        <w:t xml:space="preserve">связь с менеджером/агрономом</w:t>
      </w:r>
      <w:r>
        <w:t xml:space="preserve"> </w:t>
      </w:r>
      <w:r>
        <w:rPr>
          <w:rStyle w:val="VerbatimChar"/>
        </w:rPr>
        <w:t xml:space="preserve">RAI</w:t>
      </w:r>
      <w:r>
        <w:t xml:space="preserve">.</w:t>
      </w:r>
    </w:p>
    <w:bookmarkEnd w:id="84"/>
    <w:bookmarkEnd w:id="85"/>
    <w:bookmarkStart w:id="86" w:name="что-не-нужно-превращать-в-веб-фронтофис"/>
    <w:p>
      <w:pPr>
        <w:pStyle w:val="Heading2"/>
      </w:pPr>
      <w:r>
        <w:t xml:space="preserve">11.2. Что не нужно превращать в веб-фронтофис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ERP</w:t>
      </w:r>
      <w:r>
        <w:t xml:space="preserve"> </w:t>
      </w:r>
      <w:r>
        <w:t xml:space="preserve">клиента;</w:t>
      </w:r>
    </w:p>
    <w:p>
      <w:pPr>
        <w:numPr>
          <w:ilvl w:val="0"/>
          <w:numId w:val="1053"/>
        </w:numPr>
        <w:pStyle w:val="Compact"/>
      </w:pPr>
      <w:r>
        <w:t xml:space="preserve">диспетчеризацию техники клиента;</w:t>
      </w:r>
    </w:p>
    <w:p>
      <w:pPr>
        <w:numPr>
          <w:ilvl w:val="0"/>
          <w:numId w:val="1053"/>
        </w:numPr>
        <w:pStyle w:val="Compact"/>
      </w:pPr>
      <w:r>
        <w:t xml:space="preserve">глубокую аналитику затрат клиента;</w:t>
      </w:r>
    </w:p>
    <w:p>
      <w:pPr>
        <w:numPr>
          <w:ilvl w:val="0"/>
          <w:numId w:val="1053"/>
        </w:numPr>
        <w:pStyle w:val="Compact"/>
      </w:pPr>
      <w:r>
        <w:t xml:space="preserve">тяжёлую внутреннюю отчётность клиента;</w:t>
      </w:r>
    </w:p>
    <w:p>
      <w:pPr>
        <w:numPr>
          <w:ilvl w:val="0"/>
          <w:numId w:val="1053"/>
        </w:numPr>
        <w:pStyle w:val="Compact"/>
      </w:pPr>
      <w:r>
        <w:t xml:space="preserve">основной центр принятия решений.</w:t>
      </w:r>
    </w:p>
    <w:bookmarkEnd w:id="86"/>
    <w:bookmarkStart w:id="87" w:name="X062cb2ea09b4a66be3db493799242b07058a81f"/>
    <w:p>
      <w:pPr>
        <w:pStyle w:val="Heading2"/>
      </w:pPr>
      <w:r>
        <w:t xml:space="preserve">11.3. Лучшие внешние слои именно для такого фронтофиса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увидит 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 это нужно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Погодные карточки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погода, окна работ,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ежедневная полезность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Карта состояния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NDVI</w:t>
            </w:r>
            <w:r>
              <w:t xml:space="preserve">/</w:t>
            </w:r>
            <w:r>
              <w:rPr>
                <w:rStyle w:val="VerbatimChar"/>
              </w:rPr>
              <w:t xml:space="preserve">NDRE</w:t>
            </w:r>
            <w:r>
              <w:t xml:space="preserve">/аномалии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ощущение</w:t>
            </w:r>
            <w:r>
              <w:t xml:space="preserve"> </w:t>
            </w:r>
            <w:r>
              <w:t xml:space="preserve">“</w:t>
            </w:r>
            <w:r>
              <w:t xml:space="preserve">система живая и видит поле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ExactFarming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OneSoil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Контекстные наложения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поле, участок, привязка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прозрачность и меньше споров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ЕФИС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Высокая ценность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Лента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рекомендовано, что 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дисциплина и понятность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</w:t>
            </w:r>
            <w:r>
              <w:t xml:space="preserve"> </w:t>
            </w:r>
            <w:r>
              <w:rPr>
                <w:rStyle w:val="VerbatimChar"/>
              </w:rPr>
              <w:t xml:space="preserve">RAI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Галерея доказательств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фото/гео/время/голос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доверие и юридический след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</w:t>
            </w:r>
            <w:r>
              <w:t xml:space="preserve"> </w:t>
            </w:r>
            <w:r>
              <w:rPr>
                <w:rStyle w:val="VerbatimChar"/>
              </w:rPr>
              <w:t xml:space="preserve">RAI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Цепочка консультаций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 с командой</w:t>
            </w:r>
            <w:r>
              <w:t xml:space="preserve"> </w:t>
            </w:r>
            <w:r>
              <w:rPr>
                <w:rStyle w:val="VerbatimChar"/>
              </w:rPr>
              <w:t xml:space="preserve">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удержание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</w:t>
            </w:r>
            <w:r>
              <w:t xml:space="preserve"> </w:t>
            </w:r>
            <w:r>
              <w:rPr>
                <w:rStyle w:val="VerbatimChar"/>
              </w:rPr>
              <w:t xml:space="preserve">RAI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Обязательно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X473d99a27b82236efcd18ba0bbbdecb7f903006"/>
    <w:p>
      <w:pPr>
        <w:pStyle w:val="Heading2"/>
      </w:pPr>
      <w:r>
        <w:t xml:space="preserve">Часть 12. Обновлённые разрывы для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с консалтинговым фокусом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Разрыв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чём дефицит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закрывать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Разрыв по сбору контекста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вручную собирает слишком много агроконтекста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ГеоМир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ЕФИС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НСПД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внешний источник + внутренняя нормализация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Разрыв по проактивному мониторингу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консультант зависит от ручных сигналов от клиента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Open-Meteo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NASA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внешний источник + внутренние 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Разрыв по доказательствам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 автоматического подтверждения факта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Wialon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Omnicomm</w:t>
            </w:r>
            <w:r>
              <w:t xml:space="preserve">, доказательства</w:t>
            </w:r>
            <w:r>
              <w:t xml:space="preserve"> </w:t>
            </w:r>
            <w:r>
              <w:rPr>
                <w:rStyle w:val="VerbatimChar"/>
              </w:rPr>
              <w:t xml:space="preserve">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точечный внешний источник + внутренний движок доказательств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Разрыв по управлению портфелем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обзор десятков клиентов в одной панели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управленческий центр + внешнее обогащение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внутреннее 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Разрыв по юридической ответственности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спорность</w:t>
            </w:r>
            <w:r>
              <w:t xml:space="preserve"> </w:t>
            </w:r>
            <w:r>
              <w:t xml:space="preserve">“</w:t>
            </w:r>
            <w:r>
              <w:t xml:space="preserve">кто виноват и на каких данных решали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ЕФИС</w:t>
            </w:r>
            <w:r>
              <w:t xml:space="preserve">, журнал решений, юридический защитный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Разрыв по расчёту результата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честный и прозрачный расчёт результата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внутренняя разработка + внешние данные по урожаю/погоде/контексту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внутреннее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Разрыв по масштабированию знаний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знания консультантов плохо переиспользуются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слой энграмм и знаний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внутреннее 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Разрыв по информационному фронтофису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должен видеть полезную картину без тяжёлой системы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Open-Meteo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OneSoil</w:t>
            </w:r>
            <w:r>
              <w:t xml:space="preserve"> </w:t>
            </w:r>
            <w:r>
              <w:t xml:space="preserve">+ внутренний 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Разрыв избыточной 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риск утащить продукт в</w:t>
            </w:r>
            <w:r>
              <w:t xml:space="preserve"> </w:t>
            </w:r>
            <w:r>
              <w:rPr>
                <w:rStyle w:val="VerbatimChar"/>
              </w:rPr>
              <w:t xml:space="preserve">ERP</w:t>
            </w:r>
            <w:r>
              <w:t xml:space="preserve">/</w:t>
            </w:r>
            <w:r>
              <w:rPr>
                <w:rStyle w:val="VerbatimChar"/>
              </w:rPr>
              <w:t xml:space="preserve">FMS</w:t>
            </w:r>
            <w:r>
              <w:t xml:space="preserve"> </w:t>
            </w:r>
            <w:r>
              <w:t xml:space="preserve">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жёсткая продуктовая политика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внутреннее правило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X7b971f236c882d6f968ef7e1698a07fd7fbad0a"/>
    <w:p>
      <w:pPr>
        <w:pStyle w:val="Heading2"/>
      </w:pPr>
      <w:r>
        <w:t xml:space="preserve">Часть 13. Конкретные рекомендации по каждому значимому сервису</w:t>
      </w:r>
    </w:p>
    <w:bookmarkEnd w:id="89"/>
    <w:bookmarkStart w:id="95" w:name="eosda-1"/>
    <w:p>
      <w:pPr>
        <w:pStyle w:val="Heading2"/>
      </w:pPr>
      <w:r>
        <w:t xml:space="preserve">13.1.</w:t>
      </w:r>
      <w:r>
        <w:t xml:space="preserve"> </w:t>
      </w:r>
      <w:r>
        <w:rPr>
          <w:rStyle w:val="VerbatimChar"/>
        </w:rPr>
        <w:t xml:space="preserve">EOSDA</w:t>
      </w:r>
    </w:p>
    <w:bookmarkStart w:id="90" w:name="что-даёт"/>
    <w:p>
      <w:pPr>
        <w:pStyle w:val="Heading3"/>
      </w:pPr>
      <w:r>
        <w:t xml:space="preserve">Что даёт</w:t>
      </w:r>
    </w:p>
    <w:p>
      <w:pPr>
        <w:numPr>
          <w:ilvl w:val="0"/>
          <w:numId w:val="1054"/>
        </w:numPr>
        <w:pStyle w:val="Compact"/>
      </w:pPr>
      <w:r>
        <w:t xml:space="preserve">спутниковые индексы;</w:t>
      </w:r>
    </w:p>
    <w:p>
      <w:pPr>
        <w:numPr>
          <w:ilvl w:val="0"/>
          <w:numId w:val="1054"/>
        </w:numPr>
        <w:pStyle w:val="Compact"/>
      </w:pPr>
      <w:r>
        <w:t xml:space="preserve">снимки;</w:t>
      </w:r>
    </w:p>
    <w:p>
      <w:pPr>
        <w:numPr>
          <w:ilvl w:val="0"/>
          <w:numId w:val="1054"/>
        </w:numPr>
        <w:pStyle w:val="Compact"/>
      </w:pPr>
      <w:r>
        <w:t xml:space="preserve">погодные данные;</w:t>
      </w:r>
    </w:p>
    <w:p>
      <w:pPr>
        <w:numPr>
          <w:ilvl w:val="0"/>
          <w:numId w:val="1054"/>
        </w:numPr>
        <w:pStyle w:val="Compact"/>
      </w:pPr>
      <w:r>
        <w:t xml:space="preserve">влажность почвы;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VRA</w:t>
      </w:r>
      <w:r>
        <w:t xml:space="preserve"> </w:t>
      </w:r>
      <w:r>
        <w:t xml:space="preserve">и базовые элементы выделения зон.</w:t>
      </w:r>
    </w:p>
    <w:bookmarkEnd w:id="90"/>
    <w:bookmarkStart w:id="91" w:name="зачем-нужен-именно-rai-как-консалтингу"/>
    <w:p>
      <w:pPr>
        <w:pStyle w:val="Heading3"/>
      </w:pPr>
      <w:r>
        <w:t xml:space="preserve">Зачем нужен именно RAI как консалтингу</w:t>
      </w:r>
    </w:p>
    <w:p>
      <w:pPr>
        <w:numPr>
          <w:ilvl w:val="0"/>
          <w:numId w:val="1055"/>
        </w:numPr>
        <w:pStyle w:val="Compact"/>
      </w:pPr>
      <w:r>
        <w:t xml:space="preserve">консультант заранее видит аномалию;</w:t>
      </w:r>
    </w:p>
    <w:p>
      <w:pPr>
        <w:numPr>
          <w:ilvl w:val="0"/>
          <w:numId w:val="1055"/>
        </w:numPr>
        <w:pStyle w:val="Compact"/>
      </w:pPr>
      <w:r>
        <w:t xml:space="preserve">можно запускать</w:t>
      </w:r>
      <w:r>
        <w:t xml:space="preserve"> </w:t>
      </w:r>
      <w:r>
        <w:rPr>
          <w:rStyle w:val="VerbatimChar"/>
        </w:rPr>
        <w:t xml:space="preserve">Deviation Review</w:t>
      </w:r>
      <w:r>
        <w:t xml:space="preserve"> </w:t>
      </w:r>
      <w:r>
        <w:t xml:space="preserve">до того, как клиент обратился;</w:t>
      </w:r>
    </w:p>
    <w:p>
      <w:pPr>
        <w:numPr>
          <w:ilvl w:val="0"/>
          <w:numId w:val="1055"/>
        </w:numPr>
        <w:pStyle w:val="Compact"/>
      </w:pPr>
      <w:r>
        <w:t xml:space="preserve">можно показывать клиенту понятные информационные карты.</w:t>
      </w:r>
    </w:p>
    <w:bookmarkEnd w:id="91"/>
    <w:bookmarkStart w:id="92" w:name="куда-встраивается"/>
    <w:p>
      <w:pPr>
        <w:pStyle w:val="Heading3"/>
      </w:pPr>
      <w:r>
        <w:t xml:space="preserve">Куда встраивается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satellite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risk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consulting/dashboard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deviation review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front-office</w:t>
      </w:r>
      <w:r>
        <w:t xml:space="preserve"> </w:t>
      </w:r>
      <w:r>
        <w:t xml:space="preserve">информационные карты</w:t>
      </w:r>
    </w:p>
    <w:bookmarkEnd w:id="92"/>
    <w:bookmarkStart w:id="93" w:name="как-подключать"/>
    <w:p>
      <w:pPr>
        <w:pStyle w:val="Heading3"/>
      </w:pPr>
      <w:r>
        <w:t xml:space="preserve">Как подключать</w:t>
      </w:r>
    </w:p>
    <w:p>
      <w:pPr>
        <w:numPr>
          <w:ilvl w:val="0"/>
          <w:numId w:val="1057"/>
        </w:numPr>
        <w:pStyle w:val="Compact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eosda-client</w:t>
      </w:r>
      <w:r>
        <w:t xml:space="preserve">;</w:t>
      </w:r>
    </w:p>
    <w:p>
      <w:pPr>
        <w:numPr>
          <w:ilvl w:val="0"/>
          <w:numId w:val="1057"/>
        </w:numPr>
        <w:pStyle w:val="Compact"/>
      </w:pPr>
      <w:r>
        <w:t xml:space="preserve">хранить сырые и нормализованные показатели;</w:t>
      </w:r>
    </w:p>
    <w:p>
      <w:pPr>
        <w:numPr>
          <w:ilvl w:val="0"/>
          <w:numId w:val="1057"/>
        </w:numPr>
        <w:pStyle w:val="Compact"/>
      </w:pPr>
      <w:r>
        <w:t xml:space="preserve">генерировать внутренний</w:t>
      </w:r>
      <w:r>
        <w:t xml:space="preserve"> </w:t>
      </w:r>
      <w:r>
        <w:rPr>
          <w:rStyle w:val="VerbatimChar"/>
        </w:rPr>
        <w:t xml:space="preserve">RiskSignal</w:t>
      </w:r>
      <w:r>
        <w:t xml:space="preserve">;</w:t>
      </w:r>
    </w:p>
    <w:p>
      <w:pPr>
        <w:numPr>
          <w:ilvl w:val="0"/>
          <w:numId w:val="1057"/>
        </w:numPr>
        <w:pStyle w:val="Compact"/>
      </w:pPr>
      <w:r>
        <w:t xml:space="preserve">использовать в дашборде и алертинге;</w:t>
      </w:r>
    </w:p>
    <w:p>
      <w:pPr>
        <w:numPr>
          <w:ilvl w:val="0"/>
          <w:numId w:val="1057"/>
        </w:numPr>
        <w:pStyle w:val="Compact"/>
      </w:pPr>
      <w:r>
        <w:t xml:space="preserve">на фронтофис отдавать уже нормализованные карты/карточки.</w:t>
      </w:r>
    </w:p>
    <w:bookmarkEnd w:id="93"/>
    <w:bookmarkStart w:id="94" w:name="итог"/>
    <w:p>
      <w:pPr>
        <w:pStyle w:val="Heading3"/>
      </w:pPr>
      <w:r>
        <w:t xml:space="preserve">Итог</w:t>
      </w:r>
    </w:p>
    <w:p>
      <w:pPr>
        <w:pStyle w:val="FirstParagraph"/>
      </w:pPr>
      <w:r>
        <w:rPr>
          <w:rStyle w:val="VerbatimChar"/>
        </w:rPr>
        <w:t xml:space="preserve">Интегрировать приоритетно</w:t>
      </w:r>
    </w:p>
    <w:bookmarkEnd w:id="94"/>
    <w:bookmarkEnd w:id="95"/>
    <w:bookmarkStart w:id="100" w:name="exactfarming-1"/>
    <w:p>
      <w:pPr>
        <w:pStyle w:val="Heading2"/>
      </w:pPr>
      <w:r>
        <w:t xml:space="preserve">13.2.</w:t>
      </w:r>
      <w:r>
        <w:t xml:space="preserve"> </w:t>
      </w:r>
      <w:r>
        <w:rPr>
          <w:rStyle w:val="VerbatimChar"/>
        </w:rPr>
        <w:t xml:space="preserve">ExactFarming</w:t>
      </w:r>
    </w:p>
    <w:bookmarkStart w:id="96" w:name="что-даёт-1"/>
    <w:p>
      <w:pPr>
        <w:pStyle w:val="Heading3"/>
      </w:pPr>
      <w:r>
        <w:t xml:space="preserve">Что даёт</w:t>
      </w:r>
    </w:p>
    <w:p>
      <w:pPr>
        <w:numPr>
          <w:ilvl w:val="0"/>
          <w:numId w:val="1058"/>
        </w:numPr>
        <w:pStyle w:val="Compact"/>
      </w:pPr>
      <w:r>
        <w:t xml:space="preserve">публичный API;</w:t>
      </w:r>
    </w:p>
    <w:p>
      <w:pPr>
        <w:numPr>
          <w:ilvl w:val="0"/>
          <w:numId w:val="1058"/>
        </w:numPr>
        <w:pStyle w:val="Compact"/>
      </w:pPr>
      <w:r>
        <w:t xml:space="preserve">полевой контекст;</w:t>
      </w:r>
    </w:p>
    <w:p>
      <w:pPr>
        <w:numPr>
          <w:ilvl w:val="0"/>
          <w:numId w:val="1058"/>
        </w:numPr>
        <w:pStyle w:val="Compact"/>
      </w:pPr>
      <w:r>
        <w:t xml:space="preserve">блоки изображений;</w:t>
      </w:r>
    </w:p>
    <w:p>
      <w:pPr>
        <w:numPr>
          <w:ilvl w:val="0"/>
          <w:numId w:val="1058"/>
        </w:numPr>
        <w:pStyle w:val="Compact"/>
      </w:pPr>
      <w:r>
        <w:t xml:space="preserve">структурированные спутниковые данные.</w:t>
      </w:r>
    </w:p>
    <w:bookmarkEnd w:id="96"/>
    <w:bookmarkStart w:id="97" w:name="зачем-нужен-именно-консалтингу"/>
    <w:p>
      <w:pPr>
        <w:pStyle w:val="Heading3"/>
      </w:pPr>
      <w:r>
        <w:t xml:space="preserve">Зачем нужен именно консалтингу</w:t>
      </w:r>
    </w:p>
    <w:p>
      <w:pPr>
        <w:numPr>
          <w:ilvl w:val="0"/>
          <w:numId w:val="1059"/>
        </w:numPr>
        <w:pStyle w:val="Compact"/>
      </w:pPr>
      <w:r>
        <w:t xml:space="preserve">уменьшает ручное первичное подключение;</w:t>
      </w:r>
    </w:p>
    <w:p>
      <w:pPr>
        <w:numPr>
          <w:ilvl w:val="0"/>
          <w:numId w:val="1059"/>
        </w:numPr>
        <w:pStyle w:val="Compact"/>
      </w:pPr>
      <w:r>
        <w:t xml:space="preserve">ускоряет первичное понимание хозяйства;</w:t>
      </w:r>
    </w:p>
    <w:p>
      <w:pPr>
        <w:numPr>
          <w:ilvl w:val="0"/>
          <w:numId w:val="1059"/>
        </w:numPr>
        <w:pStyle w:val="Compact"/>
      </w:pPr>
      <w:r>
        <w:t xml:space="preserve">помогает консультанту быстрее войти в сезон и поле.</w:t>
      </w:r>
    </w:p>
    <w:bookmarkEnd w:id="97"/>
    <w:bookmarkStart w:id="98" w:name="куда-встраивается-1"/>
    <w:p>
      <w:pPr>
        <w:pStyle w:val="Heading3"/>
      </w:pPr>
      <w:r>
        <w:t xml:space="preserve">Куда встраивается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crm/context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consulting/plans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risk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front-office</w:t>
      </w:r>
    </w:p>
    <w:bookmarkEnd w:id="98"/>
    <w:bookmarkStart w:id="99" w:name="итог-1"/>
    <w:p>
      <w:pPr>
        <w:pStyle w:val="Heading3"/>
      </w:pPr>
      <w:r>
        <w:t xml:space="preserve">Итог</w:t>
      </w:r>
    </w:p>
    <w:p>
      <w:pPr>
        <w:pStyle w:val="FirstParagraph"/>
      </w:pPr>
      <w:r>
        <w:rPr>
          <w:rStyle w:val="VerbatimChar"/>
        </w:rPr>
        <w:t xml:space="preserve">Интегрировать приоритетно</w:t>
      </w:r>
    </w:p>
    <w:bookmarkEnd w:id="99"/>
    <w:bookmarkEnd w:id="100"/>
    <w:bookmarkStart w:id="105" w:name="open-meteo-nasa-power"/>
    <w:p>
      <w:pPr>
        <w:pStyle w:val="Heading2"/>
      </w:pPr>
      <w:r>
        <w:t xml:space="preserve">13.3.</w:t>
      </w:r>
      <w:r>
        <w:t xml:space="preserve"> </w:t>
      </w:r>
      <w:r>
        <w:rPr>
          <w:rStyle w:val="VerbatimChar"/>
        </w:rPr>
        <w:t xml:space="preserve">Open-Meteo + NASA POWER</w:t>
      </w:r>
    </w:p>
    <w:bookmarkStart w:id="101" w:name="что-дают"/>
    <w:p>
      <w:pPr>
        <w:pStyle w:val="Heading3"/>
      </w:pPr>
      <w:r>
        <w:t xml:space="preserve">Что дают</w:t>
      </w:r>
    </w:p>
    <w:p>
      <w:pPr>
        <w:numPr>
          <w:ilvl w:val="0"/>
          <w:numId w:val="1061"/>
        </w:numPr>
        <w:pStyle w:val="Compact"/>
      </w:pPr>
      <w:r>
        <w:t xml:space="preserve">прогноз;</w:t>
      </w:r>
    </w:p>
    <w:p>
      <w:pPr>
        <w:numPr>
          <w:ilvl w:val="0"/>
          <w:numId w:val="1061"/>
        </w:numPr>
        <w:pStyle w:val="Compact"/>
      </w:pPr>
      <w:r>
        <w:t xml:space="preserve">архив;</w:t>
      </w:r>
    </w:p>
    <w:p>
      <w:pPr>
        <w:numPr>
          <w:ilvl w:val="0"/>
          <w:numId w:val="1061"/>
        </w:numPr>
        <w:pStyle w:val="Compact"/>
      </w:pPr>
      <w:r>
        <w:t xml:space="preserve">климатическую историю.</w:t>
      </w:r>
    </w:p>
    <w:bookmarkEnd w:id="101"/>
    <w:bookmarkStart w:id="102" w:name="зачем-нужны-консалтингу"/>
    <w:p>
      <w:pPr>
        <w:pStyle w:val="Heading3"/>
      </w:pPr>
      <w:r>
        <w:t xml:space="preserve">Зачем нужны консалтингу</w:t>
      </w:r>
    </w:p>
    <w:p>
      <w:pPr>
        <w:numPr>
          <w:ilvl w:val="0"/>
          <w:numId w:val="1062"/>
        </w:numPr>
        <w:pStyle w:val="Compact"/>
      </w:pPr>
      <w:r>
        <w:t xml:space="preserve">единый достоверный погодный слой;</w:t>
      </w:r>
    </w:p>
    <w:p>
      <w:pPr>
        <w:numPr>
          <w:ilvl w:val="0"/>
          <w:numId w:val="1062"/>
        </w:numPr>
        <w:pStyle w:val="Compact"/>
      </w:pPr>
      <w:r>
        <w:t xml:space="preserve">объяснимые алерты;</w:t>
      </w:r>
    </w:p>
    <w:p>
      <w:pPr>
        <w:numPr>
          <w:ilvl w:val="0"/>
          <w:numId w:val="1062"/>
        </w:numPr>
        <w:pStyle w:val="Compact"/>
      </w:pPr>
      <w:r>
        <w:t xml:space="preserve">сценарии окна операций;</w:t>
      </w:r>
    </w:p>
    <w:p>
      <w:pPr>
        <w:numPr>
          <w:ilvl w:val="0"/>
          <w:numId w:val="1062"/>
        </w:numPr>
        <w:pStyle w:val="Compact"/>
      </w:pPr>
      <w:r>
        <w:t xml:space="preserve">базовый эталон для логики урожайности и расчёта результата.</w:t>
      </w:r>
    </w:p>
    <w:bookmarkEnd w:id="102"/>
    <w:bookmarkStart w:id="103" w:name="куда-встраиваются"/>
    <w:p>
      <w:pPr>
        <w:pStyle w:val="Heading3"/>
      </w:pPr>
      <w:r>
        <w:t xml:space="preserve">Куда встраиваются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yield service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risk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consulting dashboard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front-office cards</w:t>
      </w:r>
    </w:p>
    <w:bookmarkEnd w:id="103"/>
    <w:bookmarkStart w:id="104" w:name="итог-2"/>
    <w:p>
      <w:pPr>
        <w:pStyle w:val="Heading3"/>
      </w:pPr>
      <w:r>
        <w:t xml:space="preserve">Итог</w:t>
      </w:r>
    </w:p>
    <w:p>
      <w:pPr>
        <w:pStyle w:val="FirstParagraph"/>
      </w:pPr>
      <w:r>
        <w:rPr>
          <w:rStyle w:val="VerbatimChar"/>
        </w:rPr>
        <w:t xml:space="preserve">Интегрировать приоритетно</w:t>
      </w:r>
    </w:p>
    <w:bookmarkEnd w:id="104"/>
    <w:bookmarkEnd w:id="105"/>
    <w:bookmarkStart w:id="110" w:name="нспд-росреестр-1"/>
    <w:p>
      <w:pPr>
        <w:pStyle w:val="Heading2"/>
      </w:pPr>
      <w:r>
        <w:t xml:space="preserve">13.4.</w:t>
      </w:r>
      <w:r>
        <w:t xml:space="preserve"> </w:t>
      </w:r>
      <w:r>
        <w:rPr>
          <w:rStyle w:val="VerbatimChar"/>
        </w:rPr>
        <w:t xml:space="preserve">НСПД / Росреестр</w:t>
      </w:r>
    </w:p>
    <w:bookmarkStart w:id="106" w:name="что-дают-1"/>
    <w:p>
      <w:pPr>
        <w:pStyle w:val="Heading3"/>
      </w:pPr>
      <w:r>
        <w:t xml:space="preserve">Что дают</w:t>
      </w:r>
    </w:p>
    <w:p>
      <w:pPr>
        <w:numPr>
          <w:ilvl w:val="0"/>
          <w:numId w:val="1064"/>
        </w:numPr>
        <w:pStyle w:val="Compact"/>
      </w:pPr>
      <w:r>
        <w:t xml:space="preserve">кадастровый и юридический контекст.</w:t>
      </w:r>
    </w:p>
    <w:bookmarkEnd w:id="106"/>
    <w:bookmarkStart w:id="107" w:name="зачем-нужны-консалтингу-1"/>
    <w:p>
      <w:pPr>
        <w:pStyle w:val="Heading3"/>
      </w:pPr>
      <w:r>
        <w:t xml:space="preserve">Зачем нужны консалтингу</w:t>
      </w:r>
    </w:p>
    <w:p>
      <w:pPr>
        <w:numPr>
          <w:ilvl w:val="0"/>
          <w:numId w:val="1065"/>
        </w:numPr>
        <w:pStyle w:val="Compact"/>
      </w:pPr>
      <w:r>
        <w:t xml:space="preserve">меньше спорных кейсов;</w:t>
      </w:r>
    </w:p>
    <w:p>
      <w:pPr>
        <w:numPr>
          <w:ilvl w:val="0"/>
          <w:numId w:val="1065"/>
        </w:numPr>
        <w:pStyle w:val="Compact"/>
      </w:pPr>
      <w:r>
        <w:t xml:space="preserve">качественнее контрактный и полевой контекст;</w:t>
      </w:r>
    </w:p>
    <w:p>
      <w:pPr>
        <w:numPr>
          <w:ilvl w:val="0"/>
          <w:numId w:val="1065"/>
        </w:numPr>
        <w:pStyle w:val="Compact"/>
      </w:pPr>
      <w:r>
        <w:t xml:space="preserve">сильнее юридическая защита.</w:t>
      </w:r>
    </w:p>
    <w:bookmarkEnd w:id="107"/>
    <w:bookmarkStart w:id="108" w:name="куда-встраиваются-1"/>
    <w:p>
      <w:pPr>
        <w:pStyle w:val="Heading3"/>
      </w:pPr>
      <w:r>
        <w:t xml:space="preserve">Куда встраиваются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crm/context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legal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cmr</w:t>
      </w:r>
    </w:p>
    <w:bookmarkEnd w:id="108"/>
    <w:bookmarkStart w:id="109" w:name="итог-3"/>
    <w:p>
      <w:pPr>
        <w:pStyle w:val="Heading3"/>
      </w:pPr>
      <w:r>
        <w:t xml:space="preserve">Итог</w:t>
      </w:r>
    </w:p>
    <w:p>
      <w:pPr>
        <w:pStyle w:val="FirstParagraph"/>
      </w:pPr>
      <w:r>
        <w:rPr>
          <w:rStyle w:val="VerbatimChar"/>
        </w:rPr>
        <w:t xml:space="preserve">Интегрировать приоритетно</w:t>
      </w:r>
    </w:p>
    <w:bookmarkEnd w:id="109"/>
    <w:bookmarkEnd w:id="110"/>
    <w:bookmarkStart w:id="114" w:name="ефис-зсн-1"/>
    <w:p>
      <w:pPr>
        <w:pStyle w:val="Heading2"/>
      </w:pPr>
      <w:r>
        <w:t xml:space="preserve">13.5.</w:t>
      </w:r>
      <w:r>
        <w:t xml:space="preserve"> </w:t>
      </w:r>
      <w:r>
        <w:rPr>
          <w:rStyle w:val="VerbatimChar"/>
        </w:rPr>
        <w:t xml:space="preserve">ЕФИС ЗСН</w:t>
      </w:r>
    </w:p>
    <w:bookmarkStart w:id="111" w:name="что-даёт-2"/>
    <w:p>
      <w:pPr>
        <w:pStyle w:val="Heading3"/>
      </w:pPr>
      <w:r>
        <w:t xml:space="preserve">Что даёт</w:t>
      </w:r>
    </w:p>
    <w:p>
      <w:pPr>
        <w:numPr>
          <w:ilvl w:val="0"/>
          <w:numId w:val="1067"/>
        </w:numPr>
        <w:pStyle w:val="Compact"/>
      </w:pPr>
      <w:r>
        <w:t xml:space="preserve">официальный аграрный контекст поля и землепользования.</w:t>
      </w:r>
    </w:p>
    <w:bookmarkEnd w:id="111"/>
    <w:bookmarkStart w:id="112" w:name="зачем-нужен-консалтингу"/>
    <w:p>
      <w:pPr>
        <w:pStyle w:val="Heading3"/>
      </w:pPr>
      <w:r>
        <w:t xml:space="preserve">Зачем нужен консалтингу</w:t>
      </w:r>
    </w:p>
    <w:p>
      <w:pPr>
        <w:numPr>
          <w:ilvl w:val="0"/>
          <w:numId w:val="1068"/>
        </w:numPr>
        <w:pStyle w:val="Compact"/>
      </w:pPr>
      <w:r>
        <w:t xml:space="preserve">повышает доверие;</w:t>
      </w:r>
    </w:p>
    <w:p>
      <w:pPr>
        <w:numPr>
          <w:ilvl w:val="0"/>
          <w:numId w:val="1068"/>
        </w:numPr>
        <w:pStyle w:val="Compact"/>
      </w:pPr>
      <w:r>
        <w:t xml:space="preserve">делает контекст поля менее</w:t>
      </w:r>
      <w:r>
        <w:t xml:space="preserve"> </w:t>
      </w:r>
      <w:r>
        <w:t xml:space="preserve">“</w:t>
      </w:r>
      <w:r>
        <w:t xml:space="preserve">словесным</w:t>
      </w:r>
      <w:r>
        <w:t xml:space="preserve">”</w:t>
      </w:r>
      <w:r>
        <w:t xml:space="preserve"> </w:t>
      </w:r>
      <w:r>
        <w:t xml:space="preserve">и более официальным.</w:t>
      </w:r>
    </w:p>
    <w:bookmarkEnd w:id="112"/>
    <w:bookmarkStart w:id="113" w:name="итог-4"/>
    <w:p>
      <w:pPr>
        <w:pStyle w:val="Heading3"/>
      </w:pPr>
      <w:r>
        <w:t xml:space="preserve">Итог</w:t>
      </w:r>
    </w:p>
    <w:p>
      <w:pPr>
        <w:pStyle w:val="FirstParagraph"/>
      </w:pPr>
      <w:r>
        <w:rPr>
          <w:rStyle w:val="VerbatimChar"/>
        </w:rPr>
        <w:t xml:space="preserve">Интегрировать приоритетно</w:t>
      </w:r>
    </w:p>
    <w:bookmarkEnd w:id="113"/>
    <w:bookmarkEnd w:id="114"/>
    <w:bookmarkStart w:id="119" w:name="agrosignal-1"/>
    <w:p>
      <w:pPr>
        <w:pStyle w:val="Heading2"/>
      </w:pPr>
      <w:r>
        <w:t xml:space="preserve">13.6.</w:t>
      </w:r>
      <w:r>
        <w:t xml:space="preserve"> </w:t>
      </w:r>
      <w:r>
        <w:rPr>
          <w:rStyle w:val="VerbatimChar"/>
        </w:rPr>
        <w:t xml:space="preserve">AgroSignal</w:t>
      </w:r>
    </w:p>
    <w:bookmarkStart w:id="115" w:name="что-даёт-3"/>
    <w:p>
      <w:pPr>
        <w:pStyle w:val="Heading3"/>
      </w:pPr>
      <w:r>
        <w:t xml:space="preserve">Что даёт</w:t>
      </w:r>
    </w:p>
    <w:p>
      <w:pPr>
        <w:numPr>
          <w:ilvl w:val="0"/>
          <w:numId w:val="1069"/>
        </w:numPr>
        <w:pStyle w:val="Compact"/>
      </w:pPr>
      <w:r>
        <w:t xml:space="preserve">операции, скаутинг и постановка задач;</w:t>
      </w:r>
    </w:p>
    <w:p>
      <w:pPr>
        <w:numPr>
          <w:ilvl w:val="0"/>
          <w:numId w:val="1069"/>
        </w:numPr>
        <w:pStyle w:val="Compact"/>
      </w:pPr>
      <w:r>
        <w:t xml:space="preserve">часть полевого факта и статусов.</w:t>
      </w:r>
    </w:p>
    <w:bookmarkEnd w:id="115"/>
    <w:bookmarkStart w:id="116" w:name="зачем-нужен-консалтингу-1"/>
    <w:p>
      <w:pPr>
        <w:pStyle w:val="Heading3"/>
      </w:pPr>
      <w:r>
        <w:t xml:space="preserve">Зачем нужен консалтингу</w:t>
      </w:r>
    </w:p>
    <w:p>
      <w:pPr>
        <w:pStyle w:val="FirstParagraph"/>
      </w:pPr>
      <w:r>
        <w:t xml:space="preserve">Только если клиент уже в нём работает, и это уменьшает объём ручной коммуникации и спорности по исполнению.</w:t>
      </w:r>
    </w:p>
    <w:bookmarkEnd w:id="116"/>
    <w:bookmarkStart w:id="117" w:name="что-нельзя-делать"/>
    <w:p>
      <w:pPr>
        <w:pStyle w:val="Heading3"/>
      </w:pPr>
      <w:r>
        <w:t xml:space="preserve">Что нельзя делать</w:t>
      </w:r>
    </w:p>
    <w:p>
      <w:pPr>
        <w:pStyle w:val="FirstParagraph"/>
      </w:pPr>
      <w:r>
        <w:t xml:space="preserve">Нельзя ставить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 </w:t>
      </w:r>
      <w:r>
        <w:t xml:space="preserve">в центр продукта и превращать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в надстройку над чужой</w:t>
      </w:r>
      <w:r>
        <w:t xml:space="preserve"> </w:t>
      </w:r>
      <w:r>
        <w:rPr>
          <w:rStyle w:val="VerbatimChar"/>
        </w:rPr>
        <w:t xml:space="preserve">FMS</w:t>
      </w:r>
      <w:r>
        <w:t xml:space="preserve"> </w:t>
      </w:r>
      <w:r>
        <w:t xml:space="preserve">как основной продуктовый сценарий.</w:t>
      </w:r>
    </w:p>
    <w:bookmarkEnd w:id="117"/>
    <w:bookmarkStart w:id="118" w:name="итог-5"/>
    <w:p>
      <w:pPr>
        <w:pStyle w:val="Heading3"/>
      </w:pPr>
      <w:r>
        <w:t xml:space="preserve">Итог</w:t>
      </w:r>
    </w:p>
    <w:p>
      <w:pPr>
        <w:pStyle w:val="FirstParagraph"/>
      </w:pPr>
      <w:r>
        <w:rPr>
          <w:rStyle w:val="VerbatimChar"/>
        </w:rPr>
        <w:t xml:space="preserve">Интегрировать точечно</w:t>
      </w:r>
    </w:p>
    <w:bookmarkEnd w:id="118"/>
    <w:bookmarkEnd w:id="119"/>
    <w:bookmarkStart w:id="123" w:name="геомир-история-поля-1"/>
    <w:p>
      <w:pPr>
        <w:pStyle w:val="Heading2"/>
      </w:pPr>
      <w:r>
        <w:t xml:space="preserve">13.7.</w:t>
      </w:r>
      <w:r>
        <w:t xml:space="preserve"> </w:t>
      </w:r>
      <w:r>
        <w:rPr>
          <w:rStyle w:val="VerbatimChar"/>
        </w:rPr>
        <w:t xml:space="preserve">ГеоМир / История поля</w:t>
      </w:r>
    </w:p>
    <w:bookmarkStart w:id="120" w:name="что-даёт-4"/>
    <w:p>
      <w:pPr>
        <w:pStyle w:val="Heading3"/>
      </w:pPr>
      <w:r>
        <w:t xml:space="preserve">Что даёт</w:t>
      </w:r>
    </w:p>
    <w:p>
      <w:pPr>
        <w:numPr>
          <w:ilvl w:val="0"/>
          <w:numId w:val="1070"/>
        </w:numPr>
        <w:pStyle w:val="Compact"/>
      </w:pPr>
      <w:r>
        <w:t xml:space="preserve">историю поля;</w:t>
      </w:r>
    </w:p>
    <w:p>
      <w:pPr>
        <w:numPr>
          <w:ilvl w:val="0"/>
          <w:numId w:val="1070"/>
        </w:numPr>
        <w:pStyle w:val="Compact"/>
      </w:pPr>
      <w:r>
        <w:t xml:space="preserve">севооборот;</w:t>
      </w:r>
    </w:p>
    <w:p>
      <w:pPr>
        <w:numPr>
          <w:ilvl w:val="0"/>
          <w:numId w:val="1070"/>
        </w:numPr>
        <w:pStyle w:val="Compact"/>
      </w:pPr>
      <w:r>
        <w:t xml:space="preserve">производственный контекст.</w:t>
      </w:r>
    </w:p>
    <w:bookmarkEnd w:id="120"/>
    <w:bookmarkStart w:id="121" w:name="зачем-нужен-консалтингу-2"/>
    <w:p>
      <w:pPr>
        <w:pStyle w:val="Heading3"/>
      </w:pPr>
      <w:r>
        <w:t xml:space="preserve">Зачем нужен консалтингу</w:t>
      </w:r>
    </w:p>
    <w:p>
      <w:pPr>
        <w:pStyle w:val="FirstParagraph"/>
      </w:pPr>
      <w:r>
        <w:t xml:space="preserve">Как ускоритель первичного сбора контекста и полевого досье, особенно на старте работы с клиентом.</w:t>
      </w:r>
    </w:p>
    <w:bookmarkEnd w:id="121"/>
    <w:bookmarkStart w:id="122" w:name="итог-6"/>
    <w:p>
      <w:pPr>
        <w:pStyle w:val="Heading3"/>
      </w:pPr>
      <w:r>
        <w:t xml:space="preserve">Итог</w:t>
      </w:r>
    </w:p>
    <w:p>
      <w:pPr>
        <w:pStyle w:val="FirstParagraph"/>
      </w:pPr>
      <w:r>
        <w:rPr>
          <w:rStyle w:val="VerbatimChar"/>
        </w:rPr>
        <w:t xml:space="preserve">Интегрировать точечно</w:t>
      </w:r>
    </w:p>
    <w:bookmarkEnd w:id="122"/>
    <w:bookmarkEnd w:id="123"/>
    <w:bookmarkStart w:id="127" w:name="wialon-omnicomm"/>
    <w:p>
      <w:pPr>
        <w:pStyle w:val="Heading2"/>
      </w:pPr>
      <w:r>
        <w:t xml:space="preserve">13.8.</w:t>
      </w:r>
      <w:r>
        <w:t xml:space="preserve"> </w:t>
      </w:r>
      <w:r>
        <w:rPr>
          <w:rStyle w:val="VerbatimChar"/>
        </w:rPr>
        <w:t xml:space="preserve">Wialon / Omnicomm</w:t>
      </w:r>
    </w:p>
    <w:bookmarkStart w:id="124" w:name="что-дают-2"/>
    <w:p>
      <w:pPr>
        <w:pStyle w:val="Heading3"/>
      </w:pPr>
      <w:r>
        <w:t xml:space="preserve">Что дают</w:t>
      </w:r>
    </w:p>
    <w:p>
      <w:pPr>
        <w:numPr>
          <w:ilvl w:val="0"/>
          <w:numId w:val="1071"/>
        </w:numPr>
        <w:pStyle w:val="Compact"/>
      </w:pPr>
      <w:r>
        <w:t xml:space="preserve">телематика, маршруты, топливо и следы техники.</w:t>
      </w:r>
    </w:p>
    <w:bookmarkEnd w:id="124"/>
    <w:bookmarkStart w:id="125" w:name="зачем-нужны-консалтингу-2"/>
    <w:p>
      <w:pPr>
        <w:pStyle w:val="Heading3"/>
      </w:pPr>
      <w:r>
        <w:t xml:space="preserve">Зачем нужны консалтингу</w:t>
      </w:r>
    </w:p>
    <w:p>
      <w:pPr>
        <w:pStyle w:val="FirstParagraph"/>
      </w:pPr>
      <w:r>
        <w:t xml:space="preserve">Не для ежедневного продукта.</w:t>
      </w:r>
    </w:p>
    <w:p>
      <w:pPr>
        <w:pStyle w:val="BodyText"/>
      </w:pPr>
      <w:r>
        <w:t xml:space="preserve">Только для:</w:t>
      </w:r>
    </w:p>
    <w:p>
      <w:pPr>
        <w:numPr>
          <w:ilvl w:val="0"/>
          <w:numId w:val="1072"/>
        </w:numPr>
        <w:pStyle w:val="Compact"/>
      </w:pPr>
      <w:r>
        <w:t xml:space="preserve">премиальных контрактов;</w:t>
      </w:r>
    </w:p>
    <w:p>
      <w:pPr>
        <w:numPr>
          <w:ilvl w:val="0"/>
          <w:numId w:val="1072"/>
        </w:numPr>
        <w:pStyle w:val="Compact"/>
      </w:pPr>
      <w:r>
        <w:t xml:space="preserve">споров об исполнении;</w:t>
      </w:r>
    </w:p>
    <w:p>
      <w:pPr>
        <w:numPr>
          <w:ilvl w:val="0"/>
          <w:numId w:val="1072"/>
        </w:numPr>
        <w:pStyle w:val="Compact"/>
      </w:pPr>
      <w:r>
        <w:t xml:space="preserve">повышения качества доказательств;</w:t>
      </w:r>
    </w:p>
    <w:p>
      <w:pPr>
        <w:numPr>
          <w:ilvl w:val="0"/>
          <w:numId w:val="1072"/>
        </w:numPr>
        <w:pStyle w:val="Compact"/>
      </w:pPr>
      <w:r>
        <w:t xml:space="preserve">особых корпоративных клиентов.</w:t>
      </w:r>
    </w:p>
    <w:bookmarkEnd w:id="125"/>
    <w:bookmarkStart w:id="126" w:name="итог-7"/>
    <w:p>
      <w:pPr>
        <w:pStyle w:val="Heading3"/>
      </w:pPr>
      <w:r>
        <w:t xml:space="preserve">Итог</w:t>
      </w:r>
    </w:p>
    <w:p>
      <w:pPr>
        <w:pStyle w:val="FirstParagraph"/>
      </w:pPr>
      <w:r>
        <w:rPr>
          <w:rStyle w:val="VerbatimChar"/>
        </w:rPr>
        <w:t xml:space="preserve">Интегрировать точечно</w:t>
      </w:r>
      <w:r>
        <w:t xml:space="preserve">,</w:t>
      </w:r>
      <w:r>
        <w:t xml:space="preserve"> </w:t>
      </w:r>
      <w:r>
        <w:rPr>
          <w:rStyle w:val="VerbatimChar"/>
        </w:rPr>
        <w:t xml:space="preserve">не делать базовым элементом дорожной карты</w:t>
      </w:r>
    </w:p>
    <w:bookmarkEnd w:id="126"/>
    <w:bookmarkEnd w:id="127"/>
    <w:bookmarkStart w:id="131" w:name="onesoil-1"/>
    <w:p>
      <w:pPr>
        <w:pStyle w:val="Heading2"/>
      </w:pPr>
      <w:r>
        <w:t xml:space="preserve">13.9.</w:t>
      </w:r>
      <w:r>
        <w:t xml:space="preserve"> </w:t>
      </w:r>
      <w:r>
        <w:rPr>
          <w:rStyle w:val="VerbatimChar"/>
        </w:rPr>
        <w:t xml:space="preserve">OneSoil</w:t>
      </w:r>
    </w:p>
    <w:bookmarkStart w:id="128" w:name="что-даёт-5"/>
    <w:p>
      <w:pPr>
        <w:pStyle w:val="Heading3"/>
      </w:pPr>
      <w:r>
        <w:t xml:space="preserve">Что даёт</w:t>
      </w:r>
    </w:p>
    <w:p>
      <w:pPr>
        <w:numPr>
          <w:ilvl w:val="0"/>
          <w:numId w:val="1073"/>
        </w:numPr>
        <w:pStyle w:val="Compact"/>
      </w:pPr>
      <w:r>
        <w:t xml:space="preserve">понятные карты;</w:t>
      </w:r>
    </w:p>
    <w:p>
      <w:pPr>
        <w:numPr>
          <w:ilvl w:val="0"/>
          <w:numId w:val="1073"/>
        </w:numPr>
        <w:pStyle w:val="Compact"/>
      </w:pPr>
      <w:r>
        <w:t xml:space="preserve">лёгкий визуально сильный эффект;</w:t>
      </w:r>
    </w:p>
    <w:p>
      <w:pPr>
        <w:numPr>
          <w:ilvl w:val="0"/>
          <w:numId w:val="1073"/>
        </w:numPr>
        <w:pStyle w:val="Compact"/>
      </w:pPr>
      <w:r>
        <w:t xml:space="preserve">удобные сценарии импорта.</w:t>
      </w:r>
    </w:p>
    <w:bookmarkEnd w:id="128"/>
    <w:bookmarkStart w:id="129" w:name="зачем-нужен"/>
    <w:p>
      <w:pPr>
        <w:pStyle w:val="Heading3"/>
      </w:pPr>
      <w:r>
        <w:t xml:space="preserve">Зачем нужен</w:t>
      </w:r>
    </w:p>
    <w:p>
      <w:pPr>
        <w:pStyle w:val="FirstParagraph"/>
      </w:pPr>
      <w:r>
        <w:t xml:space="preserve">Как клиентский информационный слой, а не как хребет аналитики.</w:t>
      </w:r>
    </w:p>
    <w:bookmarkEnd w:id="129"/>
    <w:bookmarkStart w:id="130" w:name="итог-8"/>
    <w:p>
      <w:pPr>
        <w:pStyle w:val="Heading3"/>
      </w:pPr>
      <w:r>
        <w:t xml:space="preserve">Итог</w:t>
      </w:r>
    </w:p>
    <w:p>
      <w:pPr>
        <w:pStyle w:val="FirstParagraph"/>
      </w:pPr>
      <w:r>
        <w:rPr>
          <w:rStyle w:val="VerbatimChar"/>
        </w:rPr>
        <w:t xml:space="preserve">Интегрировать точечно</w:t>
      </w:r>
    </w:p>
    <w:bookmarkEnd w:id="130"/>
    <w:bookmarkEnd w:id="131"/>
    <w:bookmarkStart w:id="135" w:name="с"/>
    <w:p>
      <w:pPr>
        <w:pStyle w:val="Heading2"/>
      </w:pPr>
      <w:r>
        <w:t xml:space="preserve">13.10.</w:t>
      </w:r>
      <w:r>
        <w:t xml:space="preserve"> </w:t>
      </w:r>
      <w:r>
        <w:rPr>
          <w:rStyle w:val="VerbatimChar"/>
        </w:rPr>
        <w:t xml:space="preserve">1С</w:t>
      </w:r>
    </w:p>
    <w:bookmarkStart w:id="132" w:name="что-даёт-6"/>
    <w:p>
      <w:pPr>
        <w:pStyle w:val="Heading3"/>
      </w:pPr>
      <w:r>
        <w:t xml:space="preserve">Что даёт</w:t>
      </w:r>
    </w:p>
    <w:p>
      <w:pPr>
        <w:numPr>
          <w:ilvl w:val="0"/>
          <w:numId w:val="1074"/>
        </w:numPr>
        <w:pStyle w:val="Compact"/>
      </w:pPr>
      <w:r>
        <w:t xml:space="preserve">ERP/учётный контур клиента.</w:t>
      </w:r>
    </w:p>
    <w:bookmarkEnd w:id="132"/>
    <w:bookmarkStart w:id="133" w:name="почему-это-не-приоритет"/>
    <w:p>
      <w:pPr>
        <w:pStyle w:val="Heading3"/>
      </w:pPr>
      <w:r>
        <w:t xml:space="preserve">Почему это не приоритет</w:t>
      </w:r>
    </w:p>
    <w:p>
      <w:pPr>
        <w:pStyle w:val="FirstParagraph"/>
      </w:pPr>
      <w:r>
        <w:t xml:space="preserve">В версии с консалтинговым фокусом:</w:t>
      </w:r>
    </w:p>
    <w:p>
      <w:pPr>
        <w:numPr>
          <w:ilvl w:val="0"/>
          <w:numId w:val="1075"/>
        </w:numPr>
        <w:pStyle w:val="Compact"/>
      </w:pPr>
      <w:r>
        <w:t xml:space="preserve">это не центр ценности;</w:t>
      </w:r>
    </w:p>
    <w:p>
      <w:pPr>
        <w:numPr>
          <w:ilvl w:val="0"/>
          <w:numId w:val="1075"/>
        </w:numPr>
        <w:pStyle w:val="Compact"/>
      </w:pPr>
      <w:r>
        <w:t xml:space="preserve">это не увеличивает кратно производительность консультанта;</w:t>
      </w:r>
    </w:p>
    <w:p>
      <w:pPr>
        <w:numPr>
          <w:ilvl w:val="0"/>
          <w:numId w:val="1075"/>
        </w:numPr>
        <w:pStyle w:val="Compact"/>
      </w:pPr>
      <w:r>
        <w:t xml:space="preserve">это тащит продукт в чужую операционную реальность;</w:t>
      </w:r>
    </w:p>
    <w:p>
      <w:pPr>
        <w:numPr>
          <w:ilvl w:val="0"/>
          <w:numId w:val="1075"/>
        </w:numPr>
        <w:pStyle w:val="Compact"/>
      </w:pPr>
      <w:r>
        <w:t xml:space="preserve">это противоречит</w:t>
      </w:r>
      <w:r>
        <w:t xml:space="preserve"> </w:t>
      </w:r>
      <w:r>
        <w:rPr>
          <w:rStyle w:val="VerbatimChar"/>
        </w:rPr>
        <w:t xml:space="preserve">CMR != ERP</w:t>
      </w:r>
      <w:r>
        <w:t xml:space="preserve">.</w:t>
      </w:r>
    </w:p>
    <w:bookmarkEnd w:id="133"/>
    <w:bookmarkStart w:id="134" w:name="итог-9"/>
    <w:p>
      <w:pPr>
        <w:pStyle w:val="Heading3"/>
      </w:pPr>
      <w:r>
        <w:t xml:space="preserve">Итог</w:t>
      </w:r>
    </w:p>
    <w:p>
      <w:pPr>
        <w:pStyle w:val="FirstParagraph"/>
      </w:pPr>
      <w:r>
        <w:rPr>
          <w:rStyle w:val="VerbatimChar"/>
        </w:rPr>
        <w:t xml:space="preserve">Нецелесообразно как продуктовый приоритет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Xbff757777d8efd0c92e3f80c5a25b27c6b25bf4"/>
    <w:p>
      <w:pPr>
        <w:pStyle w:val="Heading2"/>
      </w:pPr>
      <w:r>
        <w:t xml:space="preserve">Часть 14. Что обязательно строить внутри RAI_EP</w:t>
      </w:r>
    </w:p>
    <w:p>
      <w:pPr>
        <w:pStyle w:val="FirstParagraph"/>
      </w:pPr>
      <w:r>
        <w:t xml:space="preserve">Вот где должен быть настоящий защитный ров продукта: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Consulting CRM / CMR</w:t>
      </w:r>
      <w:r>
        <w:t xml:space="preserve"> </w:t>
      </w:r>
      <w:r>
        <w:t xml:space="preserve">как контур управления.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Harvest Plan -&gt; TechMap -&gt; Execution -&gt; Deviation -&gt; Settlement</w:t>
      </w:r>
      <w:r>
        <w:t xml:space="preserve"> </w:t>
      </w:r>
      <w:r>
        <w:t xml:space="preserve">как единый канонический контур.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журнал решений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Deviation Review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контракт результативности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модель зрелости клиента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юридический защитный слой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оценка качества доказательств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контроль риска и маржи по портфелю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слой знаний и энграмм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кабина консультанта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информационный пользовательский слой фронтофиса</w:t>
      </w:r>
      <w:r>
        <w:t xml:space="preserve">.</w:t>
      </w:r>
    </w:p>
    <w:p>
      <w:pPr>
        <w:pStyle w:val="FirstParagraph"/>
      </w:pPr>
      <w:r>
        <w:t xml:space="preserve">Именно это соответствует бизнес-модели, зафиксированной в документации.</w:t>
      </w:r>
    </w:p>
    <w:p>
      <w:r>
        <w:pict>
          <v:rect style="width:0;height:1.5pt" o:hralign="center" o:hrstd="t" o:hr="t"/>
        </w:pict>
      </w:r>
    </w:p>
    <w:bookmarkEnd w:id="136"/>
    <w:bookmarkStart w:id="137" w:name="часть-15.-топ-списки-в-правильной-рамке"/>
    <w:p>
      <w:pPr>
        <w:pStyle w:val="Heading2"/>
      </w:pPr>
      <w:r>
        <w:t xml:space="preserve">Часть 15. Топ-списки в правильной рамке</w:t>
      </w:r>
    </w:p>
    <w:bookmarkEnd w:id="137"/>
    <w:bookmarkStart w:id="138" w:name="X657f6b1c56e273d8bc451a370d082326ecc8428"/>
    <w:p>
      <w:pPr>
        <w:pStyle w:val="Heading2"/>
      </w:pPr>
      <w:r>
        <w:t xml:space="preserve">Топ-10 внешних сервисов для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с консалтинговым фокусом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Open-Meteo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NASA POWER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НСПД / Росреестр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ЕФИС ЗСН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Copernicus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OneSoil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AgroSignal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ГеоМир / История поля</w:t>
      </w:r>
    </w:p>
    <w:bookmarkEnd w:id="138"/>
    <w:bookmarkStart w:id="139" w:name="X2f10974bd174d9066a0ef69dede6b131aeaa73c"/>
    <w:p>
      <w:pPr>
        <w:pStyle w:val="Heading2"/>
      </w:pPr>
      <w:r>
        <w:t xml:space="preserve">Топ-10 слоёв данных, которые реально нужны</w:t>
      </w:r>
    </w:p>
    <w:p>
      <w:pPr>
        <w:numPr>
          <w:ilvl w:val="0"/>
          <w:numId w:val="1078"/>
        </w:numPr>
        <w:pStyle w:val="Compact"/>
      </w:pPr>
      <w:r>
        <w:t xml:space="preserve">погодный прогноз</w:t>
      </w:r>
    </w:p>
    <w:p>
      <w:pPr>
        <w:numPr>
          <w:ilvl w:val="0"/>
          <w:numId w:val="1078"/>
        </w:numPr>
        <w:pStyle w:val="Compact"/>
      </w:pPr>
      <w:r>
        <w:t xml:space="preserve">исторический климат</w:t>
      </w:r>
    </w:p>
    <w:p>
      <w:pPr>
        <w:numPr>
          <w:ilvl w:val="0"/>
          <w:numId w:val="1078"/>
        </w:numPr>
        <w:pStyle w:val="Compact"/>
      </w:pPr>
      <w:r>
        <w:t xml:space="preserve">спутниковые индексы вегетации</w:t>
      </w:r>
    </w:p>
    <w:p>
      <w:pPr>
        <w:numPr>
          <w:ilvl w:val="0"/>
          <w:numId w:val="1078"/>
        </w:numPr>
        <w:pStyle w:val="Compact"/>
      </w:pPr>
      <w:r>
        <w:t xml:space="preserve">верификация границ поля</w:t>
      </w:r>
    </w:p>
    <w:p>
      <w:pPr>
        <w:numPr>
          <w:ilvl w:val="0"/>
          <w:numId w:val="1078"/>
        </w:numPr>
        <w:pStyle w:val="Compact"/>
      </w:pPr>
      <w:r>
        <w:t xml:space="preserve">правовой и кадастровый контекст поля</w:t>
      </w:r>
    </w:p>
    <w:p>
      <w:pPr>
        <w:numPr>
          <w:ilvl w:val="0"/>
          <w:numId w:val="1078"/>
        </w:numPr>
        <w:pStyle w:val="Compact"/>
      </w:pPr>
      <w:r>
        <w:t xml:space="preserve">история поля и севооборот</w:t>
      </w:r>
    </w:p>
    <w:p>
      <w:pPr>
        <w:numPr>
          <w:ilvl w:val="0"/>
          <w:numId w:val="1078"/>
        </w:numPr>
        <w:pStyle w:val="Compact"/>
      </w:pPr>
      <w:r>
        <w:t xml:space="preserve">сигналы аномалий</w:t>
      </w:r>
    </w:p>
    <w:p>
      <w:pPr>
        <w:numPr>
          <w:ilvl w:val="0"/>
          <w:numId w:val="1078"/>
        </w:numPr>
        <w:pStyle w:val="Compact"/>
      </w:pPr>
      <w:r>
        <w:t xml:space="preserve">метаданные доказательств</w:t>
      </w:r>
    </w:p>
    <w:p>
      <w:pPr>
        <w:numPr>
          <w:ilvl w:val="0"/>
          <w:numId w:val="1078"/>
        </w:numPr>
        <w:pStyle w:val="Compact"/>
      </w:pPr>
      <w:r>
        <w:t xml:space="preserve">баллы зрелости и доверия клиента</w:t>
      </w:r>
    </w:p>
    <w:p>
      <w:pPr>
        <w:numPr>
          <w:ilvl w:val="0"/>
          <w:numId w:val="1078"/>
        </w:numPr>
        <w:pStyle w:val="Compact"/>
      </w:pPr>
      <w:r>
        <w:t xml:space="preserve">нормализованный единый реестр полей</w:t>
      </w:r>
    </w:p>
    <w:bookmarkEnd w:id="139"/>
    <w:bookmarkStart w:id="140" w:name="Xe8e1579779588d89e76a6e70b655886c891bb45"/>
    <w:p>
      <w:pPr>
        <w:pStyle w:val="Heading2"/>
      </w:pPr>
      <w:r>
        <w:t xml:space="preserve">Топ-10 функций, которые нужно делать самим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журнал решений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Deviation Review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расчёт результата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модель зрелости клиента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юридический защитный слой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интеллект техкарт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контур управления портфелем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слой накопления знаний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оценка доверия к доказательствам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информационный сценарий фронтофиса</w:t>
      </w:r>
    </w:p>
    <w:p>
      <w:r>
        <w:pict>
          <v:rect style="width:0;height:1.5pt" o:hralign="center" o:hrstd="t" o:hr="t"/>
        </w:pict>
      </w:r>
    </w:p>
    <w:bookmarkEnd w:id="140"/>
    <w:bookmarkStart w:id="141" w:name="часть-16.-приоритетная-дорожная-карта"/>
    <w:p>
      <w:pPr>
        <w:pStyle w:val="Heading2"/>
      </w:pPr>
      <w:r>
        <w:t xml:space="preserve">Часть 16. Приоритетная дорожная карта</w:t>
      </w:r>
    </w:p>
    <w:bookmarkEnd w:id="141"/>
    <w:bookmarkStart w:id="142" w:name="волна-1"/>
    <w:p>
      <w:pPr>
        <w:pStyle w:val="Heading2"/>
      </w:pPr>
      <w:r>
        <w:t xml:space="preserve">Волна 1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Open-Meteo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NASA POWER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НСПД / Росреестр</w:t>
      </w:r>
    </w:p>
    <w:p>
      <w:pPr>
        <w:numPr>
          <w:ilvl w:val="0"/>
          <w:numId w:val="1080"/>
        </w:numPr>
        <w:pStyle w:val="Compact"/>
      </w:pPr>
      <w:r>
        <w:t xml:space="preserve">внутренний</w:t>
      </w:r>
      <w:r>
        <w:t xml:space="preserve"> </w:t>
      </w:r>
      <w:r>
        <w:rPr>
          <w:rStyle w:val="VerbatimChar"/>
        </w:rPr>
        <w:t xml:space="preserve">реестр полей</w:t>
      </w:r>
    </w:p>
    <w:p>
      <w:pPr>
        <w:numPr>
          <w:ilvl w:val="0"/>
          <w:numId w:val="1080"/>
        </w:numPr>
        <w:pStyle w:val="Compact"/>
      </w:pPr>
      <w:r>
        <w:t xml:space="preserve">внутренний</w:t>
      </w:r>
      <w:r>
        <w:t xml:space="preserve"> </w:t>
      </w:r>
      <w:r>
        <w:rPr>
          <w:rStyle w:val="VerbatimChar"/>
        </w:rPr>
        <w:t xml:space="preserve">дашборд консультанта</w:t>
      </w:r>
    </w:p>
    <w:bookmarkEnd w:id="142"/>
    <w:bookmarkStart w:id="143" w:name="волна-2"/>
    <w:p>
      <w:pPr>
        <w:pStyle w:val="Heading2"/>
      </w:pPr>
      <w:r>
        <w:t xml:space="preserve">Волна 2</w:t>
      </w:r>
    </w:p>
    <w:p>
      <w:pPr>
        <w:numPr>
          <w:ilvl w:val="0"/>
          <w:numId w:val="1081"/>
        </w:numPr>
        <w:pStyle w:val="Compact"/>
      </w:pPr>
      <w:r>
        <w:rPr>
          <w:rStyle w:val="VerbatimChar"/>
        </w:rPr>
        <w:t xml:space="preserve">ЕФИС ЗСН</w:t>
      </w:r>
    </w:p>
    <w:p>
      <w:pPr>
        <w:numPr>
          <w:ilvl w:val="0"/>
          <w:numId w:val="1081"/>
        </w:numPr>
        <w:pStyle w:val="Compact"/>
      </w:pPr>
      <w:r>
        <w:rPr>
          <w:rStyle w:val="VerbatimChar"/>
        </w:rPr>
        <w:t xml:space="preserve">OneSoil</w:t>
      </w:r>
    </w:p>
    <w:p>
      <w:pPr>
        <w:numPr>
          <w:ilvl w:val="0"/>
          <w:numId w:val="1081"/>
        </w:numPr>
        <w:pStyle w:val="Compact"/>
      </w:pPr>
      <w:r>
        <w:t xml:space="preserve">импорт из</w:t>
      </w:r>
      <w:r>
        <w:t xml:space="preserve"> </w:t>
      </w:r>
      <w:r>
        <w:rPr>
          <w:rStyle w:val="VerbatimChar"/>
        </w:rPr>
        <w:t xml:space="preserve">AgroSignal</w:t>
      </w:r>
    </w:p>
    <w:p>
      <w:pPr>
        <w:numPr>
          <w:ilvl w:val="0"/>
          <w:numId w:val="1081"/>
        </w:numPr>
        <w:pStyle w:val="Compact"/>
      </w:pPr>
      <w:r>
        <w:t xml:space="preserve">импорт из</w:t>
      </w:r>
      <w:r>
        <w:t xml:space="preserve"> </w:t>
      </w:r>
      <w:r>
        <w:rPr>
          <w:rStyle w:val="VerbatimChar"/>
        </w:rPr>
        <w:t xml:space="preserve">ГеоМир</w:t>
      </w:r>
    </w:p>
    <w:p>
      <w:pPr>
        <w:numPr>
          <w:ilvl w:val="0"/>
          <w:numId w:val="1081"/>
        </w:numPr>
        <w:pStyle w:val="Compact"/>
      </w:pPr>
      <w:r>
        <w:t xml:space="preserve">внутренний</w:t>
      </w:r>
      <w:r>
        <w:t xml:space="preserve"> </w:t>
      </w:r>
      <w:r>
        <w:rPr>
          <w:rStyle w:val="VerbatimChar"/>
        </w:rPr>
        <w:t xml:space="preserve">Deviation Review</w:t>
      </w:r>
    </w:p>
    <w:p>
      <w:pPr>
        <w:numPr>
          <w:ilvl w:val="0"/>
          <w:numId w:val="1081"/>
        </w:numPr>
        <w:pStyle w:val="Compact"/>
      </w:pPr>
      <w:r>
        <w:t xml:space="preserve">внутренний</w:t>
      </w:r>
      <w:r>
        <w:t xml:space="preserve"> </w:t>
      </w:r>
      <w:r>
        <w:rPr>
          <w:rStyle w:val="VerbatimChar"/>
        </w:rPr>
        <w:t xml:space="preserve">юридический защитный слой</w:t>
      </w:r>
    </w:p>
    <w:bookmarkEnd w:id="143"/>
    <w:bookmarkStart w:id="144" w:name="волна-3"/>
    <w:p>
      <w:pPr>
        <w:pStyle w:val="Heading2"/>
      </w:pPr>
      <w:r>
        <w:t xml:space="preserve">Волна 3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Copernicus</w:t>
      </w:r>
    </w:p>
    <w:p>
      <w:pPr>
        <w:numPr>
          <w:ilvl w:val="0"/>
          <w:numId w:val="1082"/>
        </w:numPr>
        <w:pStyle w:val="Compact"/>
      </w:pPr>
      <w:r>
        <w:t xml:space="preserve">точечные</w:t>
      </w:r>
      <w:r>
        <w:t xml:space="preserve"> </w:t>
      </w:r>
      <w:r>
        <w:rPr>
          <w:rStyle w:val="VerbatimChar"/>
        </w:rPr>
        <w:t xml:space="preserve">Wialon / Omnicomm</w:t>
      </w:r>
    </w:p>
    <w:p>
      <w:pPr>
        <w:numPr>
          <w:ilvl w:val="0"/>
          <w:numId w:val="1082"/>
        </w:numPr>
        <w:pStyle w:val="Compact"/>
      </w:pPr>
      <w:r>
        <w:t xml:space="preserve">премиальные</w:t>
      </w:r>
      <w:r>
        <w:t xml:space="preserve"> </w:t>
      </w:r>
      <w:r>
        <w:rPr>
          <w:rStyle w:val="VerbatimChar"/>
        </w:rPr>
        <w:t xml:space="preserve">OEM</w:t>
      </w:r>
      <w:r>
        <w:t xml:space="preserve">-коннекторы</w:t>
      </w:r>
    </w:p>
    <w:p>
      <w:pPr>
        <w:numPr>
          <w:ilvl w:val="0"/>
          <w:numId w:val="1082"/>
        </w:numPr>
        <w:pStyle w:val="Compact"/>
      </w:pPr>
      <w:r>
        <w:t xml:space="preserve">продвинутое накопление знаний и энграмм</w:t>
      </w:r>
    </w:p>
    <w:p>
      <w:r>
        <w:pict>
          <v:rect style="width:0;height:1.5pt" o:hralign="center" o:hrstd="t" o:hr="t"/>
        </w:pict>
      </w:r>
    </w:p>
    <w:bookmarkEnd w:id="144"/>
    <w:bookmarkStart w:id="145" w:name="часть-17.-финальный-ответ"/>
    <w:p>
      <w:pPr>
        <w:pStyle w:val="Heading2"/>
      </w:pPr>
      <w:r>
        <w:t xml:space="preserve">Часть 17. Финальный ответ</w:t>
      </w:r>
    </w:p>
    <w:p>
      <w:pPr>
        <w:pStyle w:val="FirstParagraph"/>
      </w:pPr>
      <w:r>
        <w:t xml:space="preserve">Если смотреть на реальные бизнес-доки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, то первичный пользователь системы — не хозяйство, а</w:t>
      </w:r>
      <w:r>
        <w:t xml:space="preserve"> </w:t>
      </w:r>
      <w:r>
        <w:rPr>
          <w:rStyle w:val="VerbatimChar"/>
        </w:rPr>
        <w:t xml:space="preserve">консалтинговая команда RAI</w:t>
      </w:r>
      <w:r>
        <w:t xml:space="preserve">, а хозяйство является клиентом и источником факта/контекста.</w:t>
      </w:r>
    </w:p>
    <w:p>
      <w:pPr>
        <w:pStyle w:val="BodyText"/>
      </w:pPr>
      <w:r>
        <w:t xml:space="preserve">Из этого следует жёсткий пересмотр интеграционной стратегии: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не нужен</w:t>
      </w:r>
      <w:r>
        <w:t xml:space="preserve"> </w:t>
      </w:r>
      <w:r>
        <w:t xml:space="preserve">фокус на</w:t>
      </w:r>
      <w:r>
        <w:t xml:space="preserve"> </w:t>
      </w:r>
      <w:r>
        <w:rPr>
          <w:rStyle w:val="VerbatimChar"/>
        </w:rPr>
        <w:t xml:space="preserve">1С</w:t>
      </w:r>
      <w:r>
        <w:t xml:space="preserve">,</w:t>
      </w:r>
      <w:r>
        <w:t xml:space="preserve"> </w:t>
      </w:r>
      <w:r>
        <w:rPr>
          <w:rStyle w:val="VerbatimChar"/>
        </w:rPr>
        <w:t xml:space="preserve">ERP</w:t>
      </w:r>
      <w:r>
        <w:t xml:space="preserve"> </w:t>
      </w:r>
      <w:r>
        <w:t xml:space="preserve">и глубокой автоматизации внутренней операционки клиента;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нужен</w:t>
      </w:r>
      <w:r>
        <w:t xml:space="preserve"> </w:t>
      </w:r>
      <w:r>
        <w:t xml:space="preserve">фокус на</w:t>
      </w:r>
      <w:r>
        <w:t xml:space="preserve"> </w:t>
      </w:r>
      <w:r>
        <w:rPr>
          <w:rStyle w:val="VerbatimChar"/>
        </w:rPr>
        <w:t xml:space="preserve">погоде</w:t>
      </w:r>
      <w:r>
        <w:t xml:space="preserve">,</w:t>
      </w:r>
      <w:r>
        <w:t xml:space="preserve"> </w:t>
      </w:r>
      <w:r>
        <w:rPr>
          <w:rStyle w:val="VerbatimChar"/>
        </w:rPr>
        <w:t xml:space="preserve">спутниковых данных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полевом контексте</w:t>
      </w:r>
      <w:r>
        <w:t xml:space="preserve">,</w:t>
      </w:r>
      <w:r>
        <w:t xml:space="preserve"> </w:t>
      </w:r>
      <w:r>
        <w:rPr>
          <w:rStyle w:val="VerbatimChar"/>
        </w:rPr>
        <w:t xml:space="preserve">доказательствах</w:t>
      </w:r>
      <w:r>
        <w:t xml:space="preserve">,</w:t>
      </w:r>
      <w:r>
        <w:t xml:space="preserve"> </w:t>
      </w:r>
      <w:r>
        <w:rPr>
          <w:rStyle w:val="VerbatimChar"/>
        </w:rPr>
        <w:t xml:space="preserve">мониторинге отклонений</w:t>
      </w:r>
      <w:r>
        <w:t xml:space="preserve">,</w:t>
      </w:r>
      <w:r>
        <w:t xml:space="preserve"> </w:t>
      </w:r>
      <w:r>
        <w:rPr>
          <w:rStyle w:val="VerbatimChar"/>
        </w:rPr>
        <w:t xml:space="preserve">юридическом защитном слое</w:t>
      </w:r>
      <w:r>
        <w:t xml:space="preserve">,</w:t>
      </w:r>
      <w:r>
        <w:t xml:space="preserve"> </w:t>
      </w:r>
      <w:r>
        <w:rPr>
          <w:rStyle w:val="VerbatimChar"/>
        </w:rPr>
        <w:t xml:space="preserve">информационных слоях для клиента</w:t>
      </w:r>
      <w:r>
        <w:t xml:space="preserve">;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веб-модуль Front-Office</w:t>
      </w:r>
      <w:r>
        <w:t xml:space="preserve"> </w:t>
      </w:r>
      <w:r>
        <w:t xml:space="preserve">должен быть в основном</w:t>
      </w:r>
      <w:r>
        <w:t xml:space="preserve"> </w:t>
      </w:r>
      <w:r>
        <w:rPr>
          <w:rStyle w:val="VerbatimChar"/>
        </w:rPr>
        <w:t xml:space="preserve">информационным</w:t>
      </w:r>
      <w:r>
        <w:t xml:space="preserve">, а не превращаться в тяжёлую систему управления хозяйством;</w:t>
      </w:r>
    </w:p>
    <w:p>
      <w:pPr>
        <w:numPr>
          <w:ilvl w:val="0"/>
          <w:numId w:val="1083"/>
        </w:numPr>
        <w:pStyle w:val="Compact"/>
      </w:pPr>
      <w:r>
        <w:t xml:space="preserve">сервисы типа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ГеоМир</w:t>
      </w:r>
      <w:r>
        <w:t xml:space="preserve">,</w:t>
      </w:r>
      <w:r>
        <w:t xml:space="preserve"> </w:t>
      </w:r>
      <w:r>
        <w:rPr>
          <w:rStyle w:val="VerbatimChar"/>
        </w:rPr>
        <w:t xml:space="preserve">Wialon</w:t>
      </w:r>
      <w:r>
        <w:t xml:space="preserve">,</w:t>
      </w:r>
      <w:r>
        <w:t xml:space="preserve"> </w:t>
      </w:r>
      <w:r>
        <w:rPr>
          <w:rStyle w:val="VerbatimChar"/>
        </w:rPr>
        <w:t xml:space="preserve">Omnicomm</w:t>
      </w:r>
      <w:r>
        <w:t xml:space="preserve"> </w:t>
      </w:r>
      <w:r>
        <w:t xml:space="preserve">полезны только как</w:t>
      </w:r>
      <w:r>
        <w:t xml:space="preserve"> </w:t>
      </w:r>
      <w:r>
        <w:rPr>
          <w:rStyle w:val="VerbatimChar"/>
        </w:rPr>
        <w:t xml:space="preserve">точечные контекстные интеграции и интеграции для доказательств</w:t>
      </w:r>
      <w:r>
        <w:t xml:space="preserve">, а не как стержень продукта.</w:t>
      </w:r>
    </w:p>
    <w:p>
      <w:pPr>
        <w:pStyle w:val="FirstParagraph"/>
      </w:pPr>
      <w:r>
        <w:t xml:space="preserve">Предельно конкретно:</w:t>
      </w:r>
    </w:p>
    <w:p>
      <w:pPr>
        <w:numPr>
          <w:ilvl w:val="0"/>
          <w:numId w:val="1084"/>
        </w:numPr>
        <w:pStyle w:val="Compact"/>
      </w:pPr>
      <w:r>
        <w:t xml:space="preserve">сильнее всего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как консалтинговый бизнес усилят</w:t>
      </w:r>
      <w:r>
        <w:t xml:space="preserve"> </w:t>
      </w:r>
      <w:r>
        <w:rPr>
          <w:rStyle w:val="VerbatimChar"/>
        </w:rPr>
        <w:t xml:space="preserve">EOSDA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Open-Meteo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 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ExactFarming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НСПД / Росреестр</w:t>
      </w:r>
      <w:r>
        <w:t xml:space="preserve">,</w:t>
      </w:r>
      <w:r>
        <w:t xml:space="preserve"> </w:t>
      </w:r>
      <w:r>
        <w:rPr>
          <w:rStyle w:val="VerbatimChar"/>
        </w:rPr>
        <w:t xml:space="preserve">ЕФИС ЗСН</w:t>
      </w:r>
      <w:r>
        <w:t xml:space="preserve">;</w:t>
      </w:r>
    </w:p>
    <w:p>
      <w:pPr>
        <w:numPr>
          <w:ilvl w:val="0"/>
          <w:numId w:val="1084"/>
        </w:numPr>
        <w:pStyle w:val="Compact"/>
      </w:pPr>
      <w:r>
        <w:t xml:space="preserve">точечно стоит использовать</w:t>
      </w:r>
      <w:r>
        <w:t xml:space="preserve"> </w:t>
      </w:r>
      <w:r>
        <w:rPr>
          <w:rStyle w:val="VerbatimChar"/>
        </w:rPr>
        <w:t xml:space="preserve">OneSoil</w:t>
      </w:r>
      <w:r>
        <w:t xml:space="preserve">,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ГеоМир</w:t>
      </w:r>
      <w:r>
        <w:t xml:space="preserve">,</w:t>
      </w:r>
      <w:r>
        <w:t xml:space="preserve"> </w:t>
      </w:r>
      <w:r>
        <w:rPr>
          <w:rStyle w:val="VerbatimChar"/>
        </w:rPr>
        <w:t xml:space="preserve">Wialon</w:t>
      </w:r>
      <w:r>
        <w:t xml:space="preserve">,</w:t>
      </w:r>
      <w:r>
        <w:t xml:space="preserve"> </w:t>
      </w:r>
      <w:r>
        <w:rPr>
          <w:rStyle w:val="VerbatimChar"/>
        </w:rPr>
        <w:t xml:space="preserve">Omnicomm</w:t>
      </w:r>
      <w:r>
        <w:t xml:space="preserve">;</w:t>
      </w:r>
    </w:p>
    <w:p>
      <w:pPr>
        <w:numPr>
          <w:ilvl w:val="0"/>
          <w:numId w:val="1084"/>
        </w:numPr>
        <w:pStyle w:val="Compact"/>
      </w:pPr>
      <w:r>
        <w:t xml:space="preserve">стратегически внутри платформы надо строить не</w:t>
      </w:r>
      <w:r>
        <w:t xml:space="preserve"> </w:t>
      </w:r>
      <w:r>
        <w:rPr>
          <w:rStyle w:val="VerbatimChar"/>
        </w:rPr>
        <w:t xml:space="preserve">ERP</w:t>
      </w:r>
      <w:r>
        <w:t xml:space="preserve">-коннекторы клиента, а</w:t>
      </w:r>
      <w:r>
        <w:t xml:space="preserve"> </w:t>
      </w:r>
      <w:r>
        <w:rPr>
          <w:rStyle w:val="VerbatimChar"/>
        </w:rPr>
        <w:t xml:space="preserve">контур управления консалтингом</w:t>
      </w:r>
      <w:r>
        <w:t xml:space="preserve">,</w:t>
      </w:r>
      <w:r>
        <w:t xml:space="preserve"> </w:t>
      </w:r>
      <w:r>
        <w:rPr>
          <w:rStyle w:val="VerbatimChar"/>
        </w:rPr>
        <w:t xml:space="preserve">журнал решений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Deviation 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расчёт результата</w:t>
      </w:r>
      <w:r>
        <w:t xml:space="preserve">,</w:t>
      </w:r>
      <w:r>
        <w:t xml:space="preserve"> </w:t>
      </w:r>
      <w:r>
        <w:rPr>
          <w:rStyle w:val="VerbatimChar"/>
        </w:rPr>
        <w:t xml:space="preserve">юридический защитный слой</w:t>
      </w:r>
      <w:r>
        <w:t xml:space="preserve">,</w:t>
      </w:r>
      <w:r>
        <w:t xml:space="preserve"> </w:t>
      </w:r>
      <w:r>
        <w:rPr>
          <w:rStyle w:val="VerbatimChar"/>
        </w:rPr>
        <w:t xml:space="preserve">интеллект техкарт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контур управления портфелем</w:t>
      </w:r>
      <w:r>
        <w:t xml:space="preserve">.</w:t>
      </w:r>
    </w:p>
    <w:bookmarkEnd w:id="145"/>
    <w:bookmarkEnd w:id="1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2026-03-15T12:13:26Z</dcterms:created>
  <dcterms:modified xsi:type="dcterms:W3CDTF">2026-03-15T12:13:26Z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