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8" w:name="X685c1dfea66d1a15cab5d15a91b9b1ee8b6d34c"/>
    <w:p>
      <w:pPr>
        <w:pStyle w:val="Heading1"/>
      </w:pPr>
      <w:r>
        <w:t xml:space="preserve">RAI_EP: внешние цифровые сервисы и источники данных для усиления платформы</w:t>
      </w:r>
    </w:p>
    <w:p>
      <w:pPr>
        <w:pStyle w:val="FirstParagraph"/>
      </w:pPr>
      <w:r>
        <w:t xml:space="preserve">Версия:</w:t>
      </w:r>
      <w:r>
        <w:t xml:space="preserve"> </w:t>
      </w:r>
      <w:r>
        <w:rPr>
          <w:rStyle w:val="VerbatimChar"/>
        </w:rPr>
        <w:t xml:space="preserve">2.0</w:t>
      </w:r>
      <w:r>
        <w:br/>
      </w:r>
      <w:r>
        <w:t xml:space="preserve">Дата:</w:t>
      </w:r>
      <w:r>
        <w:t xml:space="preserve"> </w:t>
      </w:r>
      <w:r>
        <w:rPr>
          <w:rStyle w:val="VerbatimChar"/>
        </w:rPr>
        <w:t xml:space="preserve">2026-03-15</w:t>
      </w:r>
    </w:p>
    <w:bookmarkStart w:id="23" w:name="основа-анализа"/>
    <w:p>
      <w:pPr>
        <w:pStyle w:val="Heading2"/>
      </w:pPr>
      <w:r>
        <w:t xml:space="preserve">Основа анализа</w:t>
      </w:r>
    </w:p>
    <w:bookmarkStart w:id="20" w:name="локальные-документы"/>
    <w:p>
      <w:pPr>
        <w:pStyle w:val="Heading3"/>
      </w:pPr>
      <w:r>
        <w:t xml:space="preserve">Локальные документы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Gemini.md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ChatGPT.md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Цифровые сервисы для агрохозяйств  глобальный, ЕАЭС СНГ и рынок РФ.md</w:t>
      </w:r>
    </w:p>
    <w:bookmarkEnd w:id="20"/>
    <w:bookmarkStart w:id="21" w:name="код-и-архитектура-rai_ep"/>
    <w:p>
      <w:pPr>
        <w:pStyle w:val="Heading3"/>
      </w:pPr>
      <w:r>
        <w:t xml:space="preserve">Код и архитектура RAI_EP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README.md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apps/api/src/app.module.ts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packages/prisma-client/schema.prisma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apps/api/src/modules/field-registry/field-registry.service.ts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apps/api/src/modules/tech-map/*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apps/api/src/modules/satellite/*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apps/api/src/modules/front-office/*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apps/api/src/modules/generative-engine/yield/yield-forecast.service.ts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apps/api/src/modules/rai-chat/tools/risk-tools.registry.ts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apps/api/src/modules/finance-economy/integrations/application/integration.service.ts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apps/api/src/modules/commerce/services/providers/dadata.provider.ts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apps/web/app/(app)/front-office/*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apps/web/package.json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ingestion/README.md</w:t>
      </w:r>
    </w:p>
    <w:bookmarkEnd w:id="21"/>
    <w:bookmarkStart w:id="22" w:name="web-валидация"/>
    <w:p>
      <w:pPr>
        <w:pStyle w:val="Heading3"/>
      </w:pPr>
      <w:r>
        <w:t xml:space="preserve">Web-валидация</w:t>
      </w:r>
    </w:p>
    <w:p>
      <w:pPr>
        <w:pStyle w:val="FirstParagraph"/>
      </w:pPr>
      <w:r>
        <w:t xml:space="preserve">Проверены официальные product pages, docs, developer portals и help pages сервисов на дату анализа: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eos.com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efdocs.exactfarming.com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help.wialon.com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doc.omnicomm.ru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open-platform.cropwise.com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developer.deere.com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open-meteo.com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power.larc.nasa.gov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documentation.dataspace.copernicus.eu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agrosignal.com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geomir.ru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solutions.1c.ru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v8.1c.ru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specagro.ru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nspd.gov.ru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rosreestr.gov.ru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onesoil.ai</w:t>
      </w:r>
    </w:p>
    <w:bookmarkEnd w:id="22"/>
    <w:bookmarkEnd w:id="23"/>
    <w:bookmarkStart w:id="24" w:name="как-читать-документ"/>
    <w:p>
      <w:pPr>
        <w:pStyle w:val="Heading2"/>
      </w:pPr>
      <w:r>
        <w:t xml:space="preserve">Как читать документ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Факт</w:t>
      </w:r>
      <w:r>
        <w:t xml:space="preserve"> </w:t>
      </w:r>
      <w:r>
        <w:t xml:space="preserve">— подтверждено кодом RAI_EP или официальным внешним источником.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Вывод</w:t>
      </w:r>
      <w:r>
        <w:t xml:space="preserve"> </w:t>
      </w:r>
      <w:r>
        <w:t xml:space="preserve">— прикладная интерпретация для RAI_EP.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Гипотеза</w:t>
      </w:r>
      <w:r>
        <w:t xml:space="preserve"> </w:t>
      </w:r>
      <w:r>
        <w:t xml:space="preserve">— вероятный вариант, но без достаточного подтверждения в публичной документации.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Repo-aware</w:t>
      </w:r>
      <w:r>
        <w:t xml:space="preserve"> </w:t>
      </w:r>
      <w:r>
        <w:t xml:space="preserve">— рекомендация дана не</w:t>
      </w:r>
      <w:r>
        <w:t xml:space="preserve"> </w:t>
      </w:r>
      <w:r>
        <w:t xml:space="preserve">“</w:t>
      </w:r>
      <w:r>
        <w:t xml:space="preserve">в вакууме</w:t>
      </w:r>
      <w:r>
        <w:t xml:space="preserve">”</w:t>
      </w:r>
      <w:r>
        <w:t xml:space="preserve">, а с учетом текущих модулей, сущностей и ограничений RAI_EP.</w:t>
      </w:r>
    </w:p>
    <w:p>
      <w:r>
        <w:pict>
          <v:rect style="width:0;height:1.5pt" o:hralign="center" o:hrstd="t" o:hr="t"/>
        </w:pict>
      </w:r>
    </w:p>
    <w:bookmarkEnd w:id="24"/>
    <w:bookmarkStart w:id="31" w:name="часть-1.-executive-summary"/>
    <w:p>
      <w:pPr>
        <w:pStyle w:val="Heading2"/>
      </w:pPr>
      <w:r>
        <w:t xml:space="preserve">Часть 1. Executive Summary</w:t>
      </w:r>
    </w:p>
    <w:bookmarkStart w:id="25" w:name="жесткий-вывод"/>
    <w:p>
      <w:pPr>
        <w:pStyle w:val="Heading3"/>
      </w:pPr>
      <w:r>
        <w:t xml:space="preserve">Жесткий вывод</w:t>
      </w:r>
    </w:p>
    <w:p>
      <w:pPr>
        <w:pStyle w:val="FirstParagraph"/>
      </w:pPr>
      <w:r>
        <w:rPr>
          <w:rStyle w:val="VerbatimChar"/>
        </w:rPr>
        <w:t xml:space="preserve">RAI_EP</w:t>
      </w:r>
      <w:r>
        <w:t xml:space="preserve"> </w:t>
      </w:r>
      <w:r>
        <w:t xml:space="preserve">уже выглядит как сильное цифровое ядро уровня</w:t>
      </w:r>
      <w:r>
        <w:t xml:space="preserve"> </w:t>
      </w:r>
      <w:r>
        <w:rPr>
          <w:rStyle w:val="VerbatimChar"/>
        </w:rPr>
        <w:t xml:space="preserve">planning + execution + economics + evidence + front-office orchestration</w:t>
      </w:r>
      <w:r>
        <w:t xml:space="preserve">, но пока не как полностью укомплектованная data platform для агробизнеса.</w:t>
      </w:r>
    </w:p>
    <w:p>
      <w:pPr>
        <w:pStyle w:val="BodyText"/>
      </w:pPr>
      <w:r>
        <w:t xml:space="preserve">Самые заметные дефициты по коду:</w:t>
      </w:r>
    </w:p>
    <w:p>
      <w:pPr>
        <w:numPr>
          <w:ilvl w:val="0"/>
          <w:numId w:val="1005"/>
        </w:numPr>
        <w:pStyle w:val="Compact"/>
      </w:pPr>
      <w:r>
        <w:t xml:space="preserve">нет зрелого weather stack;</w:t>
      </w:r>
    </w:p>
    <w:p>
      <w:pPr>
        <w:numPr>
          <w:ilvl w:val="0"/>
          <w:numId w:val="1005"/>
        </w:numPr>
        <w:pStyle w:val="Compact"/>
      </w:pPr>
      <w:r>
        <w:t xml:space="preserve">нет готового land-bank / cadastre layer;</w:t>
      </w:r>
    </w:p>
    <w:p>
      <w:pPr>
        <w:numPr>
          <w:ilvl w:val="0"/>
          <w:numId w:val="1005"/>
        </w:numPr>
        <w:pStyle w:val="Compact"/>
      </w:pPr>
      <w:r>
        <w:t xml:space="preserve">нет production-grade ERP-коннектора;</w:t>
      </w:r>
    </w:p>
    <w:p>
      <w:pPr>
        <w:numPr>
          <w:ilvl w:val="0"/>
          <w:numId w:val="1005"/>
        </w:numPr>
        <w:pStyle w:val="Compact"/>
      </w:pPr>
      <w:r>
        <w:t xml:space="preserve">нет реального telematics layer;</w:t>
      </w:r>
    </w:p>
    <w:p>
      <w:pPr>
        <w:numPr>
          <w:ilvl w:val="0"/>
          <w:numId w:val="1005"/>
        </w:numPr>
        <w:pStyle w:val="Compact"/>
      </w:pPr>
      <w:r>
        <w:t xml:space="preserve">satellite есть как каркас ingestion/query, но не как законченный provider-backed data service;</w:t>
      </w:r>
    </w:p>
    <w:p>
      <w:pPr>
        <w:numPr>
          <w:ilvl w:val="0"/>
          <w:numId w:val="1005"/>
        </w:numPr>
        <w:pStyle w:val="Compact"/>
      </w:pPr>
      <w:r>
        <w:t xml:space="preserve">front-office уже зрелый как коммуникационный и evidence-слой, но еще не как GIS/value-rich клиентский кабинет.</w:t>
      </w:r>
    </w:p>
    <w:bookmarkEnd w:id="25"/>
    <w:bookmarkStart w:id="26" w:name="Xc581cf6758249947d3135090062ff60befadb4d"/>
    <w:p>
      <w:pPr>
        <w:pStyle w:val="Heading3"/>
      </w:pPr>
      <w:r>
        <w:t xml:space="preserve">Какие внешние сервисы сильнее всего усилят RAI_EP</w:t>
      </w:r>
    </w:p>
    <w:p>
      <w:pPr>
        <w:pStyle w:val="FirstParagraph"/>
      </w:pPr>
      <w:r>
        <w:t xml:space="preserve">Приоритетный набор, если смотреть через призму текущего кода и time-to-value: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1С:ERP АПК 2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system of record</w:t>
      </w:r>
      <w:r>
        <w:t xml:space="preserve"> </w:t>
      </w:r>
      <w:r>
        <w:t xml:space="preserve">для затрат, складов, НСИ, зарплаты, материалов, первички и факта.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AgroSignal</w:t>
      </w:r>
      <w:r>
        <w:t xml:space="preserve"> </w:t>
      </w:r>
      <w:r>
        <w:t xml:space="preserve">как самый практичный российский operational layer по технике, факту работ, скаутингу, отклонениям и частично земельному банку.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ГеоМир / История поля</w:t>
      </w:r>
      <w:r>
        <w:t xml:space="preserve"> </w:t>
      </w:r>
      <w:r>
        <w:t xml:space="preserve">как сильный российский field-history / land-bank / production layer для крупных холдингов.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EOSDA API</w:t>
      </w:r>
      <w:r>
        <w:t xml:space="preserve"> </w:t>
      </w:r>
      <w:r>
        <w:t xml:space="preserve">как самый удобный внешний agri-data enrichment layer: индексы, imagery, weather, historical stats, VRA, white-label.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ExactFarming Public API</w:t>
      </w:r>
      <w:r>
        <w:t xml:space="preserve"> </w:t>
      </w:r>
      <w:r>
        <w:t xml:space="preserve">как практичный API-first источник полевых, погодных и спутниковых сигналов для РФ/СНГ.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Wialon</w:t>
      </w:r>
      <w:r>
        <w:t xml:space="preserve"> </w:t>
      </w:r>
      <w:r>
        <w:t xml:space="preserve">как наиболее прозрачный и зрелый telematics API layer.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Omnicomm</w:t>
      </w:r>
      <w:r>
        <w:t xml:space="preserve"> </w:t>
      </w:r>
      <w:r>
        <w:t xml:space="preserve">как точный слой топлива, техники и эксплуатационного контроля, особенно для cost/fraud control.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Open-Meteo + NASA POWER</w:t>
      </w:r>
      <w:r>
        <w:t xml:space="preserve"> </w:t>
      </w:r>
      <w:r>
        <w:t xml:space="preserve">как быстрый и дешевый weather/climate baseline.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ЕФИС ЗСН + НСПД</w:t>
      </w:r>
      <w:r>
        <w:t xml:space="preserve"> </w:t>
      </w:r>
      <w:r>
        <w:t xml:space="preserve">как обязательный land/legal/compliance layer в российском контуре.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Copernicus Data Space</w:t>
      </w:r>
      <w:r>
        <w:t xml:space="preserve"> </w:t>
      </w:r>
      <w:r>
        <w:t xml:space="preserve">как commodity EO infrastructure layer, особенно если RAI_EP захочет больше собственного контроля над remote sensing.</w:t>
      </w:r>
    </w:p>
    <w:bookmarkEnd w:id="26"/>
    <w:bookmarkStart w:id="27" w:name="что-интегрировать-приоритетно"/>
    <w:p>
      <w:pPr>
        <w:pStyle w:val="Heading3"/>
      </w:pPr>
      <w:r>
        <w:t xml:space="preserve">Что интегрировать приоритетно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1С:ERP АПК 2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НСПД</w:t>
      </w:r>
    </w:p>
    <w:bookmarkEnd w:id="27"/>
    <w:bookmarkStart w:id="28" w:name="что-подключать-точечно"/>
    <w:p>
      <w:pPr>
        <w:pStyle w:val="Heading3"/>
      </w:pPr>
      <w:r>
        <w:t xml:space="preserve">Что подключать точечно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ГеоМир / История поля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Copernicus Data Space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Cropwise Open Platform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John Deere Operations Center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OneSoil</w:t>
      </w:r>
    </w:p>
    <w:bookmarkEnd w:id="28"/>
    <w:bookmarkStart w:id="29" w:name="Xe4316383ef3da15e1df24bb9cc29454c0d40dcf"/>
    <w:p>
      <w:pPr>
        <w:pStyle w:val="Heading3"/>
      </w:pPr>
      <w:r>
        <w:t xml:space="preserve">Что стратегически лучше строить внутри RAI_EP</w:t>
      </w:r>
    </w:p>
    <w:p>
      <w:pPr>
        <w:numPr>
          <w:ilvl w:val="0"/>
          <w:numId w:val="1009"/>
        </w:numPr>
        <w:pStyle w:val="Compact"/>
      </w:pPr>
      <w:r>
        <w:t xml:space="preserve">единый</w:t>
      </w:r>
      <w:r>
        <w:t xml:space="preserve"> </w:t>
      </w:r>
      <w:r>
        <w:rPr>
          <w:rStyle w:val="VerbatimChar"/>
        </w:rPr>
        <w:t xml:space="preserve">Field Identity Graph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TechMap Intelligence</w:t>
      </w:r>
      <w:r>
        <w:t xml:space="preserve"> </w:t>
      </w:r>
      <w:r>
        <w:t xml:space="preserve">поверх внешних данных;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plan/fact/scenario economics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executive layer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front-office narrative UX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explainable alerts and recommendations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единый слой нормализации внешних данных;</w:t>
      </w:r>
    </w:p>
    <w:p>
      <w:pPr>
        <w:numPr>
          <w:ilvl w:val="0"/>
          <w:numId w:val="1009"/>
        </w:numPr>
        <w:pStyle w:val="Compact"/>
      </w:pPr>
      <w:r>
        <w:t xml:space="preserve">cross-source audit/versioning и trust-scoring по данным.</w:t>
      </w:r>
    </w:p>
    <w:bookmarkEnd w:id="29"/>
    <w:bookmarkStart w:id="30" w:name="прямой-ответ-на-финальный-вопрос"/>
    <w:p>
      <w:pPr>
        <w:pStyle w:val="Heading3"/>
      </w:pPr>
      <w:r>
        <w:t xml:space="preserve">Прямой ответ на финальный вопрос</w:t>
      </w:r>
    </w:p>
    <w:p>
      <w:pPr>
        <w:pStyle w:val="FirstParagraph"/>
      </w:pPr>
      <w:r>
        <w:t xml:space="preserve">Сильнее всего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усилят сервисы, которые не пытаются заменить RAI_EP целиком, а закрывают его внешние data gaps:</w:t>
      </w:r>
    </w:p>
    <w:p>
      <w:pPr>
        <w:numPr>
          <w:ilvl w:val="0"/>
          <w:numId w:val="1010"/>
        </w:numPr>
        <w:pStyle w:val="Compact"/>
      </w:pPr>
      <w:r>
        <w:t xml:space="preserve">по техкартам: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по аналитике: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Copernicus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,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по фронтофису: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OneSoil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,</w:t>
      </w:r>
      <w:r>
        <w:t xml:space="preserve"> </w:t>
      </w:r>
      <w:r>
        <w:rPr>
          <w:rStyle w:val="VerbatimChar"/>
        </w:rPr>
        <w:t xml:space="preserve">Cropwise</w:t>
      </w:r>
      <w:r>
        <w:t xml:space="preserve">, точечно</w:t>
      </w:r>
      <w:r>
        <w:t xml:space="preserve"> </w:t>
      </w:r>
      <w:r>
        <w:rPr>
          <w:rStyle w:val="VerbatimChar"/>
        </w:rPr>
        <w:t xml:space="preserve">John Deere</w:t>
      </w:r>
      <w:r>
        <w:t xml:space="preserve">.</w:t>
      </w:r>
    </w:p>
    <w:p>
      <w:pPr>
        <w:pStyle w:val="FirstParagraph"/>
      </w:pPr>
      <w:r>
        <w:t xml:space="preserve">Главный принцип: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не должен становиться еще одной FMS или еще одним NDVI-сервисом. Он должен стать</w:t>
      </w:r>
      <w:r>
        <w:t xml:space="preserve"> </w:t>
      </w:r>
      <w:r>
        <w:rPr>
          <w:rStyle w:val="VerbatimChar"/>
        </w:rPr>
        <w:t xml:space="preserve">system of intelligence</w:t>
      </w:r>
      <w:r>
        <w:t xml:space="preserve">, который связывает ERP, полевые операции, госслои, спутники, погоду, evidence и управленческий слой в одну объяснимую систему.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67a503a52ca15bc25ace80d8eaceba7f45e39a"/>
    <w:p>
      <w:pPr>
        <w:pStyle w:val="Heading2"/>
      </w:pPr>
      <w:r>
        <w:t xml:space="preserve">Часть 2. Reverse Engineering текущего состояния RAI_EP</w:t>
      </w:r>
    </w:p>
    <w:bookmarkEnd w:id="32"/>
    <w:bookmarkStart w:id="36" w:name="что-уже-есть-в-архитектуре"/>
    <w:p>
      <w:pPr>
        <w:pStyle w:val="Heading2"/>
      </w:pPr>
      <w:r>
        <w:t xml:space="preserve">2.1. Что уже есть в архитектуре</w:t>
      </w:r>
    </w:p>
    <w:bookmarkStart w:id="33" w:name="факт"/>
    <w:p>
      <w:pPr>
        <w:pStyle w:val="Heading3"/>
      </w:pPr>
      <w:r>
        <w:t xml:space="preserve">Факт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apps/api/src/app.module.ts</w:t>
      </w:r>
      <w:r>
        <w:t xml:space="preserve"> </w:t>
      </w:r>
      <w:r>
        <w:t xml:space="preserve">проект уже построен как: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NestJS API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Next.js 14 web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PostgreSQL/PostGIS/pgvector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Redis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MinIO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BullMQ / scheduler</w:t>
      </w:r>
    </w:p>
    <w:p>
      <w:pPr>
        <w:numPr>
          <w:ilvl w:val="0"/>
          <w:numId w:val="1011"/>
        </w:numPr>
        <w:pStyle w:val="Compact"/>
      </w:pPr>
      <w:r>
        <w:t xml:space="preserve">multi-tenant контур</w:t>
      </w:r>
    </w:p>
    <w:p>
      <w:pPr>
        <w:numPr>
          <w:ilvl w:val="0"/>
          <w:numId w:val="1011"/>
        </w:numPr>
        <w:pStyle w:val="Compact"/>
      </w:pPr>
      <w:r>
        <w:t xml:space="preserve">event-driven связность через</w:t>
      </w:r>
      <w:r>
        <w:t xml:space="preserve"> </w:t>
      </w:r>
      <w:r>
        <w:rPr>
          <w:rStyle w:val="VerbatimChar"/>
        </w:rPr>
        <w:t xml:space="preserve">Outbox</w:t>
      </w:r>
    </w:p>
    <w:bookmarkEnd w:id="33"/>
    <w:bookmarkStart w:id="34" w:name="факт-1"/>
    <w:p>
      <w:pPr>
        <w:pStyle w:val="Heading3"/>
      </w:pPr>
      <w:r>
        <w:t xml:space="preserve">Факт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apps/api/src/app.module.ts</w:t>
      </w:r>
      <w:r>
        <w:t xml:space="preserve"> </w:t>
      </w:r>
      <w:r>
        <w:t xml:space="preserve">уже подключены доменные модули: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FieldRegistry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Season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TechMap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FinanceEconomy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Satellite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FieldObservation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FrontOffice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Consulting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KnowledgeGraph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Vision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RaiChat</w:t>
      </w:r>
    </w:p>
    <w:bookmarkEnd w:id="34"/>
    <w:bookmarkStart w:id="35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Архитектура RAI_EP уже готова к внешним интеграциям. Проблема не в каркасе, а в отсутствии реальных агро-коннекторов и насыщенных data layers.</w:t>
      </w:r>
    </w:p>
    <w:bookmarkEnd w:id="35"/>
    <w:bookmarkEnd w:id="36"/>
    <w:bookmarkStart w:id="39" w:name="какие-сущности-уже-есть-в-модели-данных"/>
    <w:p>
      <w:pPr>
        <w:pStyle w:val="Heading2"/>
      </w:pPr>
      <w:r>
        <w:t xml:space="preserve">2.2. Какие сущности уже есть в модели данных</w:t>
      </w:r>
    </w:p>
    <w:bookmarkStart w:id="37" w:name="факт-2"/>
    <w:p>
      <w:pPr>
        <w:pStyle w:val="Heading3"/>
      </w:pPr>
      <w:r>
        <w:t xml:space="preserve">Факт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packages/prisma-client/schema.prisma</w:t>
      </w:r>
      <w:r>
        <w:t xml:space="preserve"> </w:t>
      </w:r>
      <w:r>
        <w:t xml:space="preserve">уже есть ключевые сущности: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 Field</w:t>
      </w:r>
      <w:r>
        <w:t xml:space="preserve">, около строки</w:t>
      </w:r>
      <w:r>
        <w:t xml:space="preserve"> </w:t>
      </w:r>
      <w:r>
        <w:rPr>
          <w:rStyle w:val="VerbatimChar"/>
        </w:rPr>
        <w:t xml:space="preserve">583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729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TechMap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MapOperation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2308</w:t>
      </w:r>
      <w:r>
        <w:t xml:space="preserve">,</w:t>
      </w:r>
      <w:r>
        <w:t xml:space="preserve"> </w:t>
      </w:r>
      <w:r>
        <w:rPr>
          <w:rStyle w:val="VerbatimChar"/>
        </w:rPr>
        <w:t xml:space="preserve">2372</w:t>
      </w:r>
      <w:r>
        <w:t xml:space="preserve">,</w:t>
      </w:r>
      <w:r>
        <w:t xml:space="preserve"> </w:t>
      </w:r>
      <w:r>
        <w:rPr>
          <w:rStyle w:val="VerbatimChar"/>
        </w:rPr>
        <w:t xml:space="preserve">2392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SoilProfile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2459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CropZone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2556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ExecutionRecord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2790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FieldObservation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3097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SatelliteObservation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4138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RiskSignal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RiskAssessment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4175</w:t>
      </w:r>
      <w:r>
        <w:t xml:space="preserve">,</w:t>
      </w:r>
      <w:r>
        <w:t xml:space="preserve"> </w:t>
      </w:r>
      <w:r>
        <w:rPr>
          <w:rStyle w:val="VerbatimChar"/>
        </w:rPr>
        <w:t xml:space="preserve">4194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HarvestResult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4469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FrontOfficeThread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5936</w:t>
      </w:r>
      <w:r>
        <w:t xml:space="preserve">) и связанные front-office сущности</w:t>
      </w:r>
    </w:p>
    <w:bookmarkEnd w:id="37"/>
    <w:bookmarkStart w:id="38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RAI_EP уже содержит почти все доменные якоря, в которые можно вставлять внешние данные. Внешние сервисы не требуют переписывать всю domain model, но требуют:</w:t>
      </w:r>
    </w:p>
    <w:p>
      <w:pPr>
        <w:numPr>
          <w:ilvl w:val="0"/>
          <w:numId w:val="1014"/>
        </w:numPr>
        <w:pStyle w:val="Compact"/>
      </w:pPr>
      <w:r>
        <w:t xml:space="preserve">новые таблицы связи с внешними системами;</w:t>
      </w:r>
    </w:p>
    <w:p>
      <w:pPr>
        <w:numPr>
          <w:ilvl w:val="0"/>
          <w:numId w:val="1014"/>
        </w:numPr>
        <w:pStyle w:val="Compact"/>
      </w:pPr>
      <w:r>
        <w:t xml:space="preserve">raw + normalized + derived слои;</w:t>
      </w:r>
    </w:p>
    <w:p>
      <w:pPr>
        <w:numPr>
          <w:ilvl w:val="0"/>
          <w:numId w:val="1014"/>
        </w:numPr>
        <w:pStyle w:val="Compact"/>
      </w:pPr>
      <w:r>
        <w:t xml:space="preserve">sync cursors;</w:t>
      </w:r>
    </w:p>
    <w:p>
      <w:pPr>
        <w:numPr>
          <w:ilvl w:val="0"/>
          <w:numId w:val="1014"/>
        </w:numPr>
        <w:pStyle w:val="Compact"/>
      </w:pPr>
      <w:r>
        <w:t xml:space="preserve">audit/versioning;</w:t>
      </w:r>
    </w:p>
    <w:p>
      <w:pPr>
        <w:numPr>
          <w:ilvl w:val="0"/>
          <w:numId w:val="1014"/>
        </w:numPr>
        <w:pStyle w:val="Compact"/>
      </w:pPr>
      <w:r>
        <w:t xml:space="preserve">identity mapping между внешними и внутренними полями/техникой/операциями.</w:t>
      </w:r>
    </w:p>
    <w:bookmarkEnd w:id="38"/>
    <w:bookmarkEnd w:id="39"/>
    <w:bookmarkStart w:id="40" w:name="X2d21d44c12cbb163e3c9984d82c028a471d2bbc"/>
    <w:p>
      <w:pPr>
        <w:pStyle w:val="Heading2"/>
      </w:pPr>
      <w:r>
        <w:t xml:space="preserve">2.3. Что подтверждается кодом как уже готовые integration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это важно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global HTTP client с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apps/api/src/shared/http/http-resilience.module.ts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быстро писать provider-clients для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</w:t>
            </w:r>
            <w:r>
              <w:t xml:space="preserve"> </w:t>
            </w: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apps/api/src/shared/outbox/*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Подходит для webhook/event propagation и надежной доставки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ingestion-воркер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задел под отдельный ingestion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паттерн provider-adapter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apps/api/src/modules/commerce/services/providers/dadata.provider.ts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тиражировать на agri-провайдеров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event ingestion для satellite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apps/api/src/modules/satellite/*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sensing уже встроен как доменная 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evidence-слой для полевых наблюдений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apps/api/src/modules/field-observation/field-observation.service.ts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Хорошая точка для скаутинга, телематики и фото/voice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front-office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apps/api/src/modules/front-office/*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быстро превратить внешние сигналы в клиентскую ценность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finance ingest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apps/api/src/modules/finance-economy/integrations/application/integration.service.ts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ERP/FMS/telematics можно заводить через event-contract подход</w:t>
            </w:r>
          </w:p>
        </w:tc>
      </w:tr>
    </w:tbl>
    <w:bookmarkEnd w:id="40"/>
    <w:bookmarkStart w:id="41" w:name="что-код-явно-показывает-как-gap"/>
    <w:p>
      <w:pPr>
        <w:pStyle w:val="Heading2"/>
      </w:pPr>
      <w:r>
        <w:t xml:space="preserve">2.4. Что код явно показывает как gap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Поля пока почти не обогащаются внешними данными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field-registry.service.ts:14-41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71-92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это CRUD + GeoJSON validation, не land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/ agronomic forecast питается моками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yield-forecast.service.ts:27-28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44-57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Нужны weather/soil/history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в AI/risk слое пока 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risk-tools.registry.ts:82-93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production weather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Front-office field page пока placeholder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apps/web/app/(app)/front-office/fields/[id]/page.tsx:27-30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место для GIS, seasons, alerts, evidence,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web app нет зрелого map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признаков полноценного map/tiles front-end слоя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worker пока без retries, DLQ и enrichment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ingestion/README.md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внешних интеграций нужна новая версия ingestion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TechMap generation пока blueprint-heavy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tech-map.service.ts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tech-map-blueprint.ts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Данных для real-world adaptive tech-map пока не хватает</w:t>
            </w:r>
          </w:p>
        </w:tc>
      </w:tr>
    </w:tbl>
    <w:bookmarkEnd w:id="41"/>
    <w:bookmarkStart w:id="43" w:name="итог-reverse-engineering"/>
    <w:p>
      <w:pPr>
        <w:pStyle w:val="Heading2"/>
      </w:pPr>
      <w:r>
        <w:t xml:space="preserve">2.5. Итог reverse engineering</w:t>
      </w:r>
    </w:p>
    <w:bookmarkStart w:id="42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Текущее состояние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можно описать так: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платформа готова интеграционно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домен уже богатый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многие сущности уже существуют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основной дефицит — внешние источники и integration infrastructure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front-office и executive layer имеют высокий потенциал, но пока не насыщены картой и живыми data feeds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часть-3.-ключевые-gaps-rai_ep"/>
    <w:p>
      <w:pPr>
        <w:pStyle w:val="Heading2"/>
      </w:pPr>
      <w:r>
        <w:t xml:space="preserve">Часть 3. Ключевые gaps RAI_EP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чем дефицит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видно по коду/докам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закрывать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Поле и геоданные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field master, который сводит кадастр, границы, историю, crop rotation и внешние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</w:t>
            </w:r>
            <w:r>
              <w:t xml:space="preserve"> </w:t>
            </w:r>
            <w:r>
              <w:t xml:space="preserve">есть, но вокруг него нет identity-linking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Спутниковые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только базовый ingestion/query каркас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SatelliteObservation</w:t>
            </w:r>
            <w:r>
              <w:t xml:space="preserve"> </w:t>
            </w:r>
            <w:r>
              <w:t xml:space="preserve">есть, но нет внешнего provider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Copernicus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Cropwise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Земельный банк / кадастр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зрелого legal/compliance слоя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Field.cadastreNumber</w:t>
            </w:r>
            <w:r>
              <w:t xml:space="preserve"> </w:t>
            </w:r>
            <w:r>
              <w:t xml:space="preserve">есть, но без полноценного land-bank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ЕФИС ЗСН</w:t>
            </w:r>
            <w:r>
              <w:t xml:space="preserve">, точечно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+ internal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Погода / климат /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tool stub, forecast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кодовые заглушки в risk/yield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POWER</w:t>
            </w:r>
            <w:r>
              <w:t xml:space="preserve">, точечно premium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Агрохимия / soil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SoilProfile</w:t>
            </w:r>
            <w:r>
              <w:t xml:space="preserve"> </w:t>
            </w:r>
            <w:r>
              <w:t xml:space="preserve">есть, но нет стандартного pipeline импорта и нормализации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признаков реальных lab/polygon ingestion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CSV/XLSX/GeoJSON imports,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CropX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ГеоМир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Техника / операции / телематика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production connectors к telematics/FMS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  <w:r>
              <w:t xml:space="preserve"> </w:t>
            </w:r>
            <w:r>
              <w:rPr>
                <w:rStyle w:val="VerbatimChar"/>
              </w:rPr>
              <w:t xml:space="preserve">ExecutionRecord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FieldObservation.telemetryJson</w:t>
            </w:r>
            <w:r>
              <w:t xml:space="preserve">, но нет 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, OEM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+ internal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ядро, но оно пока слабо data-driven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blueprint-heavy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data layers + internal techmap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фундамент, но мало живых внешних 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economy/risk/front-office, но не хватает feeds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EOSDA</w:t>
            </w:r>
            <w:r>
              <w:t xml:space="preserve">, telematics, госслои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 есть, но нужен richer management data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архитектура, но неполные входные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RAI_EP internal build поверх интеграций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Фронтофис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Коммуникационный слой зрелый, визуальный data value layer 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page placeholder, нет зрелого maps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Open-Meteo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НСПД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 </w:t>
            </w:r>
            <w:r>
              <w:t xml:space="preserve">+ internal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 /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unified layer</w:t>
            </w:r>
            <w:r>
              <w:t xml:space="preserve"> </w:t>
            </w:r>
            <w:r>
              <w:t xml:space="preserve">“</w:t>
            </w:r>
            <w:r>
              <w:t xml:space="preserve">что происходит / почему / что делать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сигналы есть, narrative layer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reasoning + evidence +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/ integration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полноценного external integrations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worker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3" w:name="часть-4.-классификация-внешних-сервисов"/>
    <w:p>
      <w:pPr>
        <w:pStyle w:val="Heading2"/>
      </w:pPr>
      <w:r>
        <w:t xml:space="preserve">Часть 4. Классификация внешних сервисов</w:t>
      </w:r>
    </w:p>
    <w:bookmarkStart w:id="45" w:name="a.-data-providers-для-техкарт"/>
    <w:p>
      <w:pPr>
        <w:pStyle w:val="Heading3"/>
      </w:pPr>
      <w:r>
        <w:t xml:space="preserve">A. Data providers для техкарт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ГеоМир / История поля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NASA POWER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Cropwise Remote Sensing</w:t>
      </w:r>
    </w:p>
    <w:bookmarkEnd w:id="45"/>
    <w:bookmarkStart w:id="46" w:name="b.-data-providers-для-аналитики"/>
    <w:p>
      <w:pPr>
        <w:pStyle w:val="Heading3"/>
      </w:pPr>
      <w:r>
        <w:t xml:space="preserve">B. Data providers для аналитики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1С:ERP АПК 2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ФГИС Зерно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Copernicus Data Space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John Deere Operations Center</w:t>
      </w:r>
    </w:p>
    <w:bookmarkEnd w:id="46"/>
    <w:bookmarkStart w:id="47" w:name="c.-uxdata-layers-для-фронтофиса"/>
    <w:p>
      <w:pPr>
        <w:pStyle w:val="Heading3"/>
      </w:pPr>
      <w:r>
        <w:t xml:space="preserve">C. UX/data layers для фронтофиса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Cropwise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НСПД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John Deere</w:t>
      </w:r>
    </w:p>
    <w:bookmarkEnd w:id="47"/>
    <w:bookmarkStart w:id="48" w:name="d.-infrastructure-integration-enablers"/>
    <w:p>
      <w:pPr>
        <w:pStyle w:val="Heading3"/>
      </w:pPr>
      <w:r>
        <w:t xml:space="preserve">D. Infrastructure / integration enablers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1С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Web-services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Wialon Remote API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Omnicomm REST API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Cropwise Open Platform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Copernicus Data Space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NASA POWER</w:t>
      </w:r>
    </w:p>
    <w:bookmarkEnd w:id="48"/>
    <w:bookmarkStart w:id="49" w:name="X9ca8d2b212b5884804eb4fb75672c3895ed9983"/>
    <w:p>
      <w:pPr>
        <w:pStyle w:val="Heading3"/>
      </w:pPr>
      <w:r>
        <w:t xml:space="preserve">E. Сервисы, которые разумно интегрировать напрямую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Cropwise Open Platform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Copernicus</w:t>
      </w:r>
    </w:p>
    <w:bookmarkEnd w:id="49"/>
    <w:bookmarkStart w:id="50" w:name="X91b217e5ed470938b6d79369817ec401258ddd6"/>
    <w:p>
      <w:pPr>
        <w:pStyle w:val="Heading3"/>
      </w:pPr>
      <w:r>
        <w:t xml:space="preserve">F. Сервисы, которые лучше подключать через выгрузки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1С:ERP АПК 2</w:t>
      </w:r>
      <w:r>
        <w:t xml:space="preserve"> </w:t>
      </w:r>
      <w:r>
        <w:t xml:space="preserve">в тех случаях, где клиент не готов к API/OData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AgroSignal</w:t>
      </w:r>
      <w:r>
        <w:t xml:space="preserve">, если не выдан partner REST key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ГеоМир / История поля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021"/>
        </w:numPr>
        <w:pStyle w:val="Compact"/>
      </w:pPr>
      <w:r>
        <w:t xml:space="preserve">лаборатории, агрохимия, yield maps, контурные shapefile-архивы</w:t>
      </w:r>
    </w:p>
    <w:p>
      <w:pPr>
        <w:numPr>
          <w:ilvl w:val="0"/>
          <w:numId w:val="1021"/>
        </w:numPr>
        <w:pStyle w:val="Compact"/>
      </w:pPr>
      <w:r>
        <w:t xml:space="preserve">часть госсистем РФ</w:t>
      </w:r>
    </w:p>
    <w:bookmarkEnd w:id="50"/>
    <w:bookmarkStart w:id="51" w:name="X96cb9a67763c0b6e6e74f1a4ff5ae769b6e6307"/>
    <w:p>
      <w:pPr>
        <w:pStyle w:val="Heading3"/>
      </w:pPr>
      <w:r>
        <w:t xml:space="preserve">G. Сервисы, которые лучше использовать как референс и реализовать самим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executive cockpit</w:t>
      </w:r>
      <w:r>
        <w:t xml:space="preserve"> </w:t>
      </w:r>
      <w:r>
        <w:t xml:space="preserve">логика из лучших FMS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season compare / field timeline</w:t>
      </w:r>
      <w:r>
        <w:t xml:space="preserve"> </w:t>
      </w:r>
      <w:r>
        <w:t xml:space="preserve">UX-паттерны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alert narratives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benchmark/scoring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tech-map explanation engine</w:t>
      </w:r>
    </w:p>
    <w:bookmarkEnd w:id="51"/>
    <w:bookmarkStart w:id="52" w:name="X8abc60c01ac03e79199dad221504ea33f5cb530"/>
    <w:p>
      <w:pPr>
        <w:pStyle w:val="Heading3"/>
      </w:pPr>
      <w:r>
        <w:t xml:space="preserve">H. Сервисы, которые малополезны или практично слабы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Climate FieldView</w:t>
      </w:r>
      <w:r>
        <w:t xml:space="preserve"> </w:t>
      </w:r>
      <w:r>
        <w:t xml:space="preserve">для широкого российского сценария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xarvio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Farmonaut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Sencrop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Tomorrow.io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DTN</w:t>
      </w:r>
    </w:p>
    <w:p>
      <w:pPr>
        <w:pStyle w:val="FirstParagraph"/>
      </w:pPr>
      <w:r>
        <w:t xml:space="preserve">Причина: либо слабая пригодность для РФ, либо плохая practical fit с текущим рынком/юридическим контуром, либо они не дают данных, которые критичнее уже существующих приоритетов.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часть-5.-таблица-1.-реестр-сервисов"/>
    <w:p>
      <w:pPr>
        <w:pStyle w:val="Heading2"/>
      </w:pPr>
      <w:r>
        <w:t xml:space="preserve">Часть 5. Таблица 1. Реестр сервисов</w:t>
      </w:r>
    </w:p>
    <w:p>
      <w:pPr>
        <w:pStyle w:val="FirstParagraph"/>
      </w:pPr>
      <w:r>
        <w:t xml:space="preserve">Сокращения источников: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</w:t>
      </w:r>
      <w:r>
        <w:t xml:space="preserve"> </w:t>
      </w:r>
      <w:r>
        <w:t xml:space="preserve">— глобальный/РФ обзор рынка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ChatGPT.md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Gemini.md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Официальный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ли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ли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/ webhooks /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РФ-совместимость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Итоговая полезность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/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затрат, НСИ, склады, документы, зарплата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solutions.1c.ru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v8.1c.ru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Частично, platform-level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Web-services / HTTP / OData platform-level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техника, задания, скаутинг, спутники, отклонения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https://agrosignal.com/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partner REST подтвержден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Integrations, 1C, partner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FMS / field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поля, land bank, планирование, производственный учет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https://www.geomir.ru/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подтверждено публично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Проектные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поля, спутники, погода, field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https://exactfarming.com/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https://efdocs.exactfarming.com/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 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imagery, indices, weather, soil moisture, VRA, 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https://eos.com/agriculture-api/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/ API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для РФ, высокая technically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 Data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сырые Sentinel data, STAC/OData/subscriptions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https://documentation.dataspace.copernicus.eu/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 / STAC /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forecast, archive,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https://open-meteo.com/en/docs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CSV/XLSX/JSON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API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climate, ag-climate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https://power.larc.nasa.gov/docs/services/api/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CSV/XLSX/JSON/NetCDF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/ AWS datastore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telemetry, reports, geofences,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https://help.wialon.com/en/api/user-guide/api-reference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API,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telematics / 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fuel, routes, vehicle telemetry, ERP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https://doc.omnicomm.ru/ru/omnicomm_online-integration/rest_api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agricultural land data, field-related official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https://specagro.ru/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подтверждено публично как open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кабинет / 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and institutional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cadastral / legal 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parcels, cadastral context, legal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https://nspd.gov.ru/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https://rosreestr.gov.ru/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open API не подтвержден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service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Госдоступ /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ФГИС 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traceability, grain batches, compliance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https://specagro.ru/topics/fgis-zerno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usage подтверждается, docs публично ограничены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/ API by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platform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fields, OAuth, remote sensing, AgInsights, map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https://open-platform.cropwise.com/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OAuth, bearer, tile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 Operations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boundaries, machine data, yield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https://developer.deere.com/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portal, keys, production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/ VRA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boundaries, imports, VRA maps,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https://onesoil.ai/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https://help.onesoil.ai/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не подтвержден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integration, import/export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Climate FieldView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operations, yield maps, agronomy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https://climatefieldview.com/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Partner/OEM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weather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https://www.dtn.com/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Tomorrow.io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alerting, weather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https://www.tomorrow.io/weather-api/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для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soil moisture and agronomy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https://www.cropx.com/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Да/partner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+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Низко-средняя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xarvio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agronomy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 /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https://www.xarvio.com/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главный 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Farmonaut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agronomy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https://farmonaut.com/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G, C,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https://sencrop.com/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4ff1e863cc903096db3881b877b5a0ab3a63353"/>
    <w:p>
      <w:pPr>
        <w:pStyle w:val="Heading2"/>
      </w:pPr>
      <w:r>
        <w:t xml:space="preserve">Часть 6. Таблица 2. Сервис → интеграция в RAI_EP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gap закрывает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какого модуля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данные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подключения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Архитектурная точка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Итоговая 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затрат, НСИ, документы,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finance-economy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facts, materials, payroll, inventory, 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OData/HTTP/web-services или file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конфигурации 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Клиентская 1С + внедренец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единого public API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erp-sync</w:t>
            </w:r>
            <w:r>
              <w:t xml:space="preserve"> </w:t>
            </w:r>
            <w:r>
              <w:t xml:space="preserve">module + normalized finance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операции, техника, задания, deviations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field-observation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machinery, works, scouting, plan/fact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или partner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 / 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partner-type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ops-integration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field observation 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history, land bank, operational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field-registry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history, operations, land, planning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integration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подтверждено публично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 публичный dev contour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land-bank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field master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Подключать через выгрузки/обмен файлами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+ satellite + field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satellite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fields, images, satellite hub, weather-related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Token token=...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Аккаунт + токен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точные rate limits публично не ясны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exactfarming-client</w:t>
            </w:r>
            <w:r>
              <w:t xml:space="preserve"> </w:t>
            </w:r>
            <w:r>
              <w:t xml:space="preserve">+ field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sensing enrichment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indices, imagery, weather, moisture,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access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Demo/trial by request, paid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remote-sensing provider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EO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EO scenes, STAC/OData/subscriptions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OData/STAC/subscriptions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quotas/concurrency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raw-eo-ingestion</w:t>
            </w:r>
            <w:r>
              <w:t xml:space="preserve"> </w:t>
            </w: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Подключать как data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weather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forecast, archive, 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or API key on customer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open/free + commercial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SLA only on customer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baseline /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history, climatology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response/rate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weather-climate enrichment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Подключать как data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units, trips, geofences, reports,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login /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Wialon account/token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limits, session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telematics-ingest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and vehicle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economy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anti-fraud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telemetry, fuel, vehicles,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Omnicomm Online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exact limits not fully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telematics-ingest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приоритетно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field/land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field-registry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land data, field-related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 / institutional integration /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ЕСИА / 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unclear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land-data normalization</w:t>
            </w:r>
            <w:r>
              <w:t xml:space="preserve"> </w:t>
            </w: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Подключать как data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cadastral and legal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field-registry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cadastral map, parcel data,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portal/service/export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/ госдоступ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сценария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unclear, IP/regional factors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land-bank legal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Подключать как data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ФГИС 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 batch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 / API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ЕСИА / official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регуляторный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open API-first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compliance-sync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Использовать как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ag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satellite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ag-insights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fields, OAuth, remote sensing, map tiles, agronomic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/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credentials from Syngenta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partner/credential gating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cropwise-client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field and machine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boundaries, machine and user-linked OEM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portal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+ contractual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agreement + production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legal/commercial restrictions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oem-ingest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Только через enterprise/partner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UX and file import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front-office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tech-map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boundaries, history import, machinery file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import/export + JD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not proven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import-center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Интегрировать точечно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часть-7.-таблица-3.-build-vs-integrate"/>
    <w:p>
      <w:pPr>
        <w:pStyle w:val="Heading2"/>
      </w:pPr>
      <w:r>
        <w:t xml:space="preserve">Часть 7. Таблица 3. Build vs Integrate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 /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Интегрировать извне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Подключать через выгрузки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Делать самим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Гибридная 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стратегически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ERP-факты и первичка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уже есть у клиента, свой ERP не нужен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Telematics raw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moat для RAI_EP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Сырые спутниковые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Weather/climate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и дешево брать готовое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Land/cadastre/legal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 master-data слой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identity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собственная склейка внешних и внутренних сущностей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TechMap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данные питают, но логика RAI_EP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 with internal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Plan/fact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дает факты, но аналитика должна быть своей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 with internal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дифференциатор RAI_EP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Explainable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сигналы есть, объяснение должно быть своим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Front-office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извне, narrative/UX внутри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 with internal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/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собственный scoring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Soil/lab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редки, файлы реалистичнее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 compliance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внешний обязательный контур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c99bf90c3f1e4072f8b606212ed8ad57964da2c"/>
    <w:p>
      <w:pPr>
        <w:pStyle w:val="Heading2"/>
      </w:pPr>
      <w:r>
        <w:t xml:space="preserve">Часть 8. Таблица 4. Источники данных для техкарт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 /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именно использовать в техкартах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получения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field/land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поля, правовой контекст, атрибуты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 / выгрузки / 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сезонно и по мере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не fully API-first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кадастровые участки,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кадастра, обременения, пересечения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portal/service/export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фактические операции,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шаблонов техкарт к реальным производственным циклам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поля и севооборот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enriched field history, crop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погодные/спутниковые сигналы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операций, неоднородность, предикаты рисков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не fully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indices, imagery, VRA,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zoning, crop health, risk windows, VRA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request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forecast/archive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GDD, rainfall, work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hourly/daily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SLA on free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climate and long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/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depends on query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movement and work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plan/fact by operation, execution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session/token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and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norms, cost per op, anti-fraud, route realism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limits not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boundaries/history 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import of field history or external shapefiles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strong API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EO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NDVI/NDRE pipelines in RAI_EP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batch/on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часть-9.-таблица-5.-усиление-аналитики"/>
    <w:p>
      <w:pPr>
        <w:pStyle w:val="Heading2"/>
      </w:pPr>
      <w:r>
        <w:t xml:space="preserve">Часть 9. Таблица 5. Усиление аналитики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сигналы/данные 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Какую аналитику усиливает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интегрировать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хранить/обрабатывать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facts, payroll, inventory,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economics, margin, plan/fact, executive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OData/web-services/files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finance tables + marts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works, machine status, downtimes, scouting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analytics, deviations, execution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/ partner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events + field observation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indices, imagery stats, weather, VRA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agronomic analytics, early warning,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normalized store + derived marts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intelligence, satellite and weather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agronomic analytics, compare seasons, risk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provider-specific raw + normalized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and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performance, SLA/control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store + event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fuel, route,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leakage, anti-fraud, machine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telemetry/fuel marts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risk, windows,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time series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historical 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yield/risk/climate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history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ФГИС Зерно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analytics, executive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кабинет/API contour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fields, remote sensing, agronomic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agronomic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raw + 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remote sensing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OData/STAC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storage + raster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machine/yield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analytics, OEM usage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normalized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часть-10.-таблица-6.-фронтофис"/>
    <w:p>
      <w:pPr>
        <w:pStyle w:val="Heading2"/>
      </w:pPr>
      <w:r>
        <w:t xml:space="preserve">Часть 10. Таблица 6. Фронтофис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 / слой данных /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Какую ценность получает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integrate /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retention / perceived value / demo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health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цветной health status по полям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понимание</w:t>
            </w:r>
            <w:r>
              <w:t xml:space="preserve"> </w:t>
            </w:r>
            <w:r>
              <w:t xml:space="preserve">“</w:t>
            </w:r>
            <w:r>
              <w:t xml:space="preserve">где проблема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ExactFarming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Cropwise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 work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можно/нельзя работать, риск дождя/ветра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ежедневная операционная полезность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сезон, операции, фото, отклонения, комментарии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превращает систему в живой operational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+</w:t>
            </w:r>
            <w:r>
              <w:t xml:space="preserve"> </w:t>
            </w:r>
            <w:r>
              <w:rPr>
                <w:rStyle w:val="VerbatimChar"/>
              </w:rPr>
              <w:t xml:space="preserve">AgroSignal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Land-bank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поле, кадастр, ограничения,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юридическая прозрачность и trust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ЕФИС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выполнено, что просрочено, где отклонения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дисциплины и доверия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Wialon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Explainable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заморозок риск на поле X, операция Y под угрозой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объяснимые действия вместо</w:t>
            </w:r>
            <w:r>
              <w:t xml:space="preserve"> </w:t>
            </w:r>
            <w:r>
              <w:t xml:space="preserve">“</w:t>
            </w:r>
            <w:r>
              <w:t xml:space="preserve">красной лампочки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+ weather/satellite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сезон к сезону по полю/культуре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управленческая полезность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+</w:t>
            </w:r>
            <w:r>
              <w:t xml:space="preserve"> </w:t>
            </w:r>
            <w:r>
              <w:rPr>
                <w:rStyle w:val="VerbatimChar"/>
              </w:rPr>
              <w:t xml:space="preserve">1С</w:t>
            </w:r>
            <w:r>
              <w:t xml:space="preserve"> </w:t>
            </w:r>
            <w:r>
              <w:t xml:space="preserve">+ agronomy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 map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рельеф, зоны, VRA, change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wow и экспертность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Cropwise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hard KPI и топ-риски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for CEO /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+ all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фото, voice, GPS, machine trace, related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 к данным и консультациям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+</w:t>
            </w:r>
            <w:r>
              <w:t xml:space="preserve"> </w:t>
            </w:r>
            <w:r>
              <w:rPr>
                <w:rStyle w:val="VerbatimChar"/>
              </w:rPr>
              <w:t xml:space="preserve">FieldObservation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Сильное</w:t>
            </w:r>
          </w:p>
        </w:tc>
      </w:tr>
    </w:tbl>
    <w:bookmarkStart w:id="59" w:name="low-hanging-fruits-для-фронтофиса"/>
    <w:p>
      <w:pPr>
        <w:pStyle w:val="Heading3"/>
      </w:pPr>
      <w:r>
        <w:t xml:space="preserve">Low-hanging fruits для фронтофиса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Open-Meteo</w:t>
      </w:r>
      <w:r>
        <w:t xml:space="preserve"> </w:t>
      </w:r>
      <w:r>
        <w:t xml:space="preserve">work windows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EOSDA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ExactFarming</w:t>
      </w:r>
      <w:r>
        <w:t xml:space="preserve"> </w:t>
      </w:r>
      <w:r>
        <w:t xml:space="preserve">field health cards</w:t>
      </w:r>
    </w:p>
    <w:p>
      <w:pPr>
        <w:numPr>
          <w:ilvl w:val="0"/>
          <w:numId w:val="1025"/>
        </w:numPr>
        <w:pStyle w:val="Compact"/>
      </w:pPr>
      <w:r>
        <w:t xml:space="preserve">status-feed из</w:t>
      </w:r>
      <w:r>
        <w:t xml:space="preserve"> </w:t>
      </w:r>
      <w:r>
        <w:rPr>
          <w:rStyle w:val="VerbatimChar"/>
        </w:rPr>
        <w:t xml:space="preserve">AgroSignal</w:t>
      </w:r>
    </w:p>
    <w:p>
      <w:pPr>
        <w:numPr>
          <w:ilvl w:val="0"/>
          <w:numId w:val="1025"/>
        </w:numPr>
        <w:pStyle w:val="Compact"/>
      </w:pPr>
      <w:r>
        <w:t xml:space="preserve">land parcel overlay через</w:t>
      </w:r>
      <w:r>
        <w:t xml:space="preserve"> </w:t>
      </w:r>
      <w:r>
        <w:rPr>
          <w:rStyle w:val="VerbatimChar"/>
        </w:rPr>
        <w:t xml:space="preserve">НСПД</w:t>
      </w:r>
    </w:p>
    <w:bookmarkEnd w:id="59"/>
    <w:bookmarkStart w:id="60" w:name="premium-features"/>
    <w:p>
      <w:pPr>
        <w:pStyle w:val="Heading3"/>
      </w:pPr>
      <w:r>
        <w:t xml:space="preserve">Premium features</w:t>
      </w:r>
    </w:p>
    <w:p>
      <w:pPr>
        <w:numPr>
          <w:ilvl w:val="0"/>
          <w:numId w:val="1026"/>
        </w:numPr>
        <w:pStyle w:val="Compact"/>
      </w:pPr>
      <w:r>
        <w:t xml:space="preserve">productivity zones</w:t>
      </w:r>
    </w:p>
    <w:p>
      <w:pPr>
        <w:numPr>
          <w:ilvl w:val="0"/>
          <w:numId w:val="1026"/>
        </w:numPr>
        <w:pStyle w:val="Compact"/>
      </w:pPr>
      <w:r>
        <w:t xml:space="preserve">season compare</w:t>
      </w:r>
    </w:p>
    <w:p>
      <w:pPr>
        <w:numPr>
          <w:ilvl w:val="0"/>
          <w:numId w:val="1026"/>
        </w:numPr>
        <w:pStyle w:val="Compact"/>
      </w:pPr>
      <w:r>
        <w:t xml:space="preserve">executive risk narrative</w:t>
      </w:r>
    </w:p>
    <w:p>
      <w:pPr>
        <w:numPr>
          <w:ilvl w:val="0"/>
          <w:numId w:val="1026"/>
        </w:numPr>
        <w:pStyle w:val="Compact"/>
      </w:pPr>
      <w:r>
        <w:t xml:space="preserve">explainable operation deviations</w:t>
      </w:r>
    </w:p>
    <w:bookmarkEnd w:id="60"/>
    <w:bookmarkStart w:id="61" w:name="differentiators"/>
    <w:p>
      <w:pPr>
        <w:pStyle w:val="Heading3"/>
      </w:pPr>
      <w:r>
        <w:t xml:space="preserve">Differentiators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Field timeline + economics + evidence + weather + satellite</w:t>
      </w:r>
      <w:r>
        <w:t xml:space="preserve"> </w:t>
      </w:r>
      <w:r>
        <w:t xml:space="preserve">в одном экране</w:t>
      </w:r>
    </w:p>
    <w:p>
      <w:pPr>
        <w:numPr>
          <w:ilvl w:val="0"/>
          <w:numId w:val="1027"/>
        </w:numPr>
        <w:pStyle w:val="Compact"/>
      </w:pPr>
      <w:r>
        <w:t xml:space="preserve">CEO-ready interpretation вместо сырых карт</w:t>
      </w:r>
    </w:p>
    <w:p>
      <w:pPr>
        <w:numPr>
          <w:ilvl w:val="0"/>
          <w:numId w:val="1027"/>
        </w:numPr>
        <w:pStyle w:val="Compact"/>
      </w:pPr>
      <w:r>
        <w:t xml:space="preserve">единый trust layer по данным</w:t>
      </w:r>
    </w:p>
    <w:bookmarkEnd w:id="61"/>
    <w:bookmarkStart w:id="62" w:name="что-лучше-выглядит-на-демо-и-в-продаже"/>
    <w:p>
      <w:pPr>
        <w:pStyle w:val="Heading3"/>
      </w:pPr>
      <w:r>
        <w:t xml:space="preserve">Что лучше выглядит на демо и в продаже</w:t>
      </w:r>
    </w:p>
    <w:p>
      <w:pPr>
        <w:numPr>
          <w:ilvl w:val="0"/>
          <w:numId w:val="1028"/>
        </w:numPr>
        <w:pStyle w:val="Compact"/>
      </w:pPr>
      <w:r>
        <w:t xml:space="preserve">live field map</w:t>
      </w:r>
    </w:p>
    <w:p>
      <w:pPr>
        <w:numPr>
          <w:ilvl w:val="0"/>
          <w:numId w:val="1028"/>
        </w:numPr>
        <w:pStyle w:val="Compact"/>
      </w:pPr>
      <w:r>
        <w:t xml:space="preserve">risk cards</w:t>
      </w:r>
    </w:p>
    <w:p>
      <w:pPr>
        <w:numPr>
          <w:ilvl w:val="0"/>
          <w:numId w:val="1028"/>
        </w:numPr>
        <w:pStyle w:val="Compact"/>
      </w:pPr>
      <w:r>
        <w:t xml:space="preserve">work window recommendations</w:t>
      </w:r>
    </w:p>
    <w:p>
      <w:pPr>
        <w:numPr>
          <w:ilvl w:val="0"/>
          <w:numId w:val="1028"/>
        </w:numPr>
        <w:pStyle w:val="Compact"/>
      </w:pPr>
      <w:r>
        <w:t xml:space="preserve">plan/fact execution ribbons</w:t>
      </w:r>
    </w:p>
    <w:p>
      <w:pPr>
        <w:numPr>
          <w:ilvl w:val="0"/>
          <w:numId w:val="1028"/>
        </w:numPr>
        <w:pStyle w:val="Compact"/>
      </w:pPr>
      <w:r>
        <w:t xml:space="preserve">season compare with money impact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5c7d18b54f20f6fa76aa29aa809cebea3afdfcf"/>
    <w:p>
      <w:pPr>
        <w:pStyle w:val="Heading2"/>
      </w:pPr>
      <w:r>
        <w:t xml:space="preserve">Часть 11. Таблица 7. Technical integration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/ docs / способ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Форматы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/ push / webhook /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Требуемый 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efdocs.exactfarming.com</w:t>
            </w:r>
            <w:r>
              <w:t xml:space="preserve">, host</w:t>
            </w:r>
            <w:r>
              <w:t xml:space="preserve"> </w:t>
            </w:r>
            <w:r>
              <w:rPr>
                <w:rStyle w:val="VerbatimChar"/>
              </w:rPr>
              <w:t xml:space="preserve">api.exactfarming.com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Token token=...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limits/details partly 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docs подтверждены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eos.com/agriculture-api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access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tiles, imagery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pay-per-request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enrichment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help.wialon.com</w:t>
            </w:r>
            <w:r>
              <w:t xml:space="preserve"> </w:t>
            </w:r>
            <w:r>
              <w:t xml:space="preserve">Remote API,</w:t>
            </w:r>
            <w:r>
              <w:t xml:space="preserve"> </w:t>
            </w:r>
            <w:r>
              <w:rPr>
                <w:rStyle w:val="VerbatimChar"/>
              </w:rPr>
              <w:t xml:space="preserve">token/login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-&gt;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via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management, API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and practical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doc.omnicomm.ru/.../rest_api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enterprise/project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fuel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open-platform.cropwise.com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/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tiles, GeoJSON, SHP exports in some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transparent open ag platform after Wialon/Exact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OData, STAC,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OIDC/OAuth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raster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+ push 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copernicus-ingest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quotas,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infra, not end-user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/v1/forecast</w:t>
            </w:r>
            <w:r>
              <w:t xml:space="preserve">, docs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or API key on customer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weather-client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on free tier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 first weather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JSON, CSV, ASCII, XLSX, NetCDF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climate-client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and long response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baseline climate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 / HTTP services / web-services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platform/user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XML, JSON, OData,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Pull/push/files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erp-sync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project-specific 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depends on client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site confirms partner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+ likely file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/ possible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 Russian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contour /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ESIA / 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/ forms /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/ manual / institutional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contour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overpromise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portal/service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/ госдоступ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layers, cadastral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file / service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land-legal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API 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land verification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fc242de76068b3577d868a2ebf415e86557d32b"/>
    <w:p>
      <w:pPr>
        <w:pStyle w:val="Heading2"/>
      </w:pPr>
      <w:r>
        <w:t xml:space="preserve">Часть 12. Приоритетные integration designs</w:t>
      </w:r>
    </w:p>
    <w:bookmarkEnd w:id="65"/>
    <w:bookmarkStart w:id="76" w:name="сerp-апк-2"/>
    <w:p>
      <w:pPr>
        <w:pStyle w:val="Heading2"/>
      </w:pPr>
      <w:r>
        <w:t xml:space="preserve">12.1.</w:t>
      </w:r>
      <w:r>
        <w:t xml:space="preserve"> </w:t>
      </w:r>
      <w:r>
        <w:rPr>
          <w:rStyle w:val="VerbatimChar"/>
        </w:rPr>
        <w:t xml:space="preserve">1С:ERP АПК 2</w:t>
      </w:r>
    </w:p>
    <w:bookmarkStart w:id="66" w:name="что-дает"/>
    <w:p>
      <w:pPr>
        <w:pStyle w:val="Heading3"/>
      </w:pPr>
      <w:r>
        <w:t xml:space="preserve">1. Что дает</w:t>
      </w:r>
    </w:p>
    <w:p>
      <w:pPr>
        <w:numPr>
          <w:ilvl w:val="0"/>
          <w:numId w:val="1029"/>
        </w:numPr>
        <w:pStyle w:val="Compact"/>
      </w:pPr>
      <w:r>
        <w:t xml:space="preserve">фактические затраты;</w:t>
      </w:r>
    </w:p>
    <w:p>
      <w:pPr>
        <w:numPr>
          <w:ilvl w:val="0"/>
          <w:numId w:val="1029"/>
        </w:numPr>
        <w:pStyle w:val="Compact"/>
      </w:pPr>
      <w:r>
        <w:t xml:space="preserve">НСИ;</w:t>
      </w:r>
    </w:p>
    <w:p>
      <w:pPr>
        <w:numPr>
          <w:ilvl w:val="0"/>
          <w:numId w:val="1029"/>
        </w:numPr>
        <w:pStyle w:val="Compact"/>
      </w:pPr>
      <w:r>
        <w:t xml:space="preserve">материалы и остатки;</w:t>
      </w:r>
    </w:p>
    <w:p>
      <w:pPr>
        <w:numPr>
          <w:ilvl w:val="0"/>
          <w:numId w:val="1029"/>
        </w:numPr>
        <w:pStyle w:val="Compact"/>
      </w:pPr>
      <w:r>
        <w:t xml:space="preserve">payroll и labor cost;</w:t>
      </w:r>
    </w:p>
    <w:p>
      <w:pPr>
        <w:numPr>
          <w:ilvl w:val="0"/>
          <w:numId w:val="1029"/>
        </w:numPr>
        <w:pStyle w:val="Compact"/>
      </w:pPr>
      <w:r>
        <w:t xml:space="preserve">первичные документы;</w:t>
      </w:r>
    </w:p>
    <w:p>
      <w:pPr>
        <w:numPr>
          <w:ilvl w:val="0"/>
          <w:numId w:val="1029"/>
        </w:numPr>
        <w:pStyle w:val="Compact"/>
      </w:pPr>
      <w:r>
        <w:t xml:space="preserve">внутренняя нормативная информация предприятия.</w:t>
      </w:r>
    </w:p>
    <w:bookmarkEnd w:id="66"/>
    <w:bookmarkStart w:id="67" w:name="зачем-нужен-rai_ep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 связать</w:t>
      </w:r>
      <w:r>
        <w:t xml:space="preserve"> </w:t>
      </w:r>
      <w:r>
        <w:rPr>
          <w:rStyle w:val="VerbatimChar"/>
        </w:rPr>
        <w:t xml:space="preserve">tech-map -&gt; execution -&gt; economics -&gt; management decision</w:t>
      </w:r>
      <w:r>
        <w:t xml:space="preserve">.</w:t>
      </w:r>
    </w:p>
    <w:p>
      <w:pPr>
        <w:pStyle w:val="BodyText"/>
      </w:pPr>
      <w:r>
        <w:t xml:space="preserve">Без ERP-факта RAI_EP останется умным planning/evidence слоем, но не станет полноценной системой управленческой аналитики.</w:t>
      </w:r>
    </w:p>
    <w:bookmarkEnd w:id="67"/>
    <w:bookmarkStart w:id="68" w:name="какой-gap-закрывает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30"/>
        </w:numPr>
        <w:pStyle w:val="Compact"/>
      </w:pPr>
      <w:r>
        <w:t xml:space="preserve">economics gap;</w:t>
      </w:r>
    </w:p>
    <w:p>
      <w:pPr>
        <w:numPr>
          <w:ilvl w:val="0"/>
          <w:numId w:val="1030"/>
        </w:numPr>
        <w:pStyle w:val="Compact"/>
      </w:pPr>
      <w:r>
        <w:t xml:space="preserve">plan/fact gap;</w:t>
      </w:r>
    </w:p>
    <w:p>
      <w:pPr>
        <w:numPr>
          <w:ilvl w:val="0"/>
          <w:numId w:val="1030"/>
        </w:numPr>
        <w:pStyle w:val="Compact"/>
      </w:pPr>
      <w:r>
        <w:t xml:space="preserve">cost traceability gap;</w:t>
      </w:r>
    </w:p>
    <w:p>
      <w:pPr>
        <w:numPr>
          <w:ilvl w:val="0"/>
          <w:numId w:val="1030"/>
        </w:numPr>
        <w:pStyle w:val="Compact"/>
      </w:pPr>
      <w:r>
        <w:t xml:space="preserve">executive dashboard gap.</w:t>
      </w:r>
    </w:p>
    <w:bookmarkEnd w:id="68"/>
    <w:bookmarkStart w:id="69" w:name="в-какой-модуль-rai_ep-встраивается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finance-economy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tech-map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consulting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front-office</w:t>
      </w:r>
      <w:r>
        <w:t xml:space="preserve"> </w:t>
      </w:r>
      <w:r>
        <w:t xml:space="preserve">для клиентских cost/execution summaries</w:t>
      </w:r>
    </w:p>
    <w:bookmarkEnd w:id="69"/>
    <w:bookmarkStart w:id="72" w:name="как-именно-подключается"/>
    <w:p>
      <w:pPr>
        <w:pStyle w:val="Heading3"/>
      </w:pPr>
      <w:r>
        <w:t xml:space="preserve">5. Как именно подключается</w:t>
      </w:r>
    </w:p>
    <w:bookmarkStart w:id="70" w:name="подтвержденные-факты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32"/>
        </w:numPr>
        <w:pStyle w:val="Compact"/>
      </w:pPr>
      <w:r>
        <w:t xml:space="preserve">платформа</w:t>
      </w:r>
      <w:r>
        <w:t xml:space="preserve"> </w:t>
      </w:r>
      <w:r>
        <w:rPr>
          <w:rStyle w:val="VerbatimChar"/>
        </w:rPr>
        <w:t xml:space="preserve">1С:Предприятие</w:t>
      </w:r>
      <w:r>
        <w:t xml:space="preserve"> </w:t>
      </w:r>
      <w:r>
        <w:t xml:space="preserve">поддерживает</w:t>
      </w:r>
      <w:r>
        <w:t xml:space="preserve"> </w:t>
      </w:r>
      <w:r>
        <w:rPr>
          <w:rStyle w:val="VerbatimChar"/>
        </w:rPr>
        <w:t xml:space="preserve">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OData</w:t>
      </w:r>
      <w:r>
        <w:t xml:space="preserve"> </w:t>
      </w:r>
      <w:r>
        <w:t xml:space="preserve">и механизмы обмена;</w:t>
      </w:r>
    </w:p>
    <w:p>
      <w:pPr>
        <w:numPr>
          <w:ilvl w:val="0"/>
          <w:numId w:val="1032"/>
        </w:numPr>
        <w:pStyle w:val="Compac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1С:ERP АПК 2</w:t>
      </w:r>
      <w:r>
        <w:t xml:space="preserve"> </w:t>
      </w:r>
      <w:r>
        <w:t xml:space="preserve">в публичном контуре не подтвержден единый</w:t>
      </w:r>
      <w:r>
        <w:t xml:space="preserve"> </w:t>
      </w:r>
      <w:r>
        <w:t xml:space="preserve">“</w:t>
      </w:r>
      <w:r>
        <w:t xml:space="preserve">готовый внешний API продукта</w:t>
      </w:r>
      <w:r>
        <w:t xml:space="preserve">”</w:t>
      </w:r>
      <w:r>
        <w:t xml:space="preserve">, но техническая интеграция через платформу 1С реалистична;</w:t>
      </w:r>
    </w:p>
    <w:p>
      <w:pPr>
        <w:numPr>
          <w:ilvl w:val="0"/>
          <w:numId w:val="1032"/>
        </w:numPr>
        <w:pStyle w:val="Compact"/>
      </w:pPr>
      <w:r>
        <w:t xml:space="preserve">в экосистеме 1С интеграции почти всегда проектно-зависимы.</w:t>
      </w:r>
    </w:p>
    <w:bookmarkEnd w:id="70"/>
    <w:bookmarkStart w:id="71" w:name="repo-aware-design"/>
    <w:p>
      <w:pPr>
        <w:pStyle w:val="Heading4"/>
      </w:pPr>
      <w:r>
        <w:t xml:space="preserve">Repo-aware design</w:t>
      </w:r>
    </w:p>
    <w:p>
      <w:pPr>
        <w:numPr>
          <w:ilvl w:val="0"/>
          <w:numId w:val="1033"/>
        </w:numPr>
        <w:pStyle w:val="Compact"/>
      </w:pPr>
      <w:r>
        <w:t xml:space="preserve">Создать модуль</w:t>
      </w:r>
      <w:r>
        <w:t xml:space="preserve"> </w:t>
      </w:r>
      <w:r>
        <w:rPr>
          <w:rStyle w:val="VerbatimChar"/>
        </w:rPr>
        <w:t xml:space="preserve">apps/api/src/modules/integrations/erp-sync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Добавить сущности: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ExternalConnection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ExternalSyncCursor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ExternalDocumentLink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ExternalReferenceLink</w:t>
      </w:r>
    </w:p>
    <w:p>
      <w:pPr>
        <w:numPr>
          <w:ilvl w:val="0"/>
          <w:numId w:val="1033"/>
        </w:numPr>
        <w:pStyle w:val="Compact"/>
      </w:pPr>
      <w:r>
        <w:t xml:space="preserve">Реализовать два контура:</w:t>
      </w:r>
    </w:p>
    <w:p>
      <w:pPr>
        <w:numPr>
          <w:ilvl w:val="1"/>
          <w:numId w:val="1035"/>
        </w:numPr>
        <w:pStyle w:val="Compact"/>
      </w:pPr>
      <w:r>
        <w:rPr>
          <w:rStyle w:val="VerbatimChar"/>
        </w:rPr>
        <w:t xml:space="preserve">API/OData sync</w:t>
      </w:r>
    </w:p>
    <w:p>
      <w:pPr>
        <w:numPr>
          <w:ilvl w:val="1"/>
          <w:numId w:val="1035"/>
        </w:numPr>
        <w:pStyle w:val="Compact"/>
      </w:pPr>
      <w:r>
        <w:rPr>
          <w:rStyle w:val="VerbatimChar"/>
        </w:rPr>
        <w:t xml:space="preserve">file exchange 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CSV/XLSX/XML/JSON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Нормализовать ERP-данные в существующие слои: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BudgetPlan</w:t>
      </w:r>
    </w:p>
    <w:p>
      <w:pPr>
        <w:numPr>
          <w:ilvl w:val="1"/>
          <w:numId w:val="1036"/>
        </w:numPr>
        <w:pStyle w:val="Compact"/>
      </w:pPr>
      <w:r>
        <w:rPr>
          <w:rStyle w:val="VerbatimChar"/>
        </w:rPr>
        <w:t xml:space="preserve">ExecutionRecord</w:t>
      </w:r>
    </w:p>
    <w:p>
      <w:pPr>
        <w:numPr>
          <w:ilvl w:val="1"/>
          <w:numId w:val="1036"/>
        </w:numPr>
        <w:pStyle w:val="Compact"/>
      </w:pPr>
      <w:r>
        <w:t xml:space="preserve">cost events в</w:t>
      </w:r>
      <w:r>
        <w:t xml:space="preserve"> </w:t>
      </w:r>
      <w:r>
        <w:rPr>
          <w:rStyle w:val="VerbatimChar"/>
        </w:rPr>
        <w:t xml:space="preserve">finance-economy</w:t>
      </w:r>
    </w:p>
    <w:p>
      <w:pPr>
        <w:numPr>
          <w:ilvl w:val="1"/>
          <w:numId w:val="1036"/>
        </w:numPr>
        <w:pStyle w:val="Compact"/>
      </w:pPr>
      <w:r>
        <w:t xml:space="preserve">reference mappings для</w:t>
      </w:r>
      <w:r>
        <w:t xml:space="preserve"> </w:t>
      </w:r>
      <w:r>
        <w:rPr>
          <w:rStyle w:val="VerbatimChar"/>
        </w:rPr>
        <w:t xml:space="preserve">MapResource</w:t>
      </w:r>
    </w:p>
    <w:p>
      <w:pPr>
        <w:numPr>
          <w:ilvl w:val="0"/>
          <w:numId w:val="1033"/>
        </w:numPr>
        <w:pStyle w:val="Compact"/>
      </w:pPr>
      <w:r>
        <w:t xml:space="preserve">Публиковать изменения через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Повесить nightly sync + ad hoc resync.</w:t>
      </w:r>
    </w:p>
    <w:bookmarkEnd w:id="71"/>
    <w:bookmarkEnd w:id="72"/>
    <w:bookmarkStart w:id="73" w:name="условия-подключения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37"/>
        </w:numPr>
        <w:pStyle w:val="Compact"/>
      </w:pPr>
      <w:r>
        <w:t xml:space="preserve">нужен доступ к конкретной конфигурации клиента;</w:t>
      </w:r>
    </w:p>
    <w:p>
      <w:pPr>
        <w:numPr>
          <w:ilvl w:val="0"/>
          <w:numId w:val="1037"/>
        </w:numPr>
        <w:pStyle w:val="Compact"/>
      </w:pPr>
      <w:r>
        <w:t xml:space="preserve">почти всегда нужен интегратор 1С или IT-служба клиента;</w:t>
      </w:r>
    </w:p>
    <w:p>
      <w:pPr>
        <w:numPr>
          <w:ilvl w:val="0"/>
          <w:numId w:val="1037"/>
        </w:numPr>
        <w:pStyle w:val="Compact"/>
      </w:pPr>
      <w:r>
        <w:t xml:space="preserve">схема auth зависит от публикации 1С;</w:t>
      </w:r>
    </w:p>
    <w:p>
      <w:pPr>
        <w:numPr>
          <w:ilvl w:val="0"/>
          <w:numId w:val="1037"/>
        </w:numPr>
        <w:pStyle w:val="Compact"/>
      </w:pPr>
      <w:r>
        <w:t xml:space="preserve">тарифы и доступ определяются у клиента, не у RAI_EP.</w:t>
      </w:r>
    </w:p>
    <w:bookmarkEnd w:id="73"/>
    <w:bookmarkStart w:id="74" w:name="что-придется-сделать-в-коде-rai_ep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erp-sync module</w:t>
      </w:r>
    </w:p>
    <w:p>
      <w:pPr>
        <w:numPr>
          <w:ilvl w:val="0"/>
          <w:numId w:val="1038"/>
        </w:numPr>
        <w:pStyle w:val="Compact"/>
      </w:pPr>
      <w:r>
        <w:t xml:space="preserve">mapping registry</w:t>
      </w:r>
      <w:r>
        <w:t xml:space="preserve"> </w:t>
      </w:r>
      <w:r>
        <w:rPr>
          <w:rStyle w:val="VerbatimChar"/>
        </w:rPr>
        <w:t xml:space="preserve">1C item -&gt; RAI_EP resource</w:t>
      </w:r>
    </w:p>
    <w:p>
      <w:pPr>
        <w:numPr>
          <w:ilvl w:val="0"/>
          <w:numId w:val="1038"/>
        </w:numPr>
        <w:pStyle w:val="Compact"/>
      </w:pPr>
      <w:r>
        <w:t xml:space="preserve">document replay / deduplication</w:t>
      </w:r>
    </w:p>
    <w:p>
      <w:pPr>
        <w:numPr>
          <w:ilvl w:val="0"/>
          <w:numId w:val="1038"/>
        </w:numPr>
        <w:pStyle w:val="Compact"/>
      </w:pPr>
      <w:r>
        <w:t xml:space="preserve">immutable import audit</w:t>
      </w:r>
    </w:p>
    <w:p>
      <w:pPr>
        <w:numPr>
          <w:ilvl w:val="0"/>
          <w:numId w:val="1038"/>
        </w:numPr>
        <w:pStyle w:val="Compact"/>
      </w:pPr>
      <w:r>
        <w:t xml:space="preserve">reconciliation UI для расхождений</w:t>
      </w:r>
    </w:p>
    <w:bookmarkEnd w:id="74"/>
    <w:bookmarkStart w:id="75" w:name="рекомендация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Стратегия: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, где факт и НСИ берем извне, а аналитику и интерпретацию строим внутри RAI_EP.</w:t>
      </w:r>
    </w:p>
    <w:bookmarkEnd w:id="75"/>
    <w:bookmarkEnd w:id="76"/>
    <w:bookmarkStart w:id="87" w:name="agrosignal"/>
    <w:p>
      <w:pPr>
        <w:pStyle w:val="Heading2"/>
      </w:pPr>
      <w:r>
        <w:t xml:space="preserve">12.2.</w:t>
      </w:r>
      <w:r>
        <w:t xml:space="preserve"> </w:t>
      </w:r>
      <w:r>
        <w:rPr>
          <w:rStyle w:val="VerbatimChar"/>
        </w:rPr>
        <w:t xml:space="preserve">AgroSignal</w:t>
      </w:r>
    </w:p>
    <w:bookmarkStart w:id="77" w:name="что-дает-1"/>
    <w:p>
      <w:pPr>
        <w:pStyle w:val="Heading3"/>
      </w:pPr>
      <w:r>
        <w:t xml:space="preserve">1. Что дает</w:t>
      </w:r>
    </w:p>
    <w:p>
      <w:pPr>
        <w:numPr>
          <w:ilvl w:val="0"/>
          <w:numId w:val="1039"/>
        </w:numPr>
        <w:pStyle w:val="Compact"/>
      </w:pPr>
      <w:r>
        <w:t xml:space="preserve">online operations;</w:t>
      </w:r>
    </w:p>
    <w:p>
      <w:pPr>
        <w:numPr>
          <w:ilvl w:val="0"/>
          <w:numId w:val="1039"/>
        </w:numPr>
        <w:pStyle w:val="Compact"/>
      </w:pPr>
      <w:r>
        <w:t xml:space="preserve">техника и датчики;</w:t>
      </w:r>
    </w:p>
    <w:p>
      <w:pPr>
        <w:numPr>
          <w:ilvl w:val="0"/>
          <w:numId w:val="1039"/>
        </w:numPr>
        <w:pStyle w:val="Compact"/>
      </w:pPr>
      <w:r>
        <w:t xml:space="preserve">скаутинг;</w:t>
      </w:r>
    </w:p>
    <w:p>
      <w:pPr>
        <w:numPr>
          <w:ilvl w:val="0"/>
          <w:numId w:val="1039"/>
        </w:numPr>
        <w:pStyle w:val="Compact"/>
      </w:pPr>
      <w:r>
        <w:t xml:space="preserve">отклонения;</w:t>
      </w:r>
    </w:p>
    <w:p>
      <w:pPr>
        <w:numPr>
          <w:ilvl w:val="0"/>
          <w:numId w:val="1039"/>
        </w:numPr>
        <w:pStyle w:val="Compact"/>
      </w:pPr>
      <w:r>
        <w:t xml:space="preserve">спутниковый и погодный контур;</w:t>
      </w:r>
    </w:p>
    <w:p>
      <w:pPr>
        <w:numPr>
          <w:ilvl w:val="0"/>
          <w:numId w:val="1039"/>
        </w:numPr>
        <w:pStyle w:val="Compact"/>
      </w:pPr>
      <w:r>
        <w:t xml:space="preserve">интеграции с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ЕФГИС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.</w:t>
      </w:r>
    </w:p>
    <w:bookmarkEnd w:id="77"/>
    <w:bookmarkStart w:id="78" w:name="зачем-нужен-rai_ep-1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Это самый практичный российский ускоритель для получения факта полевых работ и operational evidence.</w:t>
      </w:r>
    </w:p>
    <w:bookmarkEnd w:id="78"/>
    <w:bookmarkStart w:id="79" w:name="какой-gap-закрывает-1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40"/>
        </w:numPr>
        <w:pStyle w:val="Compact"/>
      </w:pPr>
      <w:r>
        <w:t xml:space="preserve">operations gap;</w:t>
      </w:r>
    </w:p>
    <w:p>
      <w:pPr>
        <w:numPr>
          <w:ilvl w:val="0"/>
          <w:numId w:val="1040"/>
        </w:numPr>
        <w:pStyle w:val="Compact"/>
      </w:pPr>
      <w:r>
        <w:t xml:space="preserve">telemetry gap;</w:t>
      </w:r>
    </w:p>
    <w:p>
      <w:pPr>
        <w:numPr>
          <w:ilvl w:val="0"/>
          <w:numId w:val="1040"/>
        </w:numPr>
        <w:pStyle w:val="Compact"/>
      </w:pPr>
      <w:r>
        <w:t xml:space="preserve">scouting gap;</w:t>
      </w:r>
    </w:p>
    <w:p>
      <w:pPr>
        <w:numPr>
          <w:ilvl w:val="0"/>
          <w:numId w:val="1040"/>
        </w:numPr>
        <w:pStyle w:val="Compact"/>
      </w:pPr>
      <w:r>
        <w:t xml:space="preserve">deviations gap.</w:t>
      </w:r>
    </w:p>
    <w:bookmarkEnd w:id="79"/>
    <w:bookmarkStart w:id="80" w:name="в-какой-модуль-rai_ep-встраивается-1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field-observation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front-office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consulting/execution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finance-economy</w:t>
      </w:r>
    </w:p>
    <w:bookmarkEnd w:id="80"/>
    <w:bookmarkStart w:id="83" w:name="как-именно-подключается-1"/>
    <w:p>
      <w:pPr>
        <w:pStyle w:val="Heading3"/>
      </w:pPr>
      <w:r>
        <w:t xml:space="preserve">5. Как именно подключается</w:t>
      </w:r>
    </w:p>
    <w:bookmarkStart w:id="81" w:name="подтвержденные-факты-1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42"/>
        </w:numPr>
        <w:pStyle w:val="Compact"/>
      </w:pPr>
      <w:r>
        <w:t xml:space="preserve">на официальном сайте указаны интеграции с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ЕФГИС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ФГИС Зерно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в официальной статье про интеграцию с 1С прямо сказано, что у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 </w:t>
      </w:r>
      <w:r>
        <w:t xml:space="preserve">есть</w:t>
      </w:r>
      <w:r>
        <w:t xml:space="preserve"> </w:t>
      </w:r>
      <w:r>
        <w:rPr>
          <w:rStyle w:val="VerbatimChar"/>
        </w:rPr>
        <w:t xml:space="preserve">REST API партнёрского типа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на monitoring-сайте указаны</w:t>
      </w:r>
      <w:r>
        <w:t xml:space="preserve"> </w:t>
      </w:r>
      <w:r>
        <w:rPr>
          <w:rStyle w:val="VerbatimChar"/>
        </w:rPr>
        <w:t xml:space="preserve">Экспорт данных и API</w:t>
      </w:r>
      <w:r>
        <w:t xml:space="preserve">.</w:t>
      </w:r>
    </w:p>
    <w:bookmarkEnd w:id="81"/>
    <w:bookmarkStart w:id="82" w:name="repo-aware-design-1"/>
    <w:p>
      <w:pPr>
        <w:pStyle w:val="Heading4"/>
      </w:pPr>
      <w:r>
        <w:t xml:space="preserve">Repo-aware design</w:t>
      </w:r>
    </w:p>
    <w:p>
      <w:pPr>
        <w:numPr>
          <w:ilvl w:val="0"/>
          <w:numId w:val="1043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agrosignal-client</w:t>
      </w:r>
      <w:r>
        <w:t xml:space="preserve"> </w:t>
      </w:r>
      <w:r>
        <w:t xml:space="preserve">в новом</w:t>
      </w:r>
      <w:r>
        <w:t xml:space="preserve"> </w:t>
      </w:r>
      <w:r>
        <w:rPr>
          <w:rStyle w:val="VerbatimChar"/>
        </w:rPr>
        <w:t xml:space="preserve">integrations/ops</w:t>
      </w:r>
      <w:r>
        <w:t xml:space="preserve"> </w:t>
      </w:r>
      <w:r>
        <w:t xml:space="preserve">контуре.</w:t>
      </w:r>
    </w:p>
    <w:p>
      <w:pPr>
        <w:numPr>
          <w:ilvl w:val="0"/>
          <w:numId w:val="1043"/>
        </w:numPr>
        <w:pStyle w:val="Compact"/>
      </w:pPr>
      <w:r>
        <w:t xml:space="preserve">Завести</w:t>
      </w:r>
      <w:r>
        <w:t xml:space="preserve"> </w:t>
      </w:r>
      <w:r>
        <w:rPr>
          <w:rStyle w:val="VerbatimChar"/>
        </w:rPr>
        <w:t xml:space="preserve">ExternalConnection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Синхронизировать:</w:t>
      </w:r>
    </w:p>
    <w:p>
      <w:pPr>
        <w:numPr>
          <w:ilvl w:val="1"/>
          <w:numId w:val="1044"/>
        </w:numPr>
        <w:pStyle w:val="Compact"/>
      </w:pPr>
      <w:r>
        <w:t xml:space="preserve">поля и внешние field IDs;</w:t>
      </w:r>
    </w:p>
    <w:p>
      <w:pPr>
        <w:numPr>
          <w:ilvl w:val="1"/>
          <w:numId w:val="1044"/>
        </w:numPr>
        <w:pStyle w:val="Compact"/>
      </w:pPr>
      <w:r>
        <w:t xml:space="preserve">операции;</w:t>
      </w:r>
    </w:p>
    <w:p>
      <w:pPr>
        <w:numPr>
          <w:ilvl w:val="1"/>
          <w:numId w:val="1044"/>
        </w:numPr>
        <w:pStyle w:val="Compact"/>
      </w:pPr>
      <w:r>
        <w:t xml:space="preserve">задания;</w:t>
      </w:r>
    </w:p>
    <w:p>
      <w:pPr>
        <w:numPr>
          <w:ilvl w:val="1"/>
          <w:numId w:val="1044"/>
        </w:numPr>
        <w:pStyle w:val="Compact"/>
      </w:pPr>
      <w:r>
        <w:t xml:space="preserve">факты выполнения;</w:t>
      </w:r>
    </w:p>
    <w:p>
      <w:pPr>
        <w:numPr>
          <w:ilvl w:val="1"/>
          <w:numId w:val="1044"/>
        </w:numPr>
        <w:pStyle w:val="Compact"/>
      </w:pPr>
      <w:r>
        <w:t xml:space="preserve">observations/scouting.</w:t>
      </w:r>
    </w:p>
    <w:p>
      <w:pPr>
        <w:numPr>
          <w:ilvl w:val="0"/>
          <w:numId w:val="1043"/>
        </w:numPr>
        <w:pStyle w:val="Compact"/>
      </w:pPr>
      <w:r>
        <w:t xml:space="preserve">Писать:</w:t>
      </w:r>
    </w:p>
    <w:p>
      <w:pPr>
        <w:numPr>
          <w:ilvl w:val="1"/>
          <w:numId w:val="1045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ExecutionRecord</w:t>
      </w:r>
      <w:r>
        <w:t xml:space="preserve">;</w:t>
      </w:r>
    </w:p>
    <w:p>
      <w:pPr>
        <w:numPr>
          <w:ilvl w:val="1"/>
          <w:numId w:val="1045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FieldObservation</w:t>
      </w:r>
      <w:r>
        <w:t xml:space="preserve">;</w:t>
      </w:r>
    </w:p>
    <w:p>
      <w:pPr>
        <w:numPr>
          <w:ilvl w:val="1"/>
          <w:numId w:val="1045"/>
        </w:numPr>
        <w:pStyle w:val="Compact"/>
      </w:pPr>
      <w:r>
        <w:t xml:space="preserve">агрегаты отклонений в</w:t>
      </w:r>
      <w:r>
        <w:t xml:space="preserve"> </w:t>
      </w:r>
      <w:r>
        <w:rPr>
          <w:rStyle w:val="VerbatimChar"/>
        </w:rPr>
        <w:t xml:space="preserve">RiskSignal</w:t>
      </w:r>
      <w:r>
        <w:t xml:space="preserve">;</w:t>
      </w:r>
    </w:p>
    <w:p>
      <w:pPr>
        <w:numPr>
          <w:ilvl w:val="1"/>
          <w:numId w:val="1045"/>
        </w:numPr>
        <w:pStyle w:val="Compact"/>
      </w:pPr>
      <w:r>
        <w:t xml:space="preserve">клиентские обновления в</w:t>
      </w:r>
      <w:r>
        <w:t xml:space="preserve"> </w:t>
      </w:r>
      <w:r>
        <w:rPr>
          <w:rStyle w:val="VerbatimChar"/>
        </w:rPr>
        <w:t xml:space="preserve">FrontOfficeThread</w:t>
      </w:r>
      <w:r>
        <w:t xml:space="preserve"> </w:t>
      </w:r>
      <w:r>
        <w:t xml:space="preserve">/ read models.</w:t>
      </w:r>
    </w:p>
    <w:p>
      <w:pPr>
        <w:numPr>
          <w:ilvl w:val="0"/>
          <w:numId w:val="1043"/>
        </w:numPr>
        <w:pStyle w:val="Compact"/>
      </w:pPr>
      <w:r>
        <w:t xml:space="preserve">Запускать:</w:t>
      </w:r>
    </w:p>
    <w:p>
      <w:pPr>
        <w:numPr>
          <w:ilvl w:val="1"/>
          <w:numId w:val="1046"/>
        </w:numPr>
        <w:pStyle w:val="Compact"/>
      </w:pPr>
      <w:r>
        <w:t xml:space="preserve">near-real-time pull;</w:t>
      </w:r>
    </w:p>
    <w:p>
      <w:pPr>
        <w:numPr>
          <w:ilvl w:val="1"/>
          <w:numId w:val="1046"/>
        </w:numPr>
        <w:pStyle w:val="Compact"/>
      </w:pPr>
      <w:r>
        <w:t xml:space="preserve">daily reconciliation;</w:t>
      </w:r>
    </w:p>
    <w:p>
      <w:pPr>
        <w:numPr>
          <w:ilvl w:val="1"/>
          <w:numId w:val="1046"/>
        </w:numPr>
        <w:pStyle w:val="Compact"/>
      </w:pPr>
      <w:r>
        <w:t xml:space="preserve">evidence backfill.</w:t>
      </w:r>
    </w:p>
    <w:bookmarkEnd w:id="82"/>
    <w:bookmarkEnd w:id="83"/>
    <w:bookmarkStart w:id="84" w:name="условия-подключения-1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47"/>
        </w:numPr>
        <w:pStyle w:val="Compact"/>
      </w:pPr>
      <w:r>
        <w:t xml:space="preserve">доступ partner-type;</w:t>
      </w:r>
    </w:p>
    <w:p>
      <w:pPr>
        <w:numPr>
          <w:ilvl w:val="0"/>
          <w:numId w:val="1047"/>
        </w:numPr>
        <w:pStyle w:val="Compact"/>
      </w:pPr>
      <w:r>
        <w:t xml:space="preserve">нужна договоренность/лицензия;</w:t>
      </w:r>
    </w:p>
    <w:p>
      <w:pPr>
        <w:numPr>
          <w:ilvl w:val="0"/>
          <w:numId w:val="1047"/>
        </w:numPr>
        <w:pStyle w:val="Compact"/>
      </w:pPr>
      <w:r>
        <w:t xml:space="preserve">публичные детали rate limits не раскрыты;</w:t>
      </w:r>
    </w:p>
    <w:p>
      <w:pPr>
        <w:numPr>
          <w:ilvl w:val="0"/>
          <w:numId w:val="1047"/>
        </w:numPr>
        <w:pStyle w:val="Compact"/>
      </w:pPr>
      <w:r>
        <w:t xml:space="preserve">рекомендуется закладывать асинхронный pull, а не tight coupling.</w:t>
      </w:r>
    </w:p>
    <w:bookmarkEnd w:id="84"/>
    <w:bookmarkStart w:id="85" w:name="что-придется-сделать-в-коде-rai_ep-1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agrosignal-client</w:t>
      </w:r>
    </w:p>
    <w:p>
      <w:pPr>
        <w:numPr>
          <w:ilvl w:val="0"/>
          <w:numId w:val="1048"/>
        </w:numPr>
        <w:pStyle w:val="Compact"/>
      </w:pPr>
      <w:r>
        <w:t xml:space="preserve">mapping</w:t>
      </w:r>
      <w:r>
        <w:t xml:space="preserve"> </w:t>
      </w:r>
      <w:r>
        <w:rPr>
          <w:rStyle w:val="VerbatimChar"/>
        </w:rPr>
        <w:t xml:space="preserve">external operation -&gt; internal execution event</w:t>
      </w:r>
    </w:p>
    <w:p>
      <w:pPr>
        <w:numPr>
          <w:ilvl w:val="0"/>
          <w:numId w:val="1048"/>
        </w:numPr>
        <w:pStyle w:val="Compact"/>
      </w:pPr>
      <w:r>
        <w:t xml:space="preserve">import journal и dedupe</w:t>
      </w:r>
    </w:p>
    <w:p>
      <w:pPr>
        <w:numPr>
          <w:ilvl w:val="0"/>
          <w:numId w:val="1048"/>
        </w:numPr>
        <w:pStyle w:val="Compact"/>
      </w:pPr>
      <w:r>
        <w:t xml:space="preserve">UI блок</w:t>
      </w:r>
      <w:r>
        <w:t xml:space="preserve"> </w:t>
      </w:r>
      <w:r>
        <w:t xml:space="preserve">“</w:t>
      </w:r>
      <w:r>
        <w:t xml:space="preserve">операция подтверждена внешним контуром</w:t>
      </w:r>
      <w:r>
        <w:t xml:space="preserve">”</w:t>
      </w:r>
    </w:p>
    <w:bookmarkEnd w:id="85"/>
    <w:bookmarkStart w:id="86" w:name="рекомендация-1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Это лучший short-term operational accelerator для RAI_EP в РФ-контуре.</w:t>
      </w:r>
    </w:p>
    <w:bookmarkEnd w:id="86"/>
    <w:bookmarkEnd w:id="87"/>
    <w:bookmarkStart w:id="98" w:name="геомир-история-поля"/>
    <w:p>
      <w:pPr>
        <w:pStyle w:val="Heading2"/>
      </w:pPr>
      <w:r>
        <w:t xml:space="preserve">12.3.</w:t>
      </w:r>
      <w:r>
        <w:t xml:space="preserve"> </w:t>
      </w:r>
      <w:r>
        <w:rPr>
          <w:rStyle w:val="VerbatimChar"/>
        </w:rPr>
        <w:t xml:space="preserve">ГеоМир / История поля</w:t>
      </w:r>
    </w:p>
    <w:bookmarkStart w:id="88" w:name="что-дает-2"/>
    <w:p>
      <w:pPr>
        <w:pStyle w:val="Heading3"/>
      </w:pPr>
      <w:r>
        <w:t xml:space="preserve">1. Что дает</w:t>
      </w:r>
    </w:p>
    <w:p>
      <w:pPr>
        <w:numPr>
          <w:ilvl w:val="0"/>
          <w:numId w:val="1049"/>
        </w:numPr>
        <w:pStyle w:val="Compact"/>
      </w:pPr>
      <w:r>
        <w:t xml:space="preserve">история поля;</w:t>
      </w:r>
    </w:p>
    <w:p>
      <w:pPr>
        <w:numPr>
          <w:ilvl w:val="0"/>
          <w:numId w:val="1049"/>
        </w:numPr>
        <w:pStyle w:val="Compact"/>
      </w:pPr>
      <w:r>
        <w:t xml:space="preserve">производственный учет;</w:t>
      </w:r>
    </w:p>
    <w:p>
      <w:pPr>
        <w:numPr>
          <w:ilvl w:val="0"/>
          <w:numId w:val="1049"/>
        </w:numPr>
        <w:pStyle w:val="Compact"/>
      </w:pPr>
      <w:r>
        <w:t xml:space="preserve">land-bank контекст;</w:t>
      </w:r>
    </w:p>
    <w:p>
      <w:pPr>
        <w:numPr>
          <w:ilvl w:val="0"/>
          <w:numId w:val="1049"/>
        </w:numPr>
        <w:pStyle w:val="Compact"/>
      </w:pPr>
      <w:r>
        <w:t xml:space="preserve">крупный холдинговый сценарий;</w:t>
      </w:r>
    </w:p>
    <w:p>
      <w:pPr>
        <w:numPr>
          <w:ilvl w:val="0"/>
          <w:numId w:val="1049"/>
        </w:numPr>
        <w:pStyle w:val="Compact"/>
      </w:pPr>
      <w:r>
        <w:t xml:space="preserve">deep Russian farm operations fit.</w:t>
      </w:r>
    </w:p>
    <w:bookmarkEnd w:id="88"/>
    <w:bookmarkStart w:id="89" w:name="зачем-нужен-rai_ep-2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 быстро закрыть историю поля, севооборот, земельный банк и часть planning контекста в крупных хозяйствах.</w:t>
      </w:r>
    </w:p>
    <w:bookmarkEnd w:id="89"/>
    <w:bookmarkStart w:id="90" w:name="какой-gap-закрывает-2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50"/>
        </w:numPr>
        <w:pStyle w:val="Compact"/>
      </w:pPr>
      <w:r>
        <w:t xml:space="preserve">field history gap;</w:t>
      </w:r>
    </w:p>
    <w:p>
      <w:pPr>
        <w:numPr>
          <w:ilvl w:val="0"/>
          <w:numId w:val="1050"/>
        </w:numPr>
        <w:pStyle w:val="Compact"/>
      </w:pPr>
      <w:r>
        <w:t xml:space="preserve">land bank gap;</w:t>
      </w:r>
    </w:p>
    <w:p>
      <w:pPr>
        <w:numPr>
          <w:ilvl w:val="0"/>
          <w:numId w:val="1050"/>
        </w:numPr>
        <w:pStyle w:val="Compact"/>
      </w:pPr>
      <w:r>
        <w:t xml:space="preserve">crop rotation gap.</w:t>
      </w:r>
    </w:p>
    <w:bookmarkEnd w:id="90"/>
    <w:bookmarkStart w:id="91" w:name="в-какой-модуль-rai_ep-встраивается-2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field-registry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season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tech-map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executive</w:t>
      </w:r>
    </w:p>
    <w:bookmarkEnd w:id="91"/>
    <w:bookmarkStart w:id="94" w:name="как-именно-подключается-2"/>
    <w:p>
      <w:pPr>
        <w:pStyle w:val="Heading3"/>
      </w:pPr>
      <w:r>
        <w:t xml:space="preserve">5. Как именно подключается</w:t>
      </w:r>
    </w:p>
    <w:bookmarkStart w:id="92" w:name="подтвержденные-факты-2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52"/>
        </w:numPr>
        <w:pStyle w:val="Compact"/>
      </w:pPr>
      <w:r>
        <w:t xml:space="preserve">официальный контур подтверждает, что</w:t>
      </w:r>
      <w:r>
        <w:t xml:space="preserve"> </w:t>
      </w:r>
      <w:r>
        <w:rPr>
          <w:rStyle w:val="VerbatimChar"/>
        </w:rPr>
        <w:t xml:space="preserve">История поля</w:t>
      </w:r>
      <w:r>
        <w:t xml:space="preserve"> </w:t>
      </w:r>
      <w:r>
        <w:t xml:space="preserve">— облачный сервис сбора и анализа производственных данных;</w:t>
      </w:r>
    </w:p>
    <w:p>
      <w:pPr>
        <w:numPr>
          <w:ilvl w:val="0"/>
          <w:numId w:val="1052"/>
        </w:numPr>
        <w:pStyle w:val="Compact"/>
      </w:pPr>
      <w:r>
        <w:t xml:space="preserve">публичный developer/API contour почти не виден.</w:t>
      </w:r>
    </w:p>
    <w:bookmarkEnd w:id="92"/>
    <w:bookmarkStart w:id="93" w:name="repo-aware-design-2"/>
    <w:p>
      <w:pPr>
        <w:pStyle w:val="Heading4"/>
      </w:pPr>
      <w:r>
        <w:t xml:space="preserve">Repo-aware design</w:t>
      </w:r>
    </w:p>
    <w:p>
      <w:pPr>
        <w:numPr>
          <w:ilvl w:val="0"/>
          <w:numId w:val="1053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exports-first</w:t>
      </w:r>
      <w:r>
        <w:t xml:space="preserve"> </w:t>
      </w:r>
      <w:r>
        <w:t xml:space="preserve">стратегию.</w:t>
      </w:r>
    </w:p>
    <w:p>
      <w:pPr>
        <w:numPr>
          <w:ilvl w:val="0"/>
          <w:numId w:val="1053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geomir-import</w:t>
      </w:r>
      <w:r>
        <w:t xml:space="preserve"> </w:t>
      </w:r>
      <w:r>
        <w:t xml:space="preserve">pipeline.</w:t>
      </w:r>
    </w:p>
    <w:p>
      <w:pPr>
        <w:numPr>
          <w:ilvl w:val="0"/>
          <w:numId w:val="1053"/>
        </w:numPr>
        <w:pStyle w:val="Compact"/>
      </w:pPr>
      <w:r>
        <w:t xml:space="preserve">Поддержать импорты:</w:t>
      </w:r>
    </w:p>
    <w:p>
      <w:pPr>
        <w:numPr>
          <w:ilvl w:val="1"/>
          <w:numId w:val="1054"/>
        </w:numPr>
        <w:pStyle w:val="Compact"/>
      </w:pPr>
      <w:r>
        <w:t xml:space="preserve">границ полей;</w:t>
      </w:r>
    </w:p>
    <w:p>
      <w:pPr>
        <w:numPr>
          <w:ilvl w:val="1"/>
          <w:numId w:val="1054"/>
        </w:numPr>
        <w:pStyle w:val="Compact"/>
      </w:pPr>
      <w:r>
        <w:t xml:space="preserve">истории культур;</w:t>
      </w:r>
    </w:p>
    <w:p>
      <w:pPr>
        <w:numPr>
          <w:ilvl w:val="1"/>
          <w:numId w:val="1054"/>
        </w:numPr>
        <w:pStyle w:val="Compact"/>
      </w:pPr>
      <w:r>
        <w:t xml:space="preserve">полевых операций;</w:t>
      </w:r>
    </w:p>
    <w:p>
      <w:pPr>
        <w:numPr>
          <w:ilvl w:val="1"/>
          <w:numId w:val="1054"/>
        </w:numPr>
        <w:pStyle w:val="Compact"/>
      </w:pPr>
      <w:r>
        <w:t xml:space="preserve">документов/правового контекста, если доступны.</w:t>
      </w:r>
    </w:p>
    <w:p>
      <w:pPr>
        <w:numPr>
          <w:ilvl w:val="0"/>
          <w:numId w:val="1053"/>
        </w:numPr>
        <w:pStyle w:val="Compact"/>
      </w:pPr>
      <w:r>
        <w:t xml:space="preserve">Нормализовать в: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Field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Season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CropZone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ExecutionRecord</w:t>
      </w:r>
    </w:p>
    <w:p>
      <w:pPr>
        <w:numPr>
          <w:ilvl w:val="0"/>
          <w:numId w:val="1053"/>
        </w:numPr>
        <w:pStyle w:val="Compact"/>
      </w:pPr>
      <w:r>
        <w:t xml:space="preserve">Построить</w:t>
      </w:r>
      <w:r>
        <w:t xml:space="preserve"> </w:t>
      </w:r>
      <w:r>
        <w:rPr>
          <w:rStyle w:val="VerbatimChar"/>
        </w:rPr>
        <w:t xml:space="preserve">field lineage</w:t>
      </w:r>
      <w:r>
        <w:t xml:space="preserve"> </w:t>
      </w:r>
      <w:r>
        <w:t xml:space="preserve">слой в RAI_EP.</w:t>
      </w:r>
    </w:p>
    <w:bookmarkEnd w:id="93"/>
    <w:bookmarkEnd w:id="94"/>
    <w:bookmarkStart w:id="95" w:name="условия-подключения-2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56"/>
        </w:numPr>
        <w:pStyle w:val="Compact"/>
      </w:pPr>
      <w:r>
        <w:t xml:space="preserve">проектное внедрение;</w:t>
      </w:r>
    </w:p>
    <w:p>
      <w:pPr>
        <w:numPr>
          <w:ilvl w:val="0"/>
          <w:numId w:val="1056"/>
        </w:numPr>
        <w:pStyle w:val="Compact"/>
      </w:pPr>
      <w:r>
        <w:t xml:space="preserve">enterprise sales motion;</w:t>
      </w:r>
    </w:p>
    <w:p>
      <w:pPr>
        <w:numPr>
          <w:ilvl w:val="0"/>
          <w:numId w:val="1056"/>
        </w:numPr>
        <w:pStyle w:val="Compact"/>
      </w:pPr>
      <w:r>
        <w:t xml:space="preserve">публичный API не подтвержден.</w:t>
      </w:r>
    </w:p>
    <w:bookmarkEnd w:id="95"/>
    <w:bookmarkStart w:id="96" w:name="что-придется-сделать-в-коде-rai_ep-2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field-master</w:t>
      </w:r>
      <w:r>
        <w:t xml:space="preserve"> </w:t>
      </w:r>
      <w:r>
        <w:t xml:space="preserve">module</w:t>
      </w:r>
    </w:p>
    <w:p>
      <w:pPr>
        <w:numPr>
          <w:ilvl w:val="0"/>
          <w:numId w:val="1057"/>
        </w:numPr>
        <w:pStyle w:val="Compact"/>
      </w:pPr>
      <w:r>
        <w:t xml:space="preserve">CSV/XLSX/GeoJSON/SHP import center</w:t>
      </w:r>
    </w:p>
    <w:p>
      <w:pPr>
        <w:numPr>
          <w:ilvl w:val="0"/>
          <w:numId w:val="1057"/>
        </w:numPr>
        <w:pStyle w:val="Compact"/>
      </w:pPr>
      <w:r>
        <w:t xml:space="preserve">merge/reconciliation UI</w:t>
      </w:r>
    </w:p>
    <w:bookmarkEnd w:id="96"/>
    <w:bookmarkStart w:id="97" w:name="рекомендация-2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Подключать через выгрузки/обмен файлами</w:t>
      </w:r>
    </w:p>
    <w:p>
      <w:pPr>
        <w:pStyle w:val="BodyText"/>
      </w:pPr>
      <w:r>
        <w:t xml:space="preserve">Стратегия: брать данные, но не делать</w:t>
      </w:r>
      <w:r>
        <w:t xml:space="preserve"> </w:t>
      </w:r>
      <w:r>
        <w:rPr>
          <w:rStyle w:val="VerbatimChar"/>
        </w:rPr>
        <w:t xml:space="preserve">ГеоМир</w:t>
      </w:r>
      <w:r>
        <w:t xml:space="preserve"> </w:t>
      </w:r>
      <w:r>
        <w:t xml:space="preserve">зависимостью ядра.</w:t>
      </w:r>
    </w:p>
    <w:bookmarkEnd w:id="97"/>
    <w:bookmarkEnd w:id="98"/>
    <w:bookmarkStart w:id="109" w:name="exactfarming"/>
    <w:p>
      <w:pPr>
        <w:pStyle w:val="Heading2"/>
      </w:pPr>
      <w:r>
        <w:t xml:space="preserve">12.4.</w:t>
      </w:r>
      <w:r>
        <w:t xml:space="preserve"> </w:t>
      </w:r>
      <w:r>
        <w:rPr>
          <w:rStyle w:val="VerbatimChar"/>
        </w:rPr>
        <w:t xml:space="preserve">ExactFarming</w:t>
      </w:r>
    </w:p>
    <w:bookmarkStart w:id="99" w:name="что-дает-3"/>
    <w:p>
      <w:pPr>
        <w:pStyle w:val="Heading3"/>
      </w:pPr>
      <w:r>
        <w:t xml:space="preserve">1. Что дает</w:t>
      </w:r>
    </w:p>
    <w:p>
      <w:pPr>
        <w:numPr>
          <w:ilvl w:val="0"/>
          <w:numId w:val="1058"/>
        </w:numPr>
        <w:pStyle w:val="Compact"/>
      </w:pPr>
      <w:r>
        <w:t xml:space="preserve">поля;</w:t>
      </w:r>
    </w:p>
    <w:p>
      <w:pPr>
        <w:numPr>
          <w:ilvl w:val="0"/>
          <w:numId w:val="1058"/>
        </w:numPr>
        <w:pStyle w:val="Compact"/>
      </w:pPr>
      <w:r>
        <w:t xml:space="preserve">спутниковые и image hubs;</w:t>
      </w:r>
    </w:p>
    <w:p>
      <w:pPr>
        <w:numPr>
          <w:ilvl w:val="0"/>
          <w:numId w:val="1058"/>
        </w:numPr>
        <w:pStyle w:val="Compact"/>
      </w:pPr>
      <w:r>
        <w:t xml:space="preserve">weather-related context;</w:t>
      </w:r>
    </w:p>
    <w:p>
      <w:pPr>
        <w:numPr>
          <w:ilvl w:val="0"/>
          <w:numId w:val="1058"/>
        </w:numPr>
        <w:pStyle w:val="Compact"/>
      </w:pPr>
      <w:r>
        <w:t xml:space="preserve">платформенный контур цифровой агрономии;</w:t>
      </w:r>
    </w:p>
    <w:p>
      <w:pPr>
        <w:numPr>
          <w:ilvl w:val="0"/>
          <w:numId w:val="1058"/>
        </w:numPr>
        <w:pStyle w:val="Compact"/>
      </w:pPr>
      <w:r>
        <w:t xml:space="preserve">публичный API.</w:t>
      </w:r>
    </w:p>
    <w:bookmarkEnd w:id="99"/>
    <w:bookmarkStart w:id="100" w:name="зачем-нужен-rai_ep-3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Это быстрый API-first способ добавить полевые и агрономические сигналы без тяжелого enterprise onboarding.</w:t>
      </w:r>
    </w:p>
    <w:bookmarkEnd w:id="100"/>
    <w:bookmarkStart w:id="101" w:name="какой-gap-закрывает-3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59"/>
        </w:numPr>
        <w:pStyle w:val="Compact"/>
      </w:pPr>
      <w:r>
        <w:t xml:space="preserve">weather + satellite enrichment;</w:t>
      </w:r>
    </w:p>
    <w:p>
      <w:pPr>
        <w:numPr>
          <w:ilvl w:val="0"/>
          <w:numId w:val="1059"/>
        </w:numPr>
        <w:pStyle w:val="Compact"/>
      </w:pPr>
      <w:r>
        <w:t xml:space="preserve">field intelligence;</w:t>
      </w:r>
    </w:p>
    <w:p>
      <w:pPr>
        <w:numPr>
          <w:ilvl w:val="0"/>
          <w:numId w:val="1059"/>
        </w:numPr>
        <w:pStyle w:val="Compact"/>
      </w:pPr>
      <w:r>
        <w:t xml:space="preserve">partial front-office value.</w:t>
      </w:r>
    </w:p>
    <w:bookmarkEnd w:id="101"/>
    <w:bookmarkStart w:id="102" w:name="в-какой-модуль-rai_ep-встраивается-3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satellite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front-office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tech-map</w:t>
      </w:r>
    </w:p>
    <w:bookmarkEnd w:id="102"/>
    <w:bookmarkStart w:id="105" w:name="как-именно-подключается-3"/>
    <w:p>
      <w:pPr>
        <w:pStyle w:val="Heading3"/>
      </w:pPr>
      <w:r>
        <w:t xml:space="preserve">5. Как именно подключается</w:t>
      </w:r>
    </w:p>
    <w:bookmarkStart w:id="103" w:name="подтвержденные-факты-3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61"/>
        </w:numPr>
        <w:pStyle w:val="Compact"/>
      </w:pPr>
      <w:r>
        <w:t xml:space="preserve">есть официальный</w:t>
      </w:r>
      <w:r>
        <w:t xml:space="preserve"> </w:t>
      </w:r>
      <w:r>
        <w:rPr>
          <w:rStyle w:val="VerbatimChar"/>
        </w:rPr>
        <w:t xml:space="preserve">Exactfarming Public API</w:t>
      </w:r>
      <w:r>
        <w:t xml:space="preserve">;</w:t>
      </w:r>
    </w:p>
    <w:p>
      <w:pPr>
        <w:numPr>
          <w:ilvl w:val="0"/>
          <w:numId w:val="1061"/>
        </w:numPr>
        <w:pStyle w:val="Compact"/>
      </w:pPr>
      <w:r>
        <w:t xml:space="preserve">host:</w:t>
      </w:r>
      <w:r>
        <w:t xml:space="preserve"> </w:t>
      </w:r>
      <w:r>
        <w:rPr>
          <w:rStyle w:val="VerbatimChar"/>
        </w:rPr>
        <w:t xml:space="preserve">https://api.exactfarming.com</w:t>
      </w:r>
      <w:r>
        <w:t xml:space="preserve">;</w:t>
      </w:r>
    </w:p>
    <w:p>
      <w:pPr>
        <w:numPr>
          <w:ilvl w:val="0"/>
          <w:numId w:val="1061"/>
        </w:numPr>
        <w:pStyle w:val="Compact"/>
      </w:pPr>
      <w:r>
        <w:t xml:space="preserve">запросы требуют заголовок</w:t>
      </w:r>
      <w:r>
        <w:t xml:space="preserve"> </w:t>
      </w:r>
      <w:r>
        <w:rPr>
          <w:rStyle w:val="VerbatimChar"/>
        </w:rPr>
        <w:t xml:space="preserve">Authorization: Token token=...</w:t>
      </w:r>
      <w:r>
        <w:t xml:space="preserve">;</w:t>
      </w:r>
    </w:p>
    <w:p>
      <w:pPr>
        <w:numPr>
          <w:ilvl w:val="0"/>
          <w:numId w:val="1061"/>
        </w:numPr>
        <w:pStyle w:val="Compact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Base 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 Hub</w:t>
      </w:r>
      <w:r>
        <w:t xml:space="preserve">,</w:t>
      </w:r>
      <w:r>
        <w:t xml:space="preserve"> </w:t>
      </w:r>
      <w:r>
        <w:rPr>
          <w:rStyle w:val="VerbatimChar"/>
        </w:rPr>
        <w:t xml:space="preserve">Satellite Hub</w:t>
      </w:r>
      <w:r>
        <w:t xml:space="preserve">.</w:t>
      </w:r>
    </w:p>
    <w:bookmarkEnd w:id="103"/>
    <w:bookmarkStart w:id="104" w:name="repo-aware-design-3"/>
    <w:p>
      <w:pPr>
        <w:pStyle w:val="Heading4"/>
      </w:pPr>
      <w:r>
        <w:t xml:space="preserve">Repo-aware design</w:t>
      </w:r>
    </w:p>
    <w:p>
      <w:pPr>
        <w:numPr>
          <w:ilvl w:val="0"/>
          <w:numId w:val="1062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exactfarming-client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Завести table</w:t>
      </w:r>
      <w:r>
        <w:t xml:space="preserve"> </w:t>
      </w:r>
      <w:r>
        <w:rPr>
          <w:rStyle w:val="VerbatimChar"/>
        </w:rPr>
        <w:t xml:space="preserve">ExternalFieldLink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Pull-синхронизация:</w:t>
      </w:r>
    </w:p>
    <w:p>
      <w:pPr>
        <w:numPr>
          <w:ilvl w:val="1"/>
          <w:numId w:val="1063"/>
        </w:numPr>
        <w:pStyle w:val="Compact"/>
      </w:pPr>
      <w:r>
        <w:t xml:space="preserve">список полей;</w:t>
      </w:r>
    </w:p>
    <w:p>
      <w:pPr>
        <w:numPr>
          <w:ilvl w:val="1"/>
          <w:numId w:val="1063"/>
        </w:numPr>
        <w:pStyle w:val="Compact"/>
      </w:pPr>
      <w:r>
        <w:t xml:space="preserve">imagery/statistics;</w:t>
      </w:r>
    </w:p>
    <w:p>
      <w:pPr>
        <w:numPr>
          <w:ilvl w:val="1"/>
          <w:numId w:val="1063"/>
        </w:numPr>
        <w:pStyle w:val="Compact"/>
      </w:pPr>
      <w:r>
        <w:t xml:space="preserve">relevant field signals.</w:t>
      </w:r>
    </w:p>
    <w:p>
      <w:pPr>
        <w:numPr>
          <w:ilvl w:val="0"/>
          <w:numId w:val="1062"/>
        </w:numPr>
        <w:pStyle w:val="Compact"/>
      </w:pPr>
      <w:r>
        <w:t xml:space="preserve">Нормализовать:</w:t>
      </w:r>
    </w:p>
    <w:p>
      <w:pPr>
        <w:numPr>
          <w:ilvl w:val="1"/>
          <w:numId w:val="1064"/>
        </w:numPr>
        <w:pStyle w:val="Compact"/>
      </w:pPr>
      <w:r>
        <w:t xml:space="preserve">imagery/statistics -&gt;</w:t>
      </w:r>
      <w:r>
        <w:t xml:space="preserve"> </w:t>
      </w:r>
      <w:r>
        <w:rPr>
          <w:rStyle w:val="VerbatimChar"/>
        </w:rPr>
        <w:t xml:space="preserve">SatelliteObservation</w:t>
      </w:r>
    </w:p>
    <w:p>
      <w:pPr>
        <w:numPr>
          <w:ilvl w:val="1"/>
          <w:numId w:val="1064"/>
        </w:numPr>
        <w:pStyle w:val="Compact"/>
      </w:pPr>
      <w:r>
        <w:t xml:space="preserve">погодно-агрономические сигналы -&gt;</w:t>
      </w:r>
      <w:r>
        <w:t xml:space="preserve"> </w:t>
      </w:r>
      <w:r>
        <w:rPr>
          <w:rStyle w:val="VerbatimChar"/>
        </w:rPr>
        <w:t xml:space="preserve">RiskSignal</w:t>
      </w:r>
    </w:p>
    <w:p>
      <w:pPr>
        <w:numPr>
          <w:ilvl w:val="1"/>
          <w:numId w:val="1064"/>
        </w:numPr>
        <w:pStyle w:val="Compact"/>
      </w:pPr>
      <w:r>
        <w:t xml:space="preserve">field metadata -&gt;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Season</w:t>
      </w:r>
    </w:p>
    <w:p>
      <w:pPr>
        <w:numPr>
          <w:ilvl w:val="0"/>
          <w:numId w:val="1062"/>
        </w:numPr>
        <w:pStyle w:val="Compact"/>
      </w:pPr>
      <w:r>
        <w:t xml:space="preserve">Отдавать summarized cards во</w:t>
      </w:r>
      <w:r>
        <w:t xml:space="preserve"> </w:t>
      </w:r>
      <w:r>
        <w:rPr>
          <w:rStyle w:val="VerbatimChar"/>
        </w:rPr>
        <w:t xml:space="preserve">FrontOffice</w:t>
      </w:r>
      <w:r>
        <w:t xml:space="preserve">.</w:t>
      </w:r>
    </w:p>
    <w:bookmarkEnd w:id="104"/>
    <w:bookmarkEnd w:id="105"/>
    <w:bookmarkStart w:id="106" w:name="условия-подключения-3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65"/>
        </w:numPr>
        <w:pStyle w:val="Compact"/>
      </w:pPr>
      <w:r>
        <w:t xml:space="preserve">нужен аккаунт ExactFarming;</w:t>
      </w:r>
    </w:p>
    <w:p>
      <w:pPr>
        <w:numPr>
          <w:ilvl w:val="0"/>
          <w:numId w:val="1065"/>
        </w:numPr>
        <w:pStyle w:val="Compact"/>
      </w:pPr>
      <w:r>
        <w:t xml:space="preserve">нужен auth token;</w:t>
      </w:r>
    </w:p>
    <w:p>
      <w:pPr>
        <w:numPr>
          <w:ilvl w:val="0"/>
          <w:numId w:val="1065"/>
        </w:numPr>
        <w:pStyle w:val="Compact"/>
      </w:pPr>
      <w:r>
        <w:t xml:space="preserve">публичные ограничения по лимитам видны не полностью;</w:t>
      </w:r>
    </w:p>
    <w:p>
      <w:pPr>
        <w:numPr>
          <w:ilvl w:val="0"/>
          <w:numId w:val="1065"/>
        </w:numPr>
        <w:pStyle w:val="Compact"/>
      </w:pPr>
      <w:r>
        <w:t xml:space="preserve">network requirements опубликованы.</w:t>
      </w:r>
    </w:p>
    <w:bookmarkEnd w:id="106"/>
    <w:bookmarkStart w:id="107" w:name="что-придется-сделать-в-коде-rai_ep-3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exactfarming-client</w:t>
      </w:r>
    </w:p>
    <w:p>
      <w:pPr>
        <w:numPr>
          <w:ilvl w:val="0"/>
          <w:numId w:val="1066"/>
        </w:numPr>
        <w:pStyle w:val="Compact"/>
      </w:pPr>
      <w:r>
        <w:t xml:space="preserve">field ID mapping</w:t>
      </w:r>
    </w:p>
    <w:p>
      <w:pPr>
        <w:numPr>
          <w:ilvl w:val="0"/>
          <w:numId w:val="1066"/>
        </w:numPr>
        <w:pStyle w:val="Compact"/>
      </w:pPr>
      <w:r>
        <w:t xml:space="preserve">sync jobs</w:t>
      </w:r>
    </w:p>
    <w:p>
      <w:pPr>
        <w:numPr>
          <w:ilvl w:val="0"/>
          <w:numId w:val="1066"/>
        </w:numPr>
        <w:pStyle w:val="Compact"/>
      </w:pPr>
      <w:r>
        <w:t xml:space="preserve">provider health monitoring</w:t>
      </w:r>
    </w:p>
    <w:bookmarkEnd w:id="107"/>
    <w:bookmarkStart w:id="108" w:name="рекомендация-3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Особенно хорош как стартовый practical API в РФ/СНГ.</w:t>
      </w:r>
    </w:p>
    <w:bookmarkEnd w:id="108"/>
    <w:bookmarkEnd w:id="109"/>
    <w:bookmarkStart w:id="120" w:name="eosda-api"/>
    <w:p>
      <w:pPr>
        <w:pStyle w:val="Heading2"/>
      </w:pPr>
      <w:r>
        <w:t xml:space="preserve">12.5.</w:t>
      </w:r>
      <w:r>
        <w:t xml:space="preserve"> </w:t>
      </w:r>
      <w:r>
        <w:rPr>
          <w:rStyle w:val="VerbatimChar"/>
        </w:rPr>
        <w:t xml:space="preserve">EOSDA API</w:t>
      </w:r>
    </w:p>
    <w:bookmarkStart w:id="110" w:name="что-дает-4"/>
    <w:p>
      <w:pPr>
        <w:pStyle w:val="Heading3"/>
      </w:pPr>
      <w:r>
        <w:t xml:space="preserve">1. Что дает</w:t>
      </w:r>
    </w:p>
    <w:p>
      <w:pPr>
        <w:numPr>
          <w:ilvl w:val="0"/>
          <w:numId w:val="1067"/>
        </w:numPr>
        <w:pStyle w:val="Compact"/>
      </w:pPr>
      <w:r>
        <w:t xml:space="preserve">15+ vegetation indices;</w:t>
      </w:r>
    </w:p>
    <w:p>
      <w:pPr>
        <w:numPr>
          <w:ilvl w:val="0"/>
          <w:numId w:val="1067"/>
        </w:numPr>
        <w:pStyle w:val="Compact"/>
      </w:pPr>
      <w:r>
        <w:t xml:space="preserve">imagery;</w:t>
      </w:r>
    </w:p>
    <w:p>
      <w:pPr>
        <w:numPr>
          <w:ilvl w:val="0"/>
          <w:numId w:val="1067"/>
        </w:numPr>
        <w:pStyle w:val="Compact"/>
      </w:pPr>
      <w:r>
        <w:t xml:space="preserve">weather;</w:t>
      </w:r>
    </w:p>
    <w:p>
      <w:pPr>
        <w:numPr>
          <w:ilvl w:val="0"/>
          <w:numId w:val="1067"/>
        </w:numPr>
        <w:pStyle w:val="Compact"/>
      </w:pPr>
      <w:r>
        <w:t xml:space="preserve">soil moisture;</w:t>
      </w:r>
    </w:p>
    <w:p>
      <w:pPr>
        <w:numPr>
          <w:ilvl w:val="0"/>
          <w:numId w:val="1067"/>
        </w:numPr>
        <w:pStyle w:val="Compact"/>
      </w:pPr>
      <w:r>
        <w:t xml:space="preserve">historical stats;</w:t>
      </w:r>
    </w:p>
    <w:p>
      <w:pPr>
        <w:numPr>
          <w:ilvl w:val="0"/>
          <w:numId w:val="1067"/>
        </w:numPr>
        <w:pStyle w:val="Compact"/>
      </w:pPr>
      <w:r>
        <w:t xml:space="preserve">VRA maps;</w:t>
      </w:r>
    </w:p>
    <w:p>
      <w:pPr>
        <w:numPr>
          <w:ilvl w:val="0"/>
          <w:numId w:val="1067"/>
        </w:numPr>
        <w:pStyle w:val="Compact"/>
      </w:pPr>
      <w:r>
        <w:t xml:space="preserve">white-label contour.</w:t>
      </w:r>
    </w:p>
    <w:bookmarkEnd w:id="110"/>
    <w:bookmarkStart w:id="111" w:name="зачем-нужен-rai_ep-4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Это самый сильный внешний</w:t>
      </w:r>
      <w:r>
        <w:t xml:space="preserve"> </w:t>
      </w:r>
      <w:r>
        <w:rPr>
          <w:rStyle w:val="VerbatimChar"/>
        </w:rPr>
        <w:t xml:space="preserve">data-enrichment</w:t>
      </w:r>
      <w:r>
        <w:t xml:space="preserve"> </w:t>
      </w:r>
      <w:r>
        <w:t xml:space="preserve">слой для спутникового и climate-aware продукта без необходимости строить весь EO stack с нуля.</w:t>
      </w:r>
    </w:p>
    <w:bookmarkEnd w:id="111"/>
    <w:bookmarkStart w:id="112" w:name="какой-gap-закрывает-4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68"/>
        </w:numPr>
        <w:pStyle w:val="Compact"/>
      </w:pPr>
      <w:r>
        <w:t xml:space="preserve">satellite gap;</w:t>
      </w:r>
    </w:p>
    <w:p>
      <w:pPr>
        <w:numPr>
          <w:ilvl w:val="0"/>
          <w:numId w:val="1068"/>
        </w:numPr>
        <w:pStyle w:val="Compact"/>
      </w:pPr>
      <w:r>
        <w:t xml:space="preserve">front-office map layer gap;</w:t>
      </w:r>
    </w:p>
    <w:p>
      <w:pPr>
        <w:numPr>
          <w:ilvl w:val="0"/>
          <w:numId w:val="1068"/>
        </w:numPr>
        <w:pStyle w:val="Compact"/>
      </w:pPr>
      <w:r>
        <w:t xml:space="preserve">weather enrichment gap;</w:t>
      </w:r>
    </w:p>
    <w:p>
      <w:pPr>
        <w:numPr>
          <w:ilvl w:val="0"/>
          <w:numId w:val="1068"/>
        </w:numPr>
        <w:pStyle w:val="Compact"/>
      </w:pPr>
      <w:r>
        <w:t xml:space="preserve">zoning/VRA gap.</w:t>
      </w:r>
    </w:p>
    <w:bookmarkEnd w:id="112"/>
    <w:bookmarkStart w:id="113" w:name="в-какой-модуль-rai_ep-встраивается-4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satellite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front-office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tech-map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advisory</w:t>
      </w:r>
    </w:p>
    <w:bookmarkEnd w:id="113"/>
    <w:bookmarkStart w:id="116" w:name="как-именно-подключается-4"/>
    <w:p>
      <w:pPr>
        <w:pStyle w:val="Heading3"/>
      </w:pPr>
      <w:r>
        <w:t xml:space="preserve">5. Как именно подключается</w:t>
      </w:r>
    </w:p>
    <w:bookmarkStart w:id="114" w:name="подтвержденные-факты-4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70"/>
        </w:numPr>
        <w:pStyle w:val="Compact"/>
      </w:pPr>
      <w:r>
        <w:t xml:space="preserve">официальный agriculture API page подтверждает REST-based API;</w:t>
      </w:r>
    </w:p>
    <w:p>
      <w:pPr>
        <w:numPr>
          <w:ilvl w:val="0"/>
          <w:numId w:val="1070"/>
        </w:numPr>
        <w:pStyle w:val="Compact"/>
      </w:pPr>
      <w:r>
        <w:t xml:space="preserve">quick start включает</w:t>
      </w:r>
      <w:r>
        <w:t xml:space="preserve"> </w:t>
      </w:r>
      <w:r>
        <w:rPr>
          <w:rStyle w:val="VerbatimChar"/>
        </w:rPr>
        <w:t xml:space="preserve">create an account and obtain your personal access key</w:t>
      </w:r>
      <w:r>
        <w:t xml:space="preserve">;</w:t>
      </w:r>
    </w:p>
    <w:p>
      <w:pPr>
        <w:numPr>
          <w:ilvl w:val="0"/>
          <w:numId w:val="1070"/>
        </w:numPr>
        <w:pStyle w:val="Compact"/>
      </w:pPr>
      <w:r>
        <w:t xml:space="preserve">trial/demo доступен по запросу;</w:t>
      </w:r>
    </w:p>
    <w:p>
      <w:pPr>
        <w:numPr>
          <w:ilvl w:val="0"/>
          <w:numId w:val="1070"/>
        </w:numPr>
        <w:pStyle w:val="Compact"/>
      </w:pPr>
      <w:r>
        <w:t xml:space="preserve">есть white-label контур.</w:t>
      </w:r>
    </w:p>
    <w:bookmarkEnd w:id="114"/>
    <w:bookmarkStart w:id="115" w:name="repo-aware-design-4"/>
    <w:p>
      <w:pPr>
        <w:pStyle w:val="Heading4"/>
      </w:pPr>
      <w:r>
        <w:t xml:space="preserve">Repo-aware design</w:t>
      </w:r>
    </w:p>
    <w:p>
      <w:pPr>
        <w:numPr>
          <w:ilvl w:val="0"/>
          <w:numId w:val="1071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eosda-client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Создать внутренние слои: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raw_scene_metadata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field_stat_snapshot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derived_risk_signal</w:t>
      </w:r>
    </w:p>
    <w:p>
      <w:pPr>
        <w:numPr>
          <w:ilvl w:val="0"/>
          <w:numId w:val="1071"/>
        </w:numPr>
        <w:pStyle w:val="Compact"/>
      </w:pPr>
      <w:r>
        <w:t xml:space="preserve">Pull по полям и AOI.</w:t>
      </w:r>
    </w:p>
    <w:p>
      <w:pPr>
        <w:numPr>
          <w:ilvl w:val="0"/>
          <w:numId w:val="1071"/>
        </w:numPr>
        <w:pStyle w:val="Compact"/>
      </w:pPr>
      <w:r>
        <w:t xml:space="preserve">Нормализовать:</w:t>
      </w:r>
    </w:p>
    <w:p>
      <w:pPr>
        <w:numPr>
          <w:ilvl w:val="1"/>
          <w:numId w:val="1073"/>
        </w:numPr>
        <w:pStyle w:val="Compact"/>
      </w:pPr>
      <w:r>
        <w:t xml:space="preserve">statistics -&gt;</w:t>
      </w:r>
      <w:r>
        <w:t xml:space="preserve"> </w:t>
      </w:r>
      <w:r>
        <w:rPr>
          <w:rStyle w:val="VerbatimChar"/>
        </w:rPr>
        <w:t xml:space="preserve">SatelliteObservation</w:t>
      </w:r>
    </w:p>
    <w:p>
      <w:pPr>
        <w:numPr>
          <w:ilvl w:val="1"/>
          <w:numId w:val="1073"/>
        </w:numPr>
        <w:pStyle w:val="Compact"/>
      </w:pPr>
      <w:r>
        <w:t xml:space="preserve">risk candidates -&gt;</w:t>
      </w:r>
      <w:r>
        <w:t xml:space="preserve"> </w:t>
      </w:r>
      <w:r>
        <w:rPr>
          <w:rStyle w:val="VerbatimChar"/>
        </w:rPr>
        <w:t xml:space="preserve">RiskSignal</w:t>
      </w:r>
    </w:p>
    <w:p>
      <w:pPr>
        <w:numPr>
          <w:ilvl w:val="1"/>
          <w:numId w:val="1073"/>
        </w:numPr>
        <w:pStyle w:val="Compact"/>
      </w:pPr>
      <w:r>
        <w:t xml:space="preserve">VRA zones -&gt; new table</w:t>
      </w:r>
      <w:r>
        <w:t xml:space="preserve"> </w:t>
      </w:r>
      <w:r>
        <w:rPr>
          <w:rStyle w:val="VerbatimChar"/>
        </w:rPr>
        <w:t xml:space="preserve">ManagementZone</w:t>
      </w:r>
    </w:p>
    <w:p>
      <w:pPr>
        <w:numPr>
          <w:ilvl w:val="0"/>
          <w:numId w:val="1071"/>
        </w:numPr>
        <w:pStyle w:val="Compact"/>
      </w:pPr>
      <w:r>
        <w:t xml:space="preserve">Хранить raster/tile references в object storage или metadata tables.</w:t>
      </w:r>
    </w:p>
    <w:p>
      <w:pPr>
        <w:numPr>
          <w:ilvl w:val="0"/>
          <w:numId w:val="1071"/>
        </w:numPr>
        <w:pStyle w:val="Compact"/>
      </w:pPr>
      <w:r>
        <w:t xml:space="preserve">Поднимать front-office tiles/cards поверх normalized data, а не рендерить в UI напрямую из провайдера.</w:t>
      </w:r>
    </w:p>
    <w:bookmarkEnd w:id="115"/>
    <w:bookmarkEnd w:id="116"/>
    <w:bookmarkStart w:id="117" w:name="условия-подключения-4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74"/>
        </w:numPr>
        <w:pStyle w:val="Compact"/>
      </w:pPr>
      <w:r>
        <w:t xml:space="preserve">access key;</w:t>
      </w:r>
    </w:p>
    <w:p>
      <w:pPr>
        <w:numPr>
          <w:ilvl w:val="0"/>
          <w:numId w:val="1074"/>
        </w:numPr>
        <w:pStyle w:val="Compact"/>
      </w:pPr>
      <w:r>
        <w:t xml:space="preserve">коммерческая модель</w:t>
      </w:r>
      <w:r>
        <w:t xml:space="preserve"> </w:t>
      </w:r>
      <w:r>
        <w:t xml:space="preserve">“</w:t>
      </w:r>
      <w:r>
        <w:t xml:space="preserve">платите за запросы</w:t>
      </w:r>
      <w:r>
        <w:t xml:space="preserve">”</w:t>
      </w:r>
      <w:r>
        <w:t xml:space="preserve">;</w:t>
      </w:r>
    </w:p>
    <w:p>
      <w:pPr>
        <w:numPr>
          <w:ilvl w:val="0"/>
          <w:numId w:val="1074"/>
        </w:numPr>
        <w:pStyle w:val="Compact"/>
      </w:pPr>
      <w:r>
        <w:t xml:space="preserve">free trial/demo by request;</w:t>
      </w:r>
    </w:p>
    <w:p>
      <w:pPr>
        <w:numPr>
          <w:ilvl w:val="0"/>
          <w:numId w:val="1074"/>
        </w:numPr>
        <w:pStyle w:val="Compact"/>
      </w:pPr>
      <w:r>
        <w:t xml:space="preserve">для white-label нужен отдельный sales contour.</w:t>
      </w:r>
    </w:p>
    <w:bookmarkEnd w:id="117"/>
    <w:bookmarkStart w:id="118" w:name="что-придется-сделать-в-коде-rai_ep-4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remote-sensing provider abstraction</w:t>
      </w:r>
    </w:p>
    <w:p>
      <w:pPr>
        <w:numPr>
          <w:ilvl w:val="0"/>
          <w:numId w:val="1075"/>
        </w:numPr>
        <w:pStyle w:val="Compact"/>
      </w:pPr>
      <w:r>
        <w:t xml:space="preserve">caching</w:t>
      </w:r>
    </w:p>
    <w:p>
      <w:pPr>
        <w:numPr>
          <w:ilvl w:val="0"/>
          <w:numId w:val="1075"/>
        </w:numPr>
        <w:pStyle w:val="Compact"/>
      </w:pPr>
      <w:r>
        <w:t xml:space="preserve">scene deduplication</w:t>
      </w:r>
    </w:p>
    <w:p>
      <w:pPr>
        <w:numPr>
          <w:ilvl w:val="0"/>
          <w:numId w:val="1075"/>
        </w:numPr>
        <w:pStyle w:val="Compact"/>
      </w:pPr>
      <w:r>
        <w:t xml:space="preserve">tile proxy / signed URL strategy</w:t>
      </w:r>
    </w:p>
    <w:p>
      <w:pPr>
        <w:numPr>
          <w:ilvl w:val="0"/>
          <w:numId w:val="1075"/>
        </w:numPr>
        <w:pStyle w:val="Compact"/>
      </w:pPr>
      <w:r>
        <w:t xml:space="preserve">risk generation rules</w:t>
      </w:r>
    </w:p>
    <w:bookmarkEnd w:id="118"/>
    <w:bookmarkStart w:id="119" w:name="рекомендация-4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Стратегия: внешний data layer, собственная аналитика и UX поверх него.</w:t>
      </w:r>
    </w:p>
    <w:bookmarkEnd w:id="119"/>
    <w:bookmarkEnd w:id="120"/>
    <w:bookmarkStart w:id="131" w:name="open-meteo-nasa-power"/>
    <w:p>
      <w:pPr>
        <w:pStyle w:val="Heading2"/>
      </w:pPr>
      <w:r>
        <w:t xml:space="preserve">12.6.</w:t>
      </w:r>
      <w:r>
        <w:t xml:space="preserve"> </w:t>
      </w:r>
      <w:r>
        <w:rPr>
          <w:rStyle w:val="VerbatimChar"/>
        </w:rPr>
        <w:t xml:space="preserve">Open-Meteo + NASA POWER</w:t>
      </w:r>
    </w:p>
    <w:bookmarkStart w:id="121" w:name="что-дают"/>
    <w:p>
      <w:pPr>
        <w:pStyle w:val="Heading3"/>
      </w:pPr>
      <w:r>
        <w:t xml:space="preserve">1. Что дают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Open-Meteo</w:t>
      </w:r>
      <w:r>
        <w:t xml:space="preserve">: оперативный прогноз и архив;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NASA POWER</w:t>
      </w:r>
      <w:r>
        <w:t xml:space="preserve">: длинные климатические ряды и climatology baseline.</w:t>
      </w:r>
    </w:p>
    <w:bookmarkEnd w:id="121"/>
    <w:bookmarkStart w:id="122" w:name="зачем-нужны-rai_ep"/>
    <w:p>
      <w:pPr>
        <w:pStyle w:val="Heading3"/>
      </w:pPr>
      <w:r>
        <w:t xml:space="preserve">2. Зачем нужны RAI_EP</w:t>
      </w:r>
    </w:p>
    <w:p>
      <w:pPr>
        <w:pStyle w:val="FirstParagraph"/>
      </w:pPr>
      <w:r>
        <w:t xml:space="preserve">Чтобы быстро закрыть погодный gap без vendor lock-in и без долгого enterprise onboarding.</w:t>
      </w:r>
    </w:p>
    <w:bookmarkEnd w:id="122"/>
    <w:bookmarkStart w:id="123" w:name="какой-gap-закрывают"/>
    <w:p>
      <w:pPr>
        <w:pStyle w:val="Heading3"/>
      </w:pPr>
      <w:r>
        <w:t xml:space="preserve">3. Какой gap закрывают</w:t>
      </w:r>
    </w:p>
    <w:p>
      <w:pPr>
        <w:numPr>
          <w:ilvl w:val="0"/>
          <w:numId w:val="1077"/>
        </w:numPr>
        <w:pStyle w:val="Compact"/>
      </w:pPr>
      <w:r>
        <w:t xml:space="preserve">weather stack gap;</w:t>
      </w:r>
    </w:p>
    <w:p>
      <w:pPr>
        <w:numPr>
          <w:ilvl w:val="0"/>
          <w:numId w:val="1077"/>
        </w:numPr>
        <w:pStyle w:val="Compact"/>
      </w:pPr>
      <w:r>
        <w:t xml:space="preserve">yield/risk input gap;</w:t>
      </w:r>
    </w:p>
    <w:p>
      <w:pPr>
        <w:numPr>
          <w:ilvl w:val="0"/>
          <w:numId w:val="1077"/>
        </w:numPr>
        <w:pStyle w:val="Compact"/>
      </w:pPr>
      <w:r>
        <w:t xml:space="preserve">work windows gap.</w:t>
      </w:r>
    </w:p>
    <w:bookmarkEnd w:id="123"/>
    <w:bookmarkStart w:id="124" w:name="в-какой-модуль-rai_ep-встраиваются"/>
    <w:p>
      <w:pPr>
        <w:pStyle w:val="Heading3"/>
      </w:pPr>
      <w:r>
        <w:t xml:space="preserve">4. В какой модуль RAI_EP встраиваются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risk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generative-engine/yield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tech-map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front-office</w:t>
      </w:r>
    </w:p>
    <w:bookmarkEnd w:id="124"/>
    <w:bookmarkStart w:id="127" w:name="как-именно-подключаются"/>
    <w:p>
      <w:pPr>
        <w:pStyle w:val="Heading3"/>
      </w:pPr>
      <w:r>
        <w:t xml:space="preserve">5. Как именно подключаются</w:t>
      </w:r>
    </w:p>
    <w:bookmarkStart w:id="125" w:name="подтвержденные-факты-5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Open-Meteo</w:t>
      </w:r>
      <w:r>
        <w:t xml:space="preserve"> </w:t>
      </w:r>
      <w:r>
        <w:t xml:space="preserve">публикует</w:t>
      </w:r>
      <w:r>
        <w:t xml:space="preserve"> </w:t>
      </w:r>
      <w:r>
        <w:rPr>
          <w:rStyle w:val="VerbatimChar"/>
        </w:rPr>
        <w:t xml:space="preserve">/v1/forecast</w:t>
      </w:r>
      <w:r>
        <w:t xml:space="preserve">, multiple coordinate support, JSON/CSV/XLSX и указывает, что на free contour API key не нужен;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NASA POWER</w:t>
      </w:r>
      <w:r>
        <w:t xml:space="preserve"> </w:t>
      </w:r>
      <w:r>
        <w:t xml:space="preserve">публикует REST API, возвращает JSON/CSV/XLSX/ASCII/NetCDF, имеет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и service limits.</w:t>
      </w:r>
    </w:p>
    <w:bookmarkEnd w:id="125"/>
    <w:bookmarkStart w:id="126" w:name="repo-aware-design-5"/>
    <w:p>
      <w:pPr>
        <w:pStyle w:val="Heading4"/>
      </w:pPr>
      <w:r>
        <w:t xml:space="preserve">Repo-aware design</w:t>
      </w:r>
    </w:p>
    <w:p>
      <w:pPr>
        <w:numPr>
          <w:ilvl w:val="0"/>
          <w:numId w:val="1080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weather-service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t xml:space="preserve">Разделить два слоя:</w:t>
      </w:r>
    </w:p>
    <w:p>
      <w:pPr>
        <w:numPr>
          <w:ilvl w:val="1"/>
          <w:numId w:val="1081"/>
        </w:numPr>
        <w:pStyle w:val="Compact"/>
      </w:pPr>
      <w:r>
        <w:rPr>
          <w:rStyle w:val="VerbatimChar"/>
        </w:rPr>
        <w:t xml:space="preserve">short-term operational weather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Open-Meteo</w:t>
      </w:r>
    </w:p>
    <w:p>
      <w:pPr>
        <w:numPr>
          <w:ilvl w:val="1"/>
          <w:numId w:val="1081"/>
        </w:numPr>
        <w:pStyle w:val="Compact"/>
      </w:pPr>
      <w:r>
        <w:rPr>
          <w:rStyle w:val="VerbatimChar"/>
        </w:rPr>
        <w:t xml:space="preserve">historical climate baseline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NASA POWER</w:t>
      </w:r>
    </w:p>
    <w:p>
      <w:pPr>
        <w:numPr>
          <w:ilvl w:val="0"/>
          <w:numId w:val="1080"/>
        </w:numPr>
        <w:pStyle w:val="Compact"/>
      </w:pPr>
      <w:r>
        <w:t xml:space="preserve">Хранить в новых tables: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WeatherSeries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ClimateBaseline</w:t>
      </w:r>
    </w:p>
    <w:p>
      <w:pPr>
        <w:numPr>
          <w:ilvl w:val="0"/>
          <w:numId w:val="1080"/>
        </w:numPr>
        <w:pStyle w:val="Compact"/>
      </w:pPr>
      <w:r>
        <w:t xml:space="preserve">Расчитывать derived metrics:</w:t>
      </w:r>
    </w:p>
    <w:p>
      <w:pPr>
        <w:numPr>
          <w:ilvl w:val="1"/>
          <w:numId w:val="1083"/>
        </w:numPr>
        <w:pStyle w:val="Compact"/>
      </w:pPr>
      <w:r>
        <w:t xml:space="preserve">GDD</w:t>
      </w:r>
    </w:p>
    <w:p>
      <w:pPr>
        <w:numPr>
          <w:ilvl w:val="1"/>
          <w:numId w:val="1083"/>
        </w:numPr>
        <w:pStyle w:val="Compact"/>
      </w:pPr>
      <w:r>
        <w:t xml:space="preserve">rainfall accumulation</w:t>
      </w:r>
    </w:p>
    <w:p>
      <w:pPr>
        <w:numPr>
          <w:ilvl w:val="1"/>
          <w:numId w:val="1083"/>
        </w:numPr>
        <w:pStyle w:val="Compact"/>
      </w:pPr>
      <w:r>
        <w:t xml:space="preserve">field work windows</w:t>
      </w:r>
    </w:p>
    <w:p>
      <w:pPr>
        <w:numPr>
          <w:ilvl w:val="1"/>
          <w:numId w:val="1083"/>
        </w:numPr>
        <w:pStyle w:val="Compact"/>
      </w:pPr>
      <w:r>
        <w:t xml:space="preserve">freeze/heat risk</w:t>
      </w:r>
    </w:p>
    <w:p>
      <w:pPr>
        <w:numPr>
          <w:ilvl w:val="0"/>
          <w:numId w:val="1080"/>
        </w:numPr>
        <w:pStyle w:val="Compact"/>
      </w:pPr>
      <w:r>
        <w:t xml:space="preserve">Кормить ими: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YieldForecastService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RiskSignal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TechMap adaptive windows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FrontOffice weather cards</w:t>
      </w:r>
    </w:p>
    <w:bookmarkEnd w:id="126"/>
    <w:bookmarkEnd w:id="127"/>
    <w:bookmarkStart w:id="128" w:name="условия-подключения-5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Open-Meteo</w:t>
      </w:r>
      <w:r>
        <w:t xml:space="preserve">: no key on open tier, customer API + key for commercial reserved infrastructure;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NASA POWER</w:t>
      </w:r>
      <w:r>
        <w:t xml:space="preserve">: open usage, but quotas/timeouts/rate constraints apply.</w:t>
      </w:r>
    </w:p>
    <w:bookmarkEnd w:id="128"/>
    <w:bookmarkStart w:id="129" w:name="что-придется-сделать-в-коде-rai_ep-5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weather-service</w:t>
      </w:r>
    </w:p>
    <w:p>
      <w:pPr>
        <w:numPr>
          <w:ilvl w:val="0"/>
          <w:numId w:val="1086"/>
        </w:numPr>
        <w:pStyle w:val="Compact"/>
      </w:pPr>
      <w:r>
        <w:t xml:space="preserve">backfill jobs</w:t>
      </w:r>
    </w:p>
    <w:p>
      <w:pPr>
        <w:numPr>
          <w:ilvl w:val="0"/>
          <w:numId w:val="1086"/>
        </w:numPr>
        <w:pStyle w:val="Compact"/>
      </w:pPr>
      <w:r>
        <w:t xml:space="preserve">spatial cache by field centroid / grid</w:t>
      </w:r>
    </w:p>
    <w:p>
      <w:pPr>
        <w:numPr>
          <w:ilvl w:val="0"/>
          <w:numId w:val="1086"/>
        </w:numPr>
        <w:pStyle w:val="Compact"/>
      </w:pPr>
      <w:r>
        <w:t xml:space="preserve">weather quality scoring</w:t>
      </w:r>
    </w:p>
    <w:bookmarkEnd w:id="129"/>
    <w:bookmarkStart w:id="130" w:name="рекомендация-5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Это лучший первый production weather stack для RAI_EP.</w:t>
      </w:r>
    </w:p>
    <w:bookmarkEnd w:id="130"/>
    <w:bookmarkEnd w:id="131"/>
    <w:bookmarkStart w:id="142" w:name="wialon"/>
    <w:p>
      <w:pPr>
        <w:pStyle w:val="Heading2"/>
      </w:pPr>
      <w:r>
        <w:t xml:space="preserve">12.7.</w:t>
      </w:r>
      <w:r>
        <w:t xml:space="preserve"> </w:t>
      </w:r>
      <w:r>
        <w:rPr>
          <w:rStyle w:val="VerbatimChar"/>
        </w:rPr>
        <w:t xml:space="preserve">Wialon</w:t>
      </w:r>
    </w:p>
    <w:bookmarkStart w:id="132" w:name="что-дает-5"/>
    <w:p>
      <w:pPr>
        <w:pStyle w:val="Heading3"/>
      </w:pPr>
      <w:r>
        <w:t xml:space="preserve">1. Что дает</w:t>
      </w:r>
    </w:p>
    <w:p>
      <w:pPr>
        <w:numPr>
          <w:ilvl w:val="0"/>
          <w:numId w:val="1087"/>
        </w:numPr>
        <w:pStyle w:val="Compact"/>
      </w:pPr>
      <w:r>
        <w:t xml:space="preserve">телематика;</w:t>
      </w:r>
    </w:p>
    <w:p>
      <w:pPr>
        <w:numPr>
          <w:ilvl w:val="0"/>
          <w:numId w:val="1087"/>
        </w:numPr>
        <w:pStyle w:val="Compact"/>
      </w:pPr>
      <w:r>
        <w:t xml:space="preserve">объекты/units;</w:t>
      </w:r>
    </w:p>
    <w:p>
      <w:pPr>
        <w:numPr>
          <w:ilvl w:val="0"/>
          <w:numId w:val="1087"/>
        </w:numPr>
        <w:pStyle w:val="Compact"/>
      </w:pPr>
      <w:r>
        <w:t xml:space="preserve">trips;</w:t>
      </w:r>
    </w:p>
    <w:p>
      <w:pPr>
        <w:numPr>
          <w:ilvl w:val="0"/>
          <w:numId w:val="1087"/>
        </w:numPr>
        <w:pStyle w:val="Compact"/>
      </w:pPr>
      <w:r>
        <w:t xml:space="preserve">reports;</w:t>
      </w:r>
    </w:p>
    <w:p>
      <w:pPr>
        <w:numPr>
          <w:ilvl w:val="0"/>
          <w:numId w:val="1087"/>
        </w:numPr>
        <w:pStyle w:val="Compact"/>
      </w:pPr>
      <w:r>
        <w:t xml:space="preserve">geofences;</w:t>
      </w:r>
    </w:p>
    <w:p>
      <w:pPr>
        <w:numPr>
          <w:ilvl w:val="0"/>
          <w:numId w:val="1087"/>
        </w:numPr>
        <w:pStyle w:val="Compact"/>
      </w:pPr>
      <w:r>
        <w:t xml:space="preserve">Remote API.</w:t>
      </w:r>
    </w:p>
    <w:bookmarkEnd w:id="132"/>
    <w:bookmarkStart w:id="133" w:name="зачем-нужен-rai_ep-5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 наконец получить надежный machine/event feed для подтверждения фактического выполнения работ.</w:t>
      </w:r>
    </w:p>
    <w:bookmarkEnd w:id="133"/>
    <w:bookmarkStart w:id="134" w:name="какой-gap-закрывает-5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88"/>
        </w:numPr>
        <w:pStyle w:val="Compact"/>
      </w:pPr>
      <w:r>
        <w:t xml:space="preserve">telematics gap;</w:t>
      </w:r>
    </w:p>
    <w:p>
      <w:pPr>
        <w:numPr>
          <w:ilvl w:val="0"/>
          <w:numId w:val="1088"/>
        </w:numPr>
        <w:pStyle w:val="Compact"/>
      </w:pPr>
      <w:r>
        <w:t xml:space="preserve">execution verification gap;</w:t>
      </w:r>
    </w:p>
    <w:p>
      <w:pPr>
        <w:numPr>
          <w:ilvl w:val="0"/>
          <w:numId w:val="1088"/>
        </w:numPr>
        <w:pStyle w:val="Compact"/>
      </w:pPr>
      <w:r>
        <w:t xml:space="preserve">machinery evidence gap.</w:t>
      </w:r>
    </w:p>
    <w:bookmarkEnd w:id="134"/>
    <w:bookmarkStart w:id="135" w:name="в-какой-модуль-rai_ep-встраивается-5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consulting/execution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field-observation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front-office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finance-economy</w:t>
      </w:r>
    </w:p>
    <w:bookmarkEnd w:id="135"/>
    <w:bookmarkStart w:id="138" w:name="как-именно-подключается-5"/>
    <w:p>
      <w:pPr>
        <w:pStyle w:val="Heading3"/>
      </w:pPr>
      <w:r>
        <w:t xml:space="preserve">5. Как именно подключается</w:t>
      </w:r>
    </w:p>
    <w:bookmarkStart w:id="136" w:name="подтвержденные-факты-6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90"/>
        </w:numPr>
        <w:pStyle w:val="Compact"/>
      </w:pPr>
      <w:r>
        <w:t xml:space="preserve">официальная документация описывает</w:t>
      </w:r>
      <w:r>
        <w:t xml:space="preserve"> </w:t>
      </w:r>
      <w:r>
        <w:rPr>
          <w:rStyle w:val="VerbatimChar"/>
        </w:rPr>
        <w:t xml:space="preserve">Remote API</w:t>
      </w:r>
      <w:r>
        <w:t xml:space="preserve">;</w:t>
      </w:r>
    </w:p>
    <w:p>
      <w:pPr>
        <w:numPr>
          <w:ilvl w:val="0"/>
          <w:numId w:val="1090"/>
        </w:numPr>
        <w:pStyle w:val="Compact"/>
      </w:pPr>
      <w:r>
        <w:t xml:space="preserve">для Wialon Hosting используется</w:t>
      </w:r>
      <w:r>
        <w:t xml:space="preserve"> </w:t>
      </w:r>
      <w:r>
        <w:rPr>
          <w:rStyle w:val="VerbatimChar"/>
        </w:rPr>
        <w:t xml:space="preserve">https://hst-api.wialon.com/</w:t>
      </w:r>
      <w:r>
        <w:t xml:space="preserve">;</w:t>
      </w:r>
    </w:p>
    <w:p>
      <w:pPr>
        <w:numPr>
          <w:ilvl w:val="0"/>
          <w:numId w:val="1090"/>
        </w:numPr>
        <w:pStyle w:val="Compact"/>
      </w:pPr>
      <w:r>
        <w:t xml:space="preserve">login под токеном делается через</w:t>
      </w:r>
      <w:r>
        <w:t xml:space="preserve"> </w:t>
      </w:r>
      <w:r>
        <w:rPr>
          <w:rStyle w:val="VerbatimChar"/>
        </w:rPr>
        <w:t xml:space="preserve">token/login</w:t>
      </w:r>
      <w:r>
        <w:t xml:space="preserve">;</w:t>
      </w:r>
    </w:p>
    <w:p>
      <w:pPr>
        <w:numPr>
          <w:ilvl w:val="0"/>
          <w:numId w:val="1090"/>
        </w:numPr>
        <w:pStyle w:val="Compact"/>
      </w:pPr>
      <w:r>
        <w:t xml:space="preserve">API работает POST + JSON params;</w:t>
      </w:r>
    </w:p>
    <w:p>
      <w:pPr>
        <w:numPr>
          <w:ilvl w:val="0"/>
          <w:numId w:val="1090"/>
        </w:numPr>
        <w:pStyle w:val="Compact"/>
      </w:pPr>
      <w:r>
        <w:t xml:space="preserve">FAQ подтверждает наличие ограничений и рекомендацию держать сессию, а не логиниться на каждый запрос.</w:t>
      </w:r>
    </w:p>
    <w:bookmarkEnd w:id="136"/>
    <w:bookmarkStart w:id="137" w:name="repo-aware-design-6"/>
    <w:p>
      <w:pPr>
        <w:pStyle w:val="Heading4"/>
      </w:pPr>
      <w:r>
        <w:t xml:space="preserve">Repo-aware design</w:t>
      </w:r>
    </w:p>
    <w:p>
      <w:pPr>
        <w:numPr>
          <w:ilvl w:val="0"/>
          <w:numId w:val="1091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wialon-client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Хранить:</w:t>
      </w:r>
    </w:p>
    <w:p>
      <w:pPr>
        <w:numPr>
          <w:ilvl w:val="1"/>
          <w:numId w:val="1092"/>
        </w:numPr>
        <w:pStyle w:val="Compact"/>
      </w:pPr>
      <w:r>
        <w:rPr>
          <w:rStyle w:val="VerbatimChar"/>
        </w:rPr>
        <w:t xml:space="preserve">ExternalAssetLink</w:t>
      </w:r>
      <w:r>
        <w:t xml:space="preserve"> </w:t>
      </w:r>
      <w:r>
        <w:t xml:space="preserve">для техники;</w:t>
      </w:r>
    </w:p>
    <w:p>
      <w:pPr>
        <w:numPr>
          <w:ilvl w:val="1"/>
          <w:numId w:val="1092"/>
        </w:numPr>
        <w:pStyle w:val="Compact"/>
      </w:pPr>
      <w:r>
        <w:rPr>
          <w:rStyle w:val="VerbatimChar"/>
        </w:rPr>
        <w:t xml:space="preserve">TelematicsEvent</w:t>
      </w:r>
      <w:r>
        <w:t xml:space="preserve">;</w:t>
      </w:r>
    </w:p>
    <w:p>
      <w:pPr>
        <w:numPr>
          <w:ilvl w:val="1"/>
          <w:numId w:val="1092"/>
        </w:numPr>
        <w:pStyle w:val="Compact"/>
      </w:pPr>
      <w:r>
        <w:rPr>
          <w:rStyle w:val="VerbatimChar"/>
        </w:rPr>
        <w:t xml:space="preserve">MachineTrip</w:t>
      </w:r>
      <w:r>
        <w:t xml:space="preserve">;</w:t>
      </w:r>
    </w:p>
    <w:p>
      <w:pPr>
        <w:numPr>
          <w:ilvl w:val="1"/>
          <w:numId w:val="1092"/>
        </w:numPr>
        <w:pStyle w:val="Compact"/>
      </w:pPr>
      <w:r>
        <w:rPr>
          <w:rStyle w:val="VerbatimChar"/>
        </w:rPr>
        <w:t xml:space="preserve">GeofenceCrossing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Маппить geofences на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t xml:space="preserve">Из event feed строить:</w:t>
      </w:r>
    </w:p>
    <w:p>
      <w:pPr>
        <w:numPr>
          <w:ilvl w:val="1"/>
          <w:numId w:val="1093"/>
        </w:numPr>
        <w:pStyle w:val="Compact"/>
      </w:pPr>
      <w:r>
        <w:t xml:space="preserve">evidence для</w:t>
      </w:r>
      <w:r>
        <w:t xml:space="preserve"> </w:t>
      </w:r>
      <w:r>
        <w:rPr>
          <w:rStyle w:val="VerbatimChar"/>
        </w:rPr>
        <w:t xml:space="preserve">ExecutionRecord</w:t>
      </w:r>
    </w:p>
    <w:p>
      <w:pPr>
        <w:numPr>
          <w:ilvl w:val="1"/>
          <w:numId w:val="1093"/>
        </w:numPr>
        <w:pStyle w:val="Compact"/>
      </w:pPr>
      <w:r>
        <w:t xml:space="preserve">utilization metrics</w:t>
      </w:r>
    </w:p>
    <w:p>
      <w:pPr>
        <w:numPr>
          <w:ilvl w:val="1"/>
          <w:numId w:val="1093"/>
        </w:numPr>
        <w:pStyle w:val="Compact"/>
      </w:pPr>
      <w:r>
        <w:t xml:space="preserve">deviations в</w:t>
      </w:r>
      <w:r>
        <w:t xml:space="preserve"> </w:t>
      </w:r>
      <w:r>
        <w:rPr>
          <w:rStyle w:val="VerbatimChar"/>
        </w:rPr>
        <w:t xml:space="preserve">RiskSignal</w:t>
      </w:r>
    </w:p>
    <w:p>
      <w:pPr>
        <w:numPr>
          <w:ilvl w:val="0"/>
          <w:numId w:val="1091"/>
        </w:numPr>
        <w:pStyle w:val="Compact"/>
      </w:pPr>
      <w:r>
        <w:t xml:space="preserve">При важных событиях публиковать в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.</w:t>
      </w:r>
    </w:p>
    <w:bookmarkEnd w:id="137"/>
    <w:bookmarkEnd w:id="138"/>
    <w:bookmarkStart w:id="139" w:name="условия-подключения-6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094"/>
        </w:numPr>
        <w:pStyle w:val="Compact"/>
      </w:pPr>
      <w:r>
        <w:t xml:space="preserve">нужен токен и доступ к инстансу;</w:t>
      </w:r>
    </w:p>
    <w:p>
      <w:pPr>
        <w:numPr>
          <w:ilvl w:val="0"/>
          <w:numId w:val="1094"/>
        </w:numPr>
        <w:pStyle w:val="Compact"/>
      </w:pPr>
      <w:r>
        <w:t xml:space="preserve">ограничения по интенсивности запросов существуют;</w:t>
      </w:r>
    </w:p>
    <w:p>
      <w:pPr>
        <w:numPr>
          <w:ilvl w:val="0"/>
          <w:numId w:val="1094"/>
        </w:numPr>
        <w:pStyle w:val="Compact"/>
      </w:pPr>
      <w:r>
        <w:t xml:space="preserve">production access зависит от клиента/интегратора.</w:t>
      </w:r>
    </w:p>
    <w:bookmarkEnd w:id="139"/>
    <w:bookmarkStart w:id="140" w:name="что-придется-сделать-в-коде-rai_ep-6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</w:rPr>
        <w:t xml:space="preserve">telematics-ingest</w:t>
      </w:r>
      <w:r>
        <w:t xml:space="preserve"> </w:t>
      </w:r>
      <w:r>
        <w:t xml:space="preserve">module</w:t>
      </w:r>
    </w:p>
    <w:p>
      <w:pPr>
        <w:numPr>
          <w:ilvl w:val="0"/>
          <w:numId w:val="1095"/>
        </w:numPr>
        <w:pStyle w:val="Compact"/>
      </w:pPr>
      <w:r>
        <w:t xml:space="preserve">session/token refresher</w:t>
      </w:r>
    </w:p>
    <w:p>
      <w:pPr>
        <w:numPr>
          <w:ilvl w:val="0"/>
          <w:numId w:val="1095"/>
        </w:numPr>
        <w:pStyle w:val="Compact"/>
      </w:pPr>
      <w:r>
        <w:t xml:space="preserve">geofence matcher</w:t>
      </w:r>
    </w:p>
    <w:p>
      <w:pPr>
        <w:numPr>
          <w:ilvl w:val="0"/>
          <w:numId w:val="1095"/>
        </w:numPr>
        <w:pStyle w:val="Compact"/>
      </w:pPr>
      <w:r>
        <w:t xml:space="preserve">trip-to-operation inference engine</w:t>
      </w:r>
    </w:p>
    <w:bookmarkEnd w:id="140"/>
    <w:bookmarkStart w:id="141" w:name="рекомендация-6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Лучший telematics-first кандидат.</w:t>
      </w:r>
    </w:p>
    <w:bookmarkEnd w:id="141"/>
    <w:bookmarkEnd w:id="142"/>
    <w:bookmarkStart w:id="153" w:name="omnicomm"/>
    <w:p>
      <w:pPr>
        <w:pStyle w:val="Heading2"/>
      </w:pPr>
      <w:r>
        <w:t xml:space="preserve">12.8.</w:t>
      </w:r>
      <w:r>
        <w:t xml:space="preserve"> </w:t>
      </w:r>
      <w:r>
        <w:rPr>
          <w:rStyle w:val="VerbatimChar"/>
        </w:rPr>
        <w:t xml:space="preserve">Omnicomm</w:t>
      </w:r>
    </w:p>
    <w:bookmarkStart w:id="143" w:name="что-дает-6"/>
    <w:p>
      <w:pPr>
        <w:pStyle w:val="Heading3"/>
      </w:pPr>
      <w:r>
        <w:t xml:space="preserve">1. Что дает</w:t>
      </w:r>
    </w:p>
    <w:p>
      <w:pPr>
        <w:numPr>
          <w:ilvl w:val="0"/>
          <w:numId w:val="1096"/>
        </w:numPr>
        <w:pStyle w:val="Compact"/>
      </w:pPr>
      <w:r>
        <w:t xml:space="preserve">транспорт и спецтехника;</w:t>
      </w:r>
    </w:p>
    <w:p>
      <w:pPr>
        <w:numPr>
          <w:ilvl w:val="0"/>
          <w:numId w:val="1096"/>
        </w:numPr>
        <w:pStyle w:val="Compact"/>
      </w:pPr>
      <w:r>
        <w:t xml:space="preserve">топливо;</w:t>
      </w:r>
    </w:p>
    <w:p>
      <w:pPr>
        <w:numPr>
          <w:ilvl w:val="0"/>
          <w:numId w:val="1096"/>
        </w:numPr>
        <w:pStyle w:val="Compact"/>
      </w:pPr>
      <w:r>
        <w:t xml:space="preserve">маршруты;</w:t>
      </w:r>
    </w:p>
    <w:p>
      <w:pPr>
        <w:numPr>
          <w:ilvl w:val="0"/>
          <w:numId w:val="1096"/>
        </w:numPr>
        <w:pStyle w:val="Compact"/>
      </w:pPr>
      <w:r>
        <w:t xml:space="preserve">группы ТС;</w:t>
      </w:r>
    </w:p>
    <w:p>
      <w:pPr>
        <w:numPr>
          <w:ilvl w:val="0"/>
          <w:numId w:val="1096"/>
        </w:numPr>
        <w:pStyle w:val="Compact"/>
      </w:pPr>
      <w:r>
        <w:t xml:space="preserve">ERP integration contour;</w:t>
      </w:r>
    </w:p>
    <w:p>
      <w:pPr>
        <w:numPr>
          <w:ilvl w:val="0"/>
          <w:numId w:val="1096"/>
        </w:numPr>
        <w:pStyle w:val="Compact"/>
      </w:pPr>
      <w:r>
        <w:t xml:space="preserve">открытый REST API.</w:t>
      </w:r>
    </w:p>
    <w:bookmarkEnd w:id="143"/>
    <w:bookmarkStart w:id="144" w:name="зачем-нужен-rai_ep-6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Для контроля ГСМ, anti-fraud, route realism и unit economics.</w:t>
      </w:r>
    </w:p>
    <w:bookmarkEnd w:id="144"/>
    <w:bookmarkStart w:id="145" w:name="какой-gap-закрывает-6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097"/>
        </w:numPr>
        <w:pStyle w:val="Compact"/>
      </w:pPr>
      <w:r>
        <w:t xml:space="preserve">fuel control gap;</w:t>
      </w:r>
    </w:p>
    <w:p>
      <w:pPr>
        <w:numPr>
          <w:ilvl w:val="0"/>
          <w:numId w:val="1097"/>
        </w:numPr>
        <w:pStyle w:val="Compact"/>
      </w:pPr>
      <w:r>
        <w:t xml:space="preserve">equipment cost gap;</w:t>
      </w:r>
    </w:p>
    <w:p>
      <w:pPr>
        <w:numPr>
          <w:ilvl w:val="0"/>
          <w:numId w:val="1097"/>
        </w:numPr>
        <w:pStyle w:val="Compact"/>
      </w:pPr>
      <w:r>
        <w:t xml:space="preserve">anti-fraud gap.</w:t>
      </w:r>
    </w:p>
    <w:bookmarkEnd w:id="145"/>
    <w:bookmarkStart w:id="146" w:name="в-какой-модуль-rai_ep-встраивается-6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098"/>
        </w:numPr>
        <w:pStyle w:val="Compact"/>
      </w:pPr>
      <w:r>
        <w:rPr>
          <w:rStyle w:val="VerbatimChar"/>
        </w:rPr>
        <w:t xml:space="preserve">finance-economy</w:t>
      </w:r>
    </w:p>
    <w:p>
      <w:pPr>
        <w:numPr>
          <w:ilvl w:val="0"/>
          <w:numId w:val="1098"/>
        </w:numPr>
        <w:pStyle w:val="Compact"/>
      </w:pPr>
      <w:r>
        <w:rPr>
          <w:rStyle w:val="VerbatimChar"/>
        </w:rPr>
        <w:t xml:space="preserve">consulting/execution</w:t>
      </w:r>
    </w:p>
    <w:p>
      <w:pPr>
        <w:numPr>
          <w:ilvl w:val="0"/>
          <w:numId w:val="1098"/>
        </w:numPr>
        <w:pStyle w:val="Compact"/>
      </w:pPr>
      <w:r>
        <w:rPr>
          <w:rStyle w:val="VerbatimChar"/>
        </w:rPr>
        <w:t xml:space="preserve">front-office</w:t>
      </w:r>
    </w:p>
    <w:bookmarkEnd w:id="146"/>
    <w:bookmarkStart w:id="149" w:name="как-именно-подключается-6"/>
    <w:p>
      <w:pPr>
        <w:pStyle w:val="Heading3"/>
      </w:pPr>
      <w:r>
        <w:t xml:space="preserve">5. Как именно подключается</w:t>
      </w:r>
    </w:p>
    <w:bookmarkStart w:id="147" w:name="подтвержденные-факты-7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099"/>
        </w:numPr>
        <w:pStyle w:val="Compact"/>
      </w:pPr>
      <w:r>
        <w:t xml:space="preserve">Omnicomm публикует integration docs и рекомендует</w:t>
      </w:r>
      <w:r>
        <w:t xml:space="preserve"> </w:t>
      </w:r>
      <w:r>
        <w:rPr>
          <w:rStyle w:val="VerbatimChar"/>
        </w:rPr>
        <w:t xml:space="preserve">REST API</w:t>
      </w:r>
      <w:r>
        <w:t xml:space="preserve">;</w:t>
      </w:r>
    </w:p>
    <w:p>
      <w:pPr>
        <w:numPr>
          <w:ilvl w:val="0"/>
          <w:numId w:val="1099"/>
        </w:numPr>
        <w:pStyle w:val="Compact"/>
      </w:pPr>
      <w:r>
        <w:t xml:space="preserve">для методов кроме авторизации в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передается</w:t>
      </w:r>
      <w:r>
        <w:t xml:space="preserve"> </w:t>
      </w:r>
      <w:r>
        <w:rPr>
          <w:rStyle w:val="VerbatimChar"/>
        </w:rPr>
        <w:t xml:space="preserve">JWT token</w:t>
      </w:r>
      <w:r>
        <w:t xml:space="preserve">;</w:t>
      </w:r>
    </w:p>
    <w:p>
      <w:pPr>
        <w:numPr>
          <w:ilvl w:val="0"/>
          <w:numId w:val="1099"/>
        </w:numPr>
        <w:pStyle w:val="Compact"/>
      </w:pPr>
      <w:r>
        <w:t xml:space="preserve">официально указано наличие ограничений на интенсивность запросов;</w:t>
      </w:r>
    </w:p>
    <w:p>
      <w:pPr>
        <w:numPr>
          <w:ilvl w:val="0"/>
          <w:numId w:val="1099"/>
        </w:numPr>
        <w:pStyle w:val="Compact"/>
      </w:pPr>
      <w:r>
        <w:t xml:space="preserve">продуктовый контур явно продвигает интеграцию с ERP.</w:t>
      </w:r>
    </w:p>
    <w:bookmarkEnd w:id="147"/>
    <w:bookmarkStart w:id="148" w:name="repo-aware-design-7"/>
    <w:p>
      <w:pPr>
        <w:pStyle w:val="Heading4"/>
      </w:pPr>
      <w:r>
        <w:t xml:space="preserve">Repo-aware design</w:t>
      </w:r>
    </w:p>
    <w:p>
      <w:pPr>
        <w:numPr>
          <w:ilvl w:val="0"/>
          <w:numId w:val="1100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omnicomm-client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t xml:space="preserve">Pull:</w:t>
      </w:r>
    </w:p>
    <w:p>
      <w:pPr>
        <w:numPr>
          <w:ilvl w:val="1"/>
          <w:numId w:val="1101"/>
        </w:numPr>
        <w:pStyle w:val="Compact"/>
      </w:pPr>
      <w:r>
        <w:t xml:space="preserve">vehicles</w:t>
      </w:r>
    </w:p>
    <w:p>
      <w:pPr>
        <w:numPr>
          <w:ilvl w:val="1"/>
          <w:numId w:val="1101"/>
        </w:numPr>
        <w:pStyle w:val="Compact"/>
      </w:pPr>
      <w:r>
        <w:t xml:space="preserve">fuel events</w:t>
      </w:r>
    </w:p>
    <w:p>
      <w:pPr>
        <w:numPr>
          <w:ilvl w:val="1"/>
          <w:numId w:val="1101"/>
        </w:numPr>
        <w:pStyle w:val="Compact"/>
      </w:pPr>
      <w:r>
        <w:t xml:space="preserve">route/position data</w:t>
      </w:r>
    </w:p>
    <w:p>
      <w:pPr>
        <w:numPr>
          <w:ilvl w:val="0"/>
          <w:numId w:val="1100"/>
        </w:numPr>
        <w:pStyle w:val="Compact"/>
      </w:pPr>
      <w:r>
        <w:t xml:space="preserve">Нормализовать в:</w:t>
      </w:r>
    </w:p>
    <w:p>
      <w:pPr>
        <w:numPr>
          <w:ilvl w:val="1"/>
          <w:numId w:val="1102"/>
        </w:numPr>
        <w:pStyle w:val="Compact"/>
      </w:pPr>
      <w:r>
        <w:rPr>
          <w:rStyle w:val="VerbatimChar"/>
        </w:rPr>
        <w:t xml:space="preserve">TelematicsEvent</w:t>
      </w:r>
    </w:p>
    <w:p>
      <w:pPr>
        <w:numPr>
          <w:ilvl w:val="1"/>
          <w:numId w:val="1102"/>
        </w:numPr>
        <w:pStyle w:val="Compact"/>
      </w:pPr>
      <w:r>
        <w:rPr>
          <w:rStyle w:val="VerbatimChar"/>
        </w:rPr>
        <w:t xml:space="preserve">FuelConsumptionFact</w:t>
      </w:r>
    </w:p>
    <w:p>
      <w:pPr>
        <w:numPr>
          <w:ilvl w:val="1"/>
          <w:numId w:val="1102"/>
        </w:numPr>
        <w:pStyle w:val="Compact"/>
      </w:pPr>
      <w:r>
        <w:t xml:space="preserve">агрегаты на</w:t>
      </w:r>
      <w:r>
        <w:t xml:space="preserve"> </w:t>
      </w:r>
      <w:r>
        <w:rPr>
          <w:rStyle w:val="VerbatimChar"/>
        </w:rPr>
        <w:t xml:space="preserve">ExecutionRecord</w:t>
      </w:r>
    </w:p>
    <w:p>
      <w:pPr>
        <w:numPr>
          <w:ilvl w:val="0"/>
          <w:numId w:val="1100"/>
        </w:numPr>
        <w:pStyle w:val="Compact"/>
      </w:pPr>
      <w:r>
        <w:t xml:space="preserve">Использовать в:</w:t>
      </w:r>
    </w:p>
    <w:p>
      <w:pPr>
        <w:numPr>
          <w:ilvl w:val="1"/>
          <w:numId w:val="1103"/>
        </w:numPr>
        <w:pStyle w:val="Compact"/>
      </w:pPr>
      <w:r>
        <w:t xml:space="preserve">cost leakage detection</w:t>
      </w:r>
    </w:p>
    <w:p>
      <w:pPr>
        <w:numPr>
          <w:ilvl w:val="1"/>
          <w:numId w:val="1103"/>
        </w:numPr>
        <w:pStyle w:val="Compact"/>
      </w:pPr>
      <w:r>
        <w:t xml:space="preserve">фактическая себестоимость операций</w:t>
      </w:r>
    </w:p>
    <w:p>
      <w:pPr>
        <w:numPr>
          <w:ilvl w:val="1"/>
          <w:numId w:val="1103"/>
        </w:numPr>
        <w:pStyle w:val="Compact"/>
      </w:pPr>
      <w:r>
        <w:t xml:space="preserve">anti-fraud alerts</w:t>
      </w:r>
    </w:p>
    <w:bookmarkEnd w:id="148"/>
    <w:bookmarkEnd w:id="149"/>
    <w:bookmarkStart w:id="150" w:name="условия-подключения-7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104"/>
        </w:numPr>
        <w:pStyle w:val="Compact"/>
      </w:pPr>
      <w:r>
        <w:t xml:space="preserve">нужен Omnicomm Online доступ;</w:t>
      </w:r>
    </w:p>
    <w:p>
      <w:pPr>
        <w:numPr>
          <w:ilvl w:val="0"/>
          <w:numId w:val="1104"/>
        </w:numPr>
        <w:pStyle w:val="Compact"/>
      </w:pPr>
      <w:r>
        <w:t xml:space="preserve">exact public sandbox contour неочевиден;</w:t>
      </w:r>
    </w:p>
    <w:p>
      <w:pPr>
        <w:numPr>
          <w:ilvl w:val="0"/>
          <w:numId w:val="1104"/>
        </w:numPr>
        <w:pStyle w:val="Compact"/>
      </w:pPr>
      <w:r>
        <w:t xml:space="preserve">лимиты и enterprise aspects зависят от проекта.</w:t>
      </w:r>
    </w:p>
    <w:bookmarkEnd w:id="150"/>
    <w:bookmarkStart w:id="151" w:name="что-придется-сделать-в-коде-rai_ep-7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105"/>
        </w:numPr>
        <w:pStyle w:val="Compact"/>
      </w:pPr>
      <w:r>
        <w:t xml:space="preserve">отдельный fuel analytics pipeline</w:t>
      </w:r>
    </w:p>
    <w:p>
      <w:pPr>
        <w:numPr>
          <w:ilvl w:val="0"/>
          <w:numId w:val="1105"/>
        </w:numPr>
        <w:pStyle w:val="Compact"/>
      </w:pPr>
      <w:r>
        <w:t xml:space="preserve">machine/fuel anomaly rules</w:t>
      </w:r>
    </w:p>
    <w:p>
      <w:pPr>
        <w:numPr>
          <w:ilvl w:val="0"/>
          <w:numId w:val="1105"/>
        </w:numPr>
        <w:pStyle w:val="Compact"/>
      </w:pPr>
      <w:r>
        <w:t xml:space="preserve">reconciliation with ERP and operation plans</w:t>
      </w:r>
    </w:p>
    <w:bookmarkEnd w:id="151"/>
    <w:bookmarkStart w:id="152" w:name="рекомендация-7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Интегрировать приоритетно</w:t>
      </w:r>
    </w:p>
    <w:p>
      <w:pPr>
        <w:pStyle w:val="BodyText"/>
      </w:pPr>
      <w:r>
        <w:t xml:space="preserve">Особенно ценно, если RAI_EP хочет быть сильным в</w:t>
      </w:r>
      <w:r>
        <w:t xml:space="preserve"> </w:t>
      </w:r>
      <w:r>
        <w:rPr>
          <w:rStyle w:val="VerbatimChar"/>
        </w:rPr>
        <w:t xml:space="preserve">field economics</w:t>
      </w:r>
      <w:r>
        <w:t xml:space="preserve">.</w:t>
      </w:r>
    </w:p>
    <w:bookmarkEnd w:id="152"/>
    <w:bookmarkEnd w:id="153"/>
    <w:bookmarkStart w:id="164" w:name="ефис-зсн"/>
    <w:p>
      <w:pPr>
        <w:pStyle w:val="Heading2"/>
      </w:pPr>
      <w:r>
        <w:t xml:space="preserve">12.9.</w:t>
      </w:r>
      <w:r>
        <w:t xml:space="preserve"> </w:t>
      </w:r>
      <w:r>
        <w:rPr>
          <w:rStyle w:val="VerbatimChar"/>
        </w:rPr>
        <w:t xml:space="preserve">ЕФИС ЗСН</w:t>
      </w:r>
    </w:p>
    <w:bookmarkStart w:id="154" w:name="что-дает-7"/>
    <w:p>
      <w:pPr>
        <w:pStyle w:val="Heading3"/>
      </w:pPr>
      <w:r>
        <w:t xml:space="preserve">1. Что дает</w:t>
      </w:r>
    </w:p>
    <w:p>
      <w:pPr>
        <w:numPr>
          <w:ilvl w:val="0"/>
          <w:numId w:val="1106"/>
        </w:numPr>
        <w:pStyle w:val="Compact"/>
      </w:pPr>
      <w:r>
        <w:t xml:space="preserve">официальный государственный слой по землям сельхозназначения;</w:t>
      </w:r>
    </w:p>
    <w:p>
      <w:pPr>
        <w:numPr>
          <w:ilvl w:val="0"/>
          <w:numId w:val="1106"/>
        </w:numPr>
        <w:pStyle w:val="Compact"/>
      </w:pPr>
      <w:r>
        <w:t xml:space="preserve">контур идентификации полей и учета в российском регуляторном поле.</w:t>
      </w:r>
    </w:p>
    <w:bookmarkEnd w:id="154"/>
    <w:bookmarkStart w:id="155" w:name="зачем-нужен-rai_ep-7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в RAI_EP был не просто пользовательским polygon, а объектом с официальным контекстом.</w:t>
      </w:r>
    </w:p>
    <w:bookmarkEnd w:id="155"/>
    <w:bookmarkStart w:id="156" w:name="какой-gap-закрывает-7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107"/>
        </w:numPr>
        <w:pStyle w:val="Compact"/>
      </w:pPr>
      <w:r>
        <w:t xml:space="preserve">official land context gap;</w:t>
      </w:r>
    </w:p>
    <w:p>
      <w:pPr>
        <w:numPr>
          <w:ilvl w:val="0"/>
          <w:numId w:val="1107"/>
        </w:numPr>
        <w:pStyle w:val="Compact"/>
      </w:pPr>
      <w:r>
        <w:t xml:space="preserve">compliance gap;</w:t>
      </w:r>
    </w:p>
    <w:p>
      <w:pPr>
        <w:numPr>
          <w:ilvl w:val="0"/>
          <w:numId w:val="1107"/>
        </w:numPr>
        <w:pStyle w:val="Compact"/>
      </w:pPr>
      <w:r>
        <w:t xml:space="preserve">field validation gap.</w:t>
      </w:r>
    </w:p>
    <w:bookmarkEnd w:id="156"/>
    <w:bookmarkStart w:id="157" w:name="в-какой-модуль-rai_ep-встраивается-7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field-registry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legal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tech-map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executive</w:t>
      </w:r>
    </w:p>
    <w:bookmarkEnd w:id="157"/>
    <w:bookmarkStart w:id="160" w:name="как-именно-подключается-7"/>
    <w:p>
      <w:pPr>
        <w:pStyle w:val="Heading3"/>
      </w:pPr>
      <w:r>
        <w:t xml:space="preserve">5. Как именно подключается</w:t>
      </w:r>
    </w:p>
    <w:bookmarkStart w:id="158" w:name="подтвержденные-факты-8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109"/>
        </w:numPr>
        <w:pStyle w:val="Compact"/>
      </w:pPr>
      <w:r>
        <w:t xml:space="preserve">официальный контур</w:t>
      </w:r>
      <w:r>
        <w:t xml:space="preserve"> </w:t>
      </w:r>
      <w:r>
        <w:rPr>
          <w:rStyle w:val="VerbatimChar"/>
        </w:rPr>
        <w:t xml:space="preserve">specagro</w:t>
      </w:r>
      <w:r>
        <w:t xml:space="preserve"> </w:t>
      </w:r>
      <w:r>
        <w:t xml:space="preserve">подтверждает работу и развитие</w:t>
      </w:r>
      <w:r>
        <w:t xml:space="preserve"> </w:t>
      </w:r>
      <w:r>
        <w:rPr>
          <w:rStyle w:val="VerbatimChar"/>
        </w:rPr>
        <w:t xml:space="preserve">ЕФИС/ЕФГИС ЗСН</w:t>
      </w:r>
      <w:r>
        <w:t xml:space="preserve">;</w:t>
      </w:r>
    </w:p>
    <w:p>
      <w:pPr>
        <w:numPr>
          <w:ilvl w:val="0"/>
          <w:numId w:val="1109"/>
        </w:numPr>
        <w:pStyle w:val="Compact"/>
      </w:pPr>
      <w:r>
        <w:t xml:space="preserve">официальный контент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 </w:t>
      </w:r>
      <w:r>
        <w:t xml:space="preserve">подтверждает практику интеграции;</w:t>
      </w:r>
    </w:p>
    <w:p>
      <w:pPr>
        <w:numPr>
          <w:ilvl w:val="0"/>
          <w:numId w:val="1109"/>
        </w:numPr>
        <w:pStyle w:val="Compact"/>
      </w:pPr>
      <w:r>
        <w:t xml:space="preserve">публичный developer contour как open API не просматривается достаточно прозрачно.</w:t>
      </w:r>
    </w:p>
    <w:bookmarkEnd w:id="158"/>
    <w:bookmarkStart w:id="159" w:name="repo-aware-design-8"/>
    <w:p>
      <w:pPr>
        <w:pStyle w:val="Heading4"/>
      </w:pPr>
      <w:r>
        <w:t xml:space="preserve">Repo-aware design</w:t>
      </w:r>
    </w:p>
    <w:p>
      <w:pPr>
        <w:numPr>
          <w:ilvl w:val="0"/>
          <w:numId w:val="1110"/>
        </w:numPr>
        <w:pStyle w:val="Compact"/>
      </w:pPr>
      <w:r>
        <w:t xml:space="preserve">Делать</w:t>
      </w:r>
      <w:r>
        <w:t xml:space="preserve"> </w:t>
      </w:r>
      <w:r>
        <w:rPr>
          <w:rStyle w:val="VerbatimChar"/>
        </w:rPr>
        <w:t xml:space="preserve">institutional/export-first integration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gov-land-sync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t xml:space="preserve">Поддержать:</w:t>
      </w:r>
    </w:p>
    <w:p>
      <w:pPr>
        <w:numPr>
          <w:ilvl w:val="1"/>
          <w:numId w:val="1111"/>
        </w:numPr>
        <w:pStyle w:val="Compact"/>
      </w:pPr>
      <w:r>
        <w:t xml:space="preserve">imports официальных field/land identifiers;</w:t>
      </w:r>
    </w:p>
    <w:p>
      <w:pPr>
        <w:numPr>
          <w:ilvl w:val="1"/>
          <w:numId w:val="1111"/>
        </w:numPr>
        <w:pStyle w:val="Compact"/>
      </w:pPr>
      <w:r>
        <w:t xml:space="preserve">linkage to</w:t>
      </w:r>
      <w:r>
        <w:t xml:space="preserve"> </w:t>
      </w:r>
      <w:r>
        <w:rPr>
          <w:rStyle w:val="VerbatimChar"/>
        </w:rPr>
        <w:t xml:space="preserve">Field.cadastreNumber</w:t>
      </w:r>
      <w:r>
        <w:t xml:space="preserve">;</w:t>
      </w:r>
    </w:p>
    <w:p>
      <w:pPr>
        <w:numPr>
          <w:ilvl w:val="1"/>
          <w:numId w:val="1111"/>
        </w:numPr>
        <w:pStyle w:val="Compact"/>
      </w:pPr>
      <w:r>
        <w:t xml:space="preserve">legal status snapshots;</w:t>
      </w:r>
    </w:p>
    <w:p>
      <w:pPr>
        <w:numPr>
          <w:ilvl w:val="1"/>
          <w:numId w:val="1111"/>
        </w:numPr>
        <w:pStyle w:val="Compact"/>
      </w:pPr>
      <w:r>
        <w:t xml:space="preserve">document references.</w:t>
      </w:r>
    </w:p>
    <w:p>
      <w:pPr>
        <w:numPr>
          <w:ilvl w:val="0"/>
          <w:numId w:val="1110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LandParcel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LandParcelFieldLink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t xml:space="preserve">Публиковать mismatches и legal risks в</w:t>
      </w:r>
      <w:r>
        <w:t xml:space="preserve"> </w:t>
      </w:r>
      <w:r>
        <w:rPr>
          <w:rStyle w:val="VerbatimChar"/>
        </w:rPr>
        <w:t xml:space="preserve">FrontOffice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Legal</w:t>
      </w:r>
      <w:r>
        <w:t xml:space="preserve">.</w:t>
      </w:r>
    </w:p>
    <w:bookmarkEnd w:id="159"/>
    <w:bookmarkEnd w:id="160"/>
    <w:bookmarkStart w:id="161" w:name="условия-подключения-8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112"/>
        </w:numPr>
        <w:pStyle w:val="Compact"/>
      </w:pPr>
      <w:r>
        <w:t xml:space="preserve">ЕСИА / institutional access;</w:t>
      </w:r>
    </w:p>
    <w:p>
      <w:pPr>
        <w:numPr>
          <w:ilvl w:val="0"/>
          <w:numId w:val="1112"/>
        </w:numPr>
        <w:pStyle w:val="Compact"/>
      </w:pPr>
      <w:r>
        <w:t xml:space="preserve">возможны организационные ограничения;</w:t>
      </w:r>
    </w:p>
    <w:p>
      <w:pPr>
        <w:numPr>
          <w:ilvl w:val="0"/>
          <w:numId w:val="1112"/>
        </w:numPr>
        <w:pStyle w:val="Compact"/>
      </w:pPr>
      <w:r>
        <w:t xml:space="preserve">не стоит обещать API-first сценарий без проекта доступа.</w:t>
      </w:r>
    </w:p>
    <w:bookmarkEnd w:id="161"/>
    <w:bookmarkStart w:id="162" w:name="что-придется-сделать-в-коде-rai_ep-8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gov-land-sync</w:t>
      </w:r>
    </w:p>
    <w:p>
      <w:pPr>
        <w:numPr>
          <w:ilvl w:val="0"/>
          <w:numId w:val="1113"/>
        </w:numPr>
        <w:pStyle w:val="Compact"/>
      </w:pPr>
      <w:r>
        <w:t xml:space="preserve">legal status store</w:t>
      </w:r>
    </w:p>
    <w:p>
      <w:pPr>
        <w:numPr>
          <w:ilvl w:val="0"/>
          <w:numId w:val="1113"/>
        </w:numPr>
        <w:pStyle w:val="Compact"/>
      </w:pPr>
      <w:r>
        <w:t xml:space="preserve">field-to-parcel reconciliation UI</w:t>
      </w:r>
    </w:p>
    <w:bookmarkEnd w:id="162"/>
    <w:bookmarkStart w:id="163" w:name="рекомендация-8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Подключать как data provider</w:t>
      </w:r>
    </w:p>
    <w:p>
      <w:pPr>
        <w:pStyle w:val="BodyText"/>
      </w:pPr>
      <w:r>
        <w:t xml:space="preserve">Это обязательный внешний official layer, но не место для tight runtime dependency.</w:t>
      </w:r>
    </w:p>
    <w:bookmarkEnd w:id="163"/>
    <w:bookmarkEnd w:id="164"/>
    <w:bookmarkStart w:id="175" w:name="нспд-росреестр"/>
    <w:p>
      <w:pPr>
        <w:pStyle w:val="Heading2"/>
      </w:pPr>
      <w:r>
        <w:t xml:space="preserve">12.10.</w:t>
      </w:r>
      <w:r>
        <w:t xml:space="preserve"> </w:t>
      </w:r>
      <w:r>
        <w:rPr>
          <w:rStyle w:val="VerbatimChar"/>
        </w:rPr>
        <w:t xml:space="preserve">НСПД / Росреестр</w:t>
      </w:r>
    </w:p>
    <w:bookmarkStart w:id="165" w:name="что-дает-8"/>
    <w:p>
      <w:pPr>
        <w:pStyle w:val="Heading3"/>
      </w:pPr>
      <w:r>
        <w:t xml:space="preserve">1. Что дает</w:t>
      </w:r>
    </w:p>
    <w:p>
      <w:pPr>
        <w:numPr>
          <w:ilvl w:val="0"/>
          <w:numId w:val="1114"/>
        </w:numPr>
        <w:pStyle w:val="Compact"/>
      </w:pPr>
      <w:r>
        <w:t xml:space="preserve">кадастровый и пространственный контекст;</w:t>
      </w:r>
    </w:p>
    <w:p>
      <w:pPr>
        <w:numPr>
          <w:ilvl w:val="0"/>
          <w:numId w:val="1114"/>
        </w:numPr>
        <w:pStyle w:val="Compact"/>
      </w:pPr>
      <w:r>
        <w:t xml:space="preserve">legal checking;</w:t>
      </w:r>
    </w:p>
    <w:p>
      <w:pPr>
        <w:numPr>
          <w:ilvl w:val="0"/>
          <w:numId w:val="1114"/>
        </w:numPr>
        <w:pStyle w:val="Compact"/>
      </w:pPr>
      <w:r>
        <w:t xml:space="preserve">публичную картографическую основу для parcel verification.</w:t>
      </w:r>
    </w:p>
    <w:bookmarkEnd w:id="165"/>
    <w:bookmarkStart w:id="166" w:name="зачем-нужен-rai_ep-8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 делать land-bank layer, ownership/lease checks и пересечения с ограничениями.</w:t>
      </w:r>
    </w:p>
    <w:bookmarkEnd w:id="166"/>
    <w:bookmarkStart w:id="167" w:name="какой-gap-закрывает-8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115"/>
        </w:numPr>
        <w:pStyle w:val="Compact"/>
      </w:pPr>
      <w:r>
        <w:t xml:space="preserve">cadastral gap;</w:t>
      </w:r>
    </w:p>
    <w:p>
      <w:pPr>
        <w:numPr>
          <w:ilvl w:val="0"/>
          <w:numId w:val="1115"/>
        </w:numPr>
        <w:pStyle w:val="Compact"/>
      </w:pPr>
      <w:r>
        <w:t xml:space="preserve">legal risk gap;</w:t>
      </w:r>
    </w:p>
    <w:p>
      <w:pPr>
        <w:numPr>
          <w:ilvl w:val="0"/>
          <w:numId w:val="1115"/>
        </w:numPr>
        <w:pStyle w:val="Compact"/>
      </w:pPr>
      <w:r>
        <w:t xml:space="preserve">visualization gap.</w:t>
      </w:r>
    </w:p>
    <w:bookmarkEnd w:id="167"/>
    <w:bookmarkStart w:id="168" w:name="в-какой-модуль-rai_ep-встраивается-8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field-registry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legal</w:t>
      </w:r>
    </w:p>
    <w:p>
      <w:pPr>
        <w:numPr>
          <w:ilvl w:val="0"/>
          <w:numId w:val="1116"/>
        </w:numPr>
        <w:pStyle w:val="Compact"/>
      </w:pPr>
      <w:r>
        <w:rPr>
          <w:rStyle w:val="VerbatimChar"/>
        </w:rPr>
        <w:t xml:space="preserve">front-office</w:t>
      </w:r>
    </w:p>
    <w:bookmarkEnd w:id="168"/>
    <w:bookmarkStart w:id="171" w:name="как-именно-подключается-8"/>
    <w:p>
      <w:pPr>
        <w:pStyle w:val="Heading3"/>
      </w:pPr>
      <w:r>
        <w:t xml:space="preserve">5. Как именно подключается</w:t>
      </w:r>
    </w:p>
    <w:bookmarkStart w:id="169" w:name="подтвержденные-факты-9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117"/>
        </w:numPr>
        <w:pStyle w:val="Compact"/>
      </w:pPr>
      <w:r>
        <w:t xml:space="preserve">официальный адрес системы —</w:t>
      </w:r>
      <w:r>
        <w:t xml:space="preserve"> </w:t>
      </w:r>
      <w:r>
        <w:rPr>
          <w:rStyle w:val="VerbatimChar"/>
        </w:rPr>
        <w:t xml:space="preserve">nspd.gov.ru</w:t>
      </w:r>
      <w:r>
        <w:t xml:space="preserve">;</w:t>
      </w:r>
    </w:p>
    <w:p>
      <w:pPr>
        <w:numPr>
          <w:ilvl w:val="0"/>
          <w:numId w:val="1117"/>
        </w:numPr>
        <w:pStyle w:val="Compact"/>
      </w:pPr>
      <w:r>
        <w:t xml:space="preserve">публичный developer/API contour не подтвержден достаточно прозрачно;</w:t>
      </w:r>
    </w:p>
    <w:p>
      <w:pPr>
        <w:numPr>
          <w:ilvl w:val="0"/>
          <w:numId w:val="1117"/>
        </w:numPr>
        <w:pStyle w:val="Compact"/>
      </w:pPr>
      <w:r>
        <w:t xml:space="preserve">practical access в РФ часто строится через портал, сервисы, документы и организационные процедуры.</w:t>
      </w:r>
    </w:p>
    <w:bookmarkEnd w:id="169"/>
    <w:bookmarkStart w:id="170" w:name="repo-aware-design-9"/>
    <w:p>
      <w:pPr>
        <w:pStyle w:val="Heading4"/>
      </w:pPr>
      <w:r>
        <w:t xml:space="preserve">Repo-aware design</w:t>
      </w:r>
    </w:p>
    <w:p>
      <w:pPr>
        <w:numPr>
          <w:ilvl w:val="0"/>
          <w:numId w:val="1118"/>
        </w:numPr>
        <w:pStyle w:val="Compact"/>
      </w:pPr>
      <w:r>
        <w:t xml:space="preserve">Закладывать</w:t>
      </w:r>
      <w:r>
        <w:t xml:space="preserve"> </w:t>
      </w:r>
      <w:r>
        <w:rPr>
          <w:rStyle w:val="VerbatimChar"/>
        </w:rPr>
        <w:t xml:space="preserve">service/export/manual-assisted</w:t>
      </w:r>
      <w:r>
        <w:t xml:space="preserve"> </w:t>
      </w:r>
      <w:r>
        <w:t xml:space="preserve">pattern.</w:t>
      </w:r>
    </w:p>
    <w:p>
      <w:pPr>
        <w:numPr>
          <w:ilvl w:val="0"/>
          <w:numId w:val="1118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land-legal adapter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Поддержать:</w:t>
      </w:r>
    </w:p>
    <w:p>
      <w:pPr>
        <w:numPr>
          <w:ilvl w:val="1"/>
          <w:numId w:val="1119"/>
        </w:numPr>
        <w:pStyle w:val="Compact"/>
      </w:pPr>
      <w:r>
        <w:t xml:space="preserve">import cadastral parcel extracts;</w:t>
      </w:r>
    </w:p>
    <w:p>
      <w:pPr>
        <w:numPr>
          <w:ilvl w:val="1"/>
          <w:numId w:val="1119"/>
        </w:numPr>
        <w:pStyle w:val="Compact"/>
      </w:pPr>
      <w:r>
        <w:t xml:space="preserve">intersection checks with field geometry;</w:t>
      </w:r>
    </w:p>
    <w:p>
      <w:pPr>
        <w:numPr>
          <w:ilvl w:val="1"/>
          <w:numId w:val="1119"/>
        </w:numPr>
        <w:pStyle w:val="Compact"/>
      </w:pPr>
      <w:r>
        <w:t xml:space="preserve">legal risk flags in</w:t>
      </w:r>
      <w:r>
        <w:t xml:space="preserve"> </w:t>
      </w:r>
      <w:r>
        <w:rPr>
          <w:rStyle w:val="VerbatimChar"/>
        </w:rPr>
        <w:t xml:space="preserve">Field.protectedZoneFlags</w:t>
      </w:r>
      <w:r>
        <w:t xml:space="preserve"> </w:t>
      </w:r>
      <w:r>
        <w:t xml:space="preserve">и related models.</w:t>
      </w:r>
    </w:p>
    <w:p>
      <w:pPr>
        <w:numPr>
          <w:ilvl w:val="0"/>
          <w:numId w:val="1118"/>
        </w:numPr>
        <w:pStyle w:val="Compact"/>
      </w:pPr>
      <w:r>
        <w:t xml:space="preserve">Для front-office рендерить normalized layers, а не жить напрямую на НСПД.</w:t>
      </w:r>
    </w:p>
    <w:bookmarkEnd w:id="170"/>
    <w:bookmarkEnd w:id="171"/>
    <w:bookmarkStart w:id="172" w:name="условия-подключения-9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120"/>
        </w:numPr>
        <w:pStyle w:val="Compact"/>
      </w:pPr>
      <w:r>
        <w:t xml:space="preserve">портал/учетная запись/госдоступ;</w:t>
      </w:r>
    </w:p>
    <w:p>
      <w:pPr>
        <w:numPr>
          <w:ilvl w:val="0"/>
          <w:numId w:val="1120"/>
        </w:numPr>
        <w:pStyle w:val="Compact"/>
      </w:pPr>
      <w:r>
        <w:t xml:space="preserve">возможны ограничения по сети и региону;</w:t>
      </w:r>
    </w:p>
    <w:p>
      <w:pPr>
        <w:numPr>
          <w:ilvl w:val="0"/>
          <w:numId w:val="1120"/>
        </w:numPr>
        <w:pStyle w:val="Compact"/>
      </w:pPr>
      <w:r>
        <w:t xml:space="preserve">open API нельзя считать подтвержденным.</w:t>
      </w:r>
    </w:p>
    <w:bookmarkEnd w:id="172"/>
    <w:bookmarkStart w:id="173" w:name="что-придется-сделать-в-коде-rai_ep-9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LandParcel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RestrictionArea</w:t>
      </w:r>
    </w:p>
    <w:p>
      <w:pPr>
        <w:numPr>
          <w:ilvl w:val="0"/>
          <w:numId w:val="1121"/>
        </w:numPr>
        <w:pStyle w:val="Compact"/>
      </w:pPr>
      <w:r>
        <w:t xml:space="preserve">spatial validation jobs</w:t>
      </w:r>
    </w:p>
    <w:p>
      <w:pPr>
        <w:numPr>
          <w:ilvl w:val="0"/>
          <w:numId w:val="1121"/>
        </w:numPr>
        <w:pStyle w:val="Compact"/>
      </w:pPr>
      <w:r>
        <w:t xml:space="preserve">doc references for legal evidence</w:t>
      </w:r>
    </w:p>
    <w:bookmarkEnd w:id="173"/>
    <w:bookmarkStart w:id="174" w:name="рекомендация-9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Подключать как data provider</w:t>
      </w:r>
    </w:p>
    <w:bookmarkEnd w:id="174"/>
    <w:bookmarkEnd w:id="175"/>
    <w:bookmarkStart w:id="186" w:name="copernicus-data-space"/>
    <w:p>
      <w:pPr>
        <w:pStyle w:val="Heading2"/>
      </w:pPr>
      <w:r>
        <w:t xml:space="preserve">12.11.</w:t>
      </w:r>
      <w:r>
        <w:t xml:space="preserve"> </w:t>
      </w:r>
      <w:r>
        <w:rPr>
          <w:rStyle w:val="VerbatimChar"/>
        </w:rPr>
        <w:t xml:space="preserve">Copernicus Data Space</w:t>
      </w:r>
    </w:p>
    <w:bookmarkStart w:id="176" w:name="что-дает-9"/>
    <w:p>
      <w:pPr>
        <w:pStyle w:val="Heading3"/>
      </w:pPr>
      <w:r>
        <w:t xml:space="preserve">1. Что дает</w:t>
      </w:r>
    </w:p>
    <w:p>
      <w:pPr>
        <w:numPr>
          <w:ilvl w:val="0"/>
          <w:numId w:val="1122"/>
        </w:numPr>
        <w:pStyle w:val="Compact"/>
      </w:pPr>
      <w:r>
        <w:t xml:space="preserve">OData/STAC/catalog access;</w:t>
      </w:r>
    </w:p>
    <w:p>
      <w:pPr>
        <w:numPr>
          <w:ilvl w:val="0"/>
          <w:numId w:val="1122"/>
        </w:numPr>
        <w:pStyle w:val="Compact"/>
      </w:pPr>
      <w:r>
        <w:t xml:space="preserve">subscriptions;</w:t>
      </w:r>
    </w:p>
    <w:p>
      <w:pPr>
        <w:numPr>
          <w:ilvl w:val="0"/>
          <w:numId w:val="1122"/>
        </w:numPr>
        <w:pStyle w:val="Compact"/>
      </w:pPr>
      <w:r>
        <w:t xml:space="preserve">Sentinel Hub auth contour;</w:t>
      </w:r>
    </w:p>
    <w:p>
      <w:pPr>
        <w:numPr>
          <w:ilvl w:val="0"/>
          <w:numId w:val="1122"/>
        </w:numPr>
        <w:pStyle w:val="Compact"/>
      </w:pPr>
      <w:r>
        <w:t xml:space="preserve">raw EO infrastructure.</w:t>
      </w:r>
    </w:p>
    <w:bookmarkEnd w:id="176"/>
    <w:bookmarkStart w:id="177" w:name="зачем-нужен-rai_ep-9"/>
    <w:p>
      <w:pPr>
        <w:pStyle w:val="Heading3"/>
      </w:pPr>
      <w:r>
        <w:t xml:space="preserve">2. Зачем нужен RAI_EP</w:t>
      </w:r>
    </w:p>
    <w:p>
      <w:pPr>
        <w:pStyle w:val="FirstParagraph"/>
      </w:pPr>
      <w:r>
        <w:t xml:space="preserve">Чтобы иметь независимый EO backbone и не зависеть только от прикладных agri-vendors.</w:t>
      </w:r>
    </w:p>
    <w:bookmarkEnd w:id="177"/>
    <w:bookmarkStart w:id="178" w:name="какой-gap-закрывает-9"/>
    <w:p>
      <w:pPr>
        <w:pStyle w:val="Heading3"/>
      </w:pPr>
      <w:r>
        <w:t xml:space="preserve">3. Какой gap закрывает</w:t>
      </w:r>
    </w:p>
    <w:p>
      <w:pPr>
        <w:numPr>
          <w:ilvl w:val="0"/>
          <w:numId w:val="1123"/>
        </w:numPr>
        <w:pStyle w:val="Compact"/>
      </w:pPr>
      <w:r>
        <w:t xml:space="preserve">raw EO dependency gap;</w:t>
      </w:r>
    </w:p>
    <w:p>
      <w:pPr>
        <w:numPr>
          <w:ilvl w:val="0"/>
          <w:numId w:val="1123"/>
        </w:numPr>
        <w:pStyle w:val="Compact"/>
      </w:pPr>
      <w:r>
        <w:t xml:space="preserve">cost/control gap in satellite stack.</w:t>
      </w:r>
    </w:p>
    <w:bookmarkEnd w:id="178"/>
    <w:bookmarkStart w:id="179" w:name="в-какой-модуль-rai_ep-встраивается-9"/>
    <w:p>
      <w:pPr>
        <w:pStyle w:val="Heading3"/>
      </w:pPr>
      <w:r>
        <w:t xml:space="preserve">4. В какой модуль RAI_EP встраивается</w:t>
      </w:r>
    </w:p>
    <w:p>
      <w:pPr>
        <w:numPr>
          <w:ilvl w:val="0"/>
          <w:numId w:val="1124"/>
        </w:numPr>
        <w:pStyle w:val="Compact"/>
      </w:pPr>
      <w:r>
        <w:rPr>
          <w:rStyle w:val="VerbatimChar"/>
        </w:rPr>
        <w:t xml:space="preserve">satellite</w:t>
      </w:r>
    </w:p>
    <w:p>
      <w:pPr>
        <w:numPr>
          <w:ilvl w:val="0"/>
          <w:numId w:val="1124"/>
        </w:numPr>
        <w:pStyle w:val="Compact"/>
      </w:pPr>
      <w:r>
        <w:rPr>
          <w:rStyle w:val="VerbatimChar"/>
        </w:rPr>
        <w:t xml:space="preserve">analytics</w:t>
      </w:r>
    </w:p>
    <w:bookmarkEnd w:id="179"/>
    <w:bookmarkStart w:id="182" w:name="как-именно-подключается-9"/>
    <w:p>
      <w:pPr>
        <w:pStyle w:val="Heading3"/>
      </w:pPr>
      <w:r>
        <w:t xml:space="preserve">5. Как именно подключается</w:t>
      </w:r>
    </w:p>
    <w:bookmarkStart w:id="180" w:name="подтвержденные-факты-10"/>
    <w:p>
      <w:pPr>
        <w:pStyle w:val="Heading4"/>
      </w:pPr>
      <w:r>
        <w:t xml:space="preserve">Подтвержденные факты</w:t>
      </w:r>
    </w:p>
    <w:p>
      <w:pPr>
        <w:numPr>
          <w:ilvl w:val="0"/>
          <w:numId w:val="1125"/>
        </w:numPr>
        <w:pStyle w:val="Compact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Token Generation</w:t>
      </w:r>
      <w:r>
        <w:t xml:space="preserve"> </w:t>
      </w:r>
      <w:r>
        <w:t xml:space="preserve">docs;</w:t>
      </w:r>
    </w:p>
    <w:p>
      <w:pPr>
        <w:numPr>
          <w:ilvl w:val="0"/>
          <w:numId w:val="1125"/>
        </w:numPr>
        <w:pStyle w:val="Compact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OData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;</w:t>
      </w:r>
    </w:p>
    <w:p>
      <w:pPr>
        <w:numPr>
          <w:ilvl w:val="0"/>
          <w:numId w:val="1125"/>
        </w:numPr>
        <w:pStyle w:val="Compact"/>
      </w:pPr>
      <w:r>
        <w:t xml:space="preserve">для catalogue download нужен access token;</w:t>
      </w:r>
    </w:p>
    <w:p>
      <w:pPr>
        <w:numPr>
          <w:ilvl w:val="0"/>
          <w:numId w:val="1125"/>
        </w:numPr>
        <w:pStyle w:val="Compact"/>
      </w:pPr>
      <w:r>
        <w:t xml:space="preserve">есть quotas and limitations;</w:t>
      </w:r>
    </w:p>
    <w:p>
      <w:pPr>
        <w:numPr>
          <w:ilvl w:val="0"/>
          <w:numId w:val="1125"/>
        </w:numPr>
        <w:pStyle w:val="Compact"/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поддерживают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PULL</w:t>
      </w:r>
      <w:r>
        <w:t xml:space="preserve">.</w:t>
      </w:r>
    </w:p>
    <w:bookmarkEnd w:id="180"/>
    <w:bookmarkStart w:id="181" w:name="repo-aware-design-10"/>
    <w:p>
      <w:pPr>
        <w:pStyle w:val="Heading4"/>
      </w:pPr>
      <w:r>
        <w:t xml:space="preserve">Repo-aware design</w:t>
      </w:r>
    </w:p>
    <w:p>
      <w:pPr>
        <w:numPr>
          <w:ilvl w:val="0"/>
          <w:numId w:val="1126"/>
        </w:numPr>
        <w:pStyle w:val="Compact"/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copernicus-ingest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t xml:space="preserve">Поддержать:</w:t>
      </w:r>
    </w:p>
    <w:p>
      <w:pPr>
        <w:numPr>
          <w:ilvl w:val="1"/>
          <w:numId w:val="1127"/>
        </w:numPr>
        <w:pStyle w:val="Compact"/>
      </w:pPr>
      <w:r>
        <w:t xml:space="preserve">catalogue search;</w:t>
      </w:r>
    </w:p>
    <w:p>
      <w:pPr>
        <w:numPr>
          <w:ilvl w:val="1"/>
          <w:numId w:val="1127"/>
        </w:numPr>
        <w:pStyle w:val="Compact"/>
      </w:pPr>
      <w:r>
        <w:t xml:space="preserve">product fetch;</w:t>
      </w:r>
    </w:p>
    <w:p>
      <w:pPr>
        <w:numPr>
          <w:ilvl w:val="1"/>
          <w:numId w:val="1127"/>
        </w:numPr>
        <w:pStyle w:val="Compact"/>
      </w:pPr>
      <w:r>
        <w:t xml:space="preserve">subscription notifications;</w:t>
      </w:r>
    </w:p>
    <w:p>
      <w:pPr>
        <w:numPr>
          <w:ilvl w:val="1"/>
          <w:numId w:val="1127"/>
        </w:numPr>
        <w:pStyle w:val="Compact"/>
      </w:pPr>
      <w:r>
        <w:t xml:space="preserve">object storage staging.</w:t>
      </w:r>
    </w:p>
    <w:p>
      <w:pPr>
        <w:numPr>
          <w:ilvl w:val="0"/>
          <w:numId w:val="1126"/>
        </w:numPr>
        <w:pStyle w:val="Compact"/>
      </w:pPr>
      <w:r>
        <w:t xml:space="preserve">Запускать внутренний raster processing и генерацию derived stats.</w:t>
      </w:r>
    </w:p>
    <w:p>
      <w:pPr>
        <w:numPr>
          <w:ilvl w:val="0"/>
          <w:numId w:val="1126"/>
        </w:numPr>
        <w:pStyle w:val="Compact"/>
      </w:pPr>
      <w:r>
        <w:t xml:space="preserve">Записывать derived values в</w:t>
      </w:r>
      <w:r>
        <w:t xml:space="preserve"> </w:t>
      </w:r>
      <w:r>
        <w:rPr>
          <w:rStyle w:val="VerbatimChar"/>
        </w:rPr>
        <w:t xml:space="preserve">SatelliteObservation</w:t>
      </w:r>
      <w:r>
        <w:t xml:space="preserve">.</w:t>
      </w:r>
    </w:p>
    <w:bookmarkEnd w:id="181"/>
    <w:bookmarkEnd w:id="182"/>
    <w:bookmarkStart w:id="183" w:name="условия-подключения-10"/>
    <w:p>
      <w:pPr>
        <w:pStyle w:val="Heading3"/>
      </w:pPr>
      <w:r>
        <w:t xml:space="preserve">6. Условия подключения</w:t>
      </w:r>
    </w:p>
    <w:p>
      <w:pPr>
        <w:numPr>
          <w:ilvl w:val="0"/>
          <w:numId w:val="1128"/>
        </w:numPr>
        <w:pStyle w:val="Compact"/>
      </w:pPr>
      <w:r>
        <w:t xml:space="preserve">аккаунт CDSE;</w:t>
      </w:r>
    </w:p>
    <w:p>
      <w:pPr>
        <w:numPr>
          <w:ilvl w:val="0"/>
          <w:numId w:val="1128"/>
        </w:numPr>
        <w:pStyle w:val="Compact"/>
      </w:pPr>
      <w:r>
        <w:t xml:space="preserve">token auth;</w:t>
      </w:r>
    </w:p>
    <w:p>
      <w:pPr>
        <w:numPr>
          <w:ilvl w:val="0"/>
          <w:numId w:val="1128"/>
        </w:numPr>
        <w:pStyle w:val="Compact"/>
      </w:pPr>
      <w:r>
        <w:t xml:space="preserve">quotas and concurrency limits;</w:t>
      </w:r>
    </w:p>
    <w:p>
      <w:pPr>
        <w:numPr>
          <w:ilvl w:val="0"/>
          <w:numId w:val="1128"/>
        </w:numPr>
        <w:pStyle w:val="Compact"/>
      </w:pPr>
      <w:r>
        <w:t xml:space="preserve">потребуется больше собственной data engineering работы.</w:t>
      </w:r>
    </w:p>
    <w:bookmarkEnd w:id="183"/>
    <w:bookmarkStart w:id="184" w:name="что-придется-сделать-в-коде-rai_ep-10"/>
    <w:p>
      <w:pPr>
        <w:pStyle w:val="Heading3"/>
      </w:pPr>
      <w:r>
        <w:t xml:space="preserve">7. Что придется сделать в коде RAI_EP</w:t>
      </w:r>
    </w:p>
    <w:p>
      <w:pPr>
        <w:numPr>
          <w:ilvl w:val="0"/>
          <w:numId w:val="1129"/>
        </w:numPr>
        <w:pStyle w:val="Compact"/>
      </w:pPr>
      <w:r>
        <w:t xml:space="preserve">raw raster pipeline</w:t>
      </w:r>
    </w:p>
    <w:p>
      <w:pPr>
        <w:numPr>
          <w:ilvl w:val="0"/>
          <w:numId w:val="1129"/>
        </w:numPr>
        <w:pStyle w:val="Compact"/>
      </w:pPr>
      <w:r>
        <w:t xml:space="preserve">storage lifecycle</w:t>
      </w:r>
    </w:p>
    <w:p>
      <w:pPr>
        <w:numPr>
          <w:ilvl w:val="0"/>
          <w:numId w:val="1129"/>
        </w:numPr>
        <w:pStyle w:val="Compact"/>
      </w:pPr>
      <w:r>
        <w:t xml:space="preserve">processing workers</w:t>
      </w:r>
    </w:p>
    <w:p>
      <w:pPr>
        <w:numPr>
          <w:ilvl w:val="0"/>
          <w:numId w:val="1129"/>
        </w:numPr>
        <w:pStyle w:val="Compact"/>
      </w:pPr>
      <w:r>
        <w:t xml:space="preserve">scene dedup/versioning</w:t>
      </w:r>
    </w:p>
    <w:bookmarkEnd w:id="184"/>
    <w:bookmarkStart w:id="185" w:name="рекомендация-10"/>
    <w:p>
      <w:pPr>
        <w:pStyle w:val="Heading3"/>
      </w:pPr>
      <w:r>
        <w:t xml:space="preserve">8. Рекомендация</w:t>
      </w:r>
    </w:p>
    <w:p>
      <w:pPr>
        <w:pStyle w:val="FirstParagraph"/>
      </w:pPr>
      <w:r>
        <w:rPr>
          <w:rStyle w:val="VerbatimChar"/>
        </w:rPr>
        <w:t xml:space="preserve">Подключать как data provider</w:t>
      </w:r>
    </w:p>
    <w:p>
      <w:pPr>
        <w:pStyle w:val="BodyText"/>
      </w:pPr>
      <w:r>
        <w:t xml:space="preserve">Стратегически сильно, practically не first-wave, если нужен быстрый product effect.</w:t>
      </w:r>
    </w:p>
    <w:bookmarkEnd w:id="185"/>
    <w:bookmarkEnd w:id="186"/>
    <w:bookmarkStart w:id="190" w:name="X925c7558751372bcd8382d0f4a6e09ab74594b0"/>
    <w:p>
      <w:pPr>
        <w:pStyle w:val="Heading2"/>
      </w:pPr>
      <w:r>
        <w:t xml:space="preserve">12.12.</w:t>
      </w:r>
      <w:r>
        <w:t xml:space="preserve"> </w:t>
      </w:r>
      <w:r>
        <w:rPr>
          <w:rStyle w:val="VerbatimChar"/>
        </w:rPr>
        <w:t xml:space="preserve">Cropwise Open Platform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John Deere</w:t>
      </w:r>
      <w:r>
        <w:t xml:space="preserve"> </w:t>
      </w:r>
      <w:r>
        <w:t xml:space="preserve">как стратегические точечные интеграции</w:t>
      </w:r>
    </w:p>
    <w:bookmarkStart w:id="187" w:name="факт-3"/>
    <w:p>
      <w:pPr>
        <w:pStyle w:val="Heading3"/>
      </w:pPr>
      <w:r>
        <w:t xml:space="preserve">Факт</w:t>
      </w:r>
    </w:p>
    <w:p>
      <w:pPr>
        <w:numPr>
          <w:ilvl w:val="0"/>
          <w:numId w:val="1130"/>
        </w:numPr>
        <w:pStyle w:val="Compact"/>
      </w:pPr>
      <w:r>
        <w:rPr>
          <w:rStyle w:val="VerbatimChar"/>
        </w:rPr>
        <w:t xml:space="preserve">Cropwise Open Platform</w:t>
      </w:r>
      <w:r>
        <w:t xml:space="preserve"> </w:t>
      </w:r>
      <w:r>
        <w:t xml:space="preserve">публикует OAuth2 auth guide,</w:t>
      </w:r>
      <w:r>
        <w:t xml:space="preserve"> </w:t>
      </w:r>
      <w:r>
        <w:rPr>
          <w:rStyle w:val="VerbatimChar"/>
        </w:rPr>
        <w:t xml:space="preserve">api.cropwise.com</w:t>
      </w:r>
      <w:r>
        <w:t xml:space="preserve">, Core Services, Remote Sensing, map tile endpoints и GeoJSON/Shapefile oriented use cases;</w:t>
      </w:r>
    </w:p>
    <w:p>
      <w:pPr>
        <w:numPr>
          <w:ilvl w:val="0"/>
          <w:numId w:val="1130"/>
        </w:numPr>
        <w:pStyle w:val="Compact"/>
      </w:pPr>
      <w:r>
        <w:rPr>
          <w:rStyle w:val="VerbatimChar"/>
        </w:rPr>
        <w:t xml:space="preserve">John Deere</w:t>
      </w:r>
      <w:r>
        <w:t xml:space="preserve"> </w:t>
      </w:r>
      <w:r>
        <w:t xml:space="preserve">публикует developer portal и API agreement с</w:t>
      </w:r>
      <w:r>
        <w:t xml:space="preserve"> </w:t>
      </w:r>
      <w:r>
        <w:rPr>
          <w:rStyle w:val="VerbatimChar"/>
        </w:rPr>
        <w:t xml:space="preserve">Developer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 Key</w:t>
      </w:r>
      <w:r>
        <w:t xml:space="preserve"> </w:t>
      </w:r>
      <w:r>
        <w:t xml:space="preserve">и обязательным</w:t>
      </w:r>
      <w:r>
        <w:t xml:space="preserve"> </w:t>
      </w:r>
      <w:r>
        <w:rPr>
          <w:rStyle w:val="VerbatimChar"/>
        </w:rPr>
        <w:t xml:space="preserve">Production Agreement</w:t>
      </w:r>
      <w:r>
        <w:t xml:space="preserve"> </w:t>
      </w:r>
      <w:r>
        <w:t xml:space="preserve">для выхода к третьим сторонам.</w:t>
      </w:r>
    </w:p>
    <w:bookmarkEnd w:id="187"/>
    <w:bookmarkStart w:id="188" w:name="вывод-3"/>
    <w:p>
      <w:pPr>
        <w:pStyle w:val="Heading3"/>
      </w:pPr>
      <w:r>
        <w:t xml:space="preserve">Вывод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Cropwise</w:t>
      </w:r>
      <w:r>
        <w:t xml:space="preserve"> </w:t>
      </w:r>
      <w:r>
        <w:t xml:space="preserve">реально можно интегрировать технически, но это не первый источник данных для РФ-контекста;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John Deere</w:t>
      </w:r>
      <w:r>
        <w:t xml:space="preserve"> </w:t>
      </w:r>
      <w:r>
        <w:t xml:space="preserve">интересен как OEM connector для конкретных крупных клиентов, но плохо подходит как массовый фундамент платформы.</w:t>
      </w:r>
    </w:p>
    <w:bookmarkEnd w:id="188"/>
    <w:bookmarkStart w:id="189" w:name="рекомендация-11"/>
    <w:p>
      <w:pPr>
        <w:pStyle w:val="Heading3"/>
      </w:pPr>
      <w:r>
        <w:t xml:space="preserve">Рекомендация</w:t>
      </w:r>
    </w:p>
    <w:p>
      <w:pPr>
        <w:numPr>
          <w:ilvl w:val="0"/>
          <w:numId w:val="1132"/>
        </w:numPr>
        <w:pStyle w:val="Compact"/>
      </w:pPr>
      <w:r>
        <w:rPr>
          <w:rStyle w:val="VerbatimChar"/>
        </w:rPr>
        <w:t xml:space="preserve">Cropwise Open Platform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Интегрировать точечно</w:t>
      </w:r>
    </w:p>
    <w:p>
      <w:pPr>
        <w:numPr>
          <w:ilvl w:val="0"/>
          <w:numId w:val="1132"/>
        </w:numPr>
        <w:pStyle w:val="Compact"/>
      </w:pPr>
      <w:r>
        <w:rPr>
          <w:rStyle w:val="VerbatimChar"/>
        </w:rPr>
        <w:t xml:space="preserve">John Deere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Только через enterprise/partner model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X66d80d4ab3c7301cfb3b319d0ba7a9cef4b4153"/>
    <w:p>
      <w:pPr>
        <w:pStyle w:val="Heading2"/>
      </w:pPr>
      <w:r>
        <w:t xml:space="preserve">Часть 13. Что RAI_EP нужно добавить в код</w:t>
      </w:r>
    </w:p>
    <w:bookmarkEnd w:id="191"/>
    <w:bookmarkStart w:id="192" w:name="обязательные-новые-внутренние-модули"/>
    <w:p>
      <w:pPr>
        <w:pStyle w:val="Heading2"/>
      </w:pPr>
      <w:r>
        <w:t xml:space="preserve">13.1. Обязательные новые внутренние модули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integrations/core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integrations/weather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integrations/remote-sensing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integrations/erp-sync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integrations/telematics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integrations/gov-sync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field-master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import-center</w:t>
      </w:r>
    </w:p>
    <w:bookmarkEnd w:id="192"/>
    <w:bookmarkStart w:id="193" w:name="обязательные-новые-сущности"/>
    <w:p>
      <w:pPr>
        <w:pStyle w:val="Heading2"/>
      </w:pPr>
      <w:r>
        <w:t xml:space="preserve">13.2. Обязательные новые сущности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ExternalConnection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ExternalSyncCursor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ExternalFieldLink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ExternalAssetLink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LandParcel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RestrictionArea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WeatherSeries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ClimateBaseline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TelematicsEvent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FuelConsumptionFact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ManagementZone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ImportBatch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ImportIssue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DataTrustScore</w:t>
      </w:r>
    </w:p>
    <w:bookmarkEnd w:id="193"/>
    <w:bookmarkStart w:id="194" w:name="X629ff47f0bce784f81419c1f8ad53361be9a722"/>
    <w:p>
      <w:pPr>
        <w:pStyle w:val="Heading2"/>
      </w:pPr>
      <w:r>
        <w:t xml:space="preserve">13.3. Обязательные внутренние платформенные возможности</w:t>
      </w:r>
    </w:p>
    <w:p>
      <w:pPr>
        <w:numPr>
          <w:ilvl w:val="0"/>
          <w:numId w:val="1135"/>
        </w:numPr>
        <w:pStyle w:val="Compact"/>
      </w:pPr>
      <w:r>
        <w:t xml:space="preserve">retry + DLQ + replay для ingestion;</w:t>
      </w:r>
    </w:p>
    <w:p>
      <w:pPr>
        <w:numPr>
          <w:ilvl w:val="0"/>
          <w:numId w:val="1135"/>
        </w:numPr>
        <w:pStyle w:val="Compact"/>
      </w:pPr>
      <w:r>
        <w:t xml:space="preserve">provider health monitoring;</w:t>
      </w:r>
    </w:p>
    <w:p>
      <w:pPr>
        <w:numPr>
          <w:ilvl w:val="0"/>
          <w:numId w:val="1135"/>
        </w:numPr>
        <w:pStyle w:val="Compact"/>
      </w:pPr>
      <w:r>
        <w:t xml:space="preserve">idempotency;</w:t>
      </w:r>
    </w:p>
    <w:p>
      <w:pPr>
        <w:numPr>
          <w:ilvl w:val="0"/>
          <w:numId w:val="1135"/>
        </w:numPr>
        <w:pStyle w:val="Compact"/>
      </w:pPr>
      <w:r>
        <w:t xml:space="preserve">schema versioning;</w:t>
      </w:r>
    </w:p>
    <w:p>
      <w:pPr>
        <w:numPr>
          <w:ilvl w:val="0"/>
          <w:numId w:val="1135"/>
        </w:numPr>
        <w:pStyle w:val="Compact"/>
      </w:pPr>
      <w:r>
        <w:t xml:space="preserve">raw/normalized/derived storage model;</w:t>
      </w:r>
    </w:p>
    <w:p>
      <w:pPr>
        <w:numPr>
          <w:ilvl w:val="0"/>
          <w:numId w:val="1135"/>
        </w:numPr>
        <w:pStyle w:val="Compact"/>
      </w:pPr>
      <w:r>
        <w:t xml:space="preserve">manual reconciliation UI;</w:t>
      </w:r>
    </w:p>
    <w:p>
      <w:pPr>
        <w:numPr>
          <w:ilvl w:val="0"/>
          <w:numId w:val="1135"/>
        </w:numPr>
        <w:pStyle w:val="Compact"/>
      </w:pPr>
      <w:r>
        <w:t xml:space="preserve">trust/audit trail на каждую запись;</w:t>
      </w:r>
    </w:p>
    <w:p>
      <w:pPr>
        <w:numPr>
          <w:ilvl w:val="0"/>
          <w:numId w:val="1135"/>
        </w:numPr>
        <w:pStyle w:val="Compact"/>
      </w:pPr>
      <w:r>
        <w:t xml:space="preserve">tenant-safe credentials management.</w:t>
      </w:r>
    </w:p>
    <w:p>
      <w:r>
        <w:pict>
          <v:rect style="width:0;height:1.5pt" o:hralign="center" o:hrstd="t" o:hr="t"/>
        </w:pict>
      </w:r>
    </w:p>
    <w:bookmarkEnd w:id="194"/>
    <w:bookmarkStart w:id="199" w:name="часть-14.-оценочная-модель"/>
    <w:p>
      <w:pPr>
        <w:pStyle w:val="Heading2"/>
      </w:pPr>
      <w:r>
        <w:t xml:space="preserve">Часть 14. Оценочная модель</w:t>
      </w:r>
    </w:p>
    <w:p>
      <w:pPr>
        <w:pStyle w:val="FirstParagraph"/>
      </w:pPr>
      <w:r>
        <w:t xml:space="preserve">Критерии: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TM</w:t>
      </w:r>
      <w:r>
        <w:t xml:space="preserve"> </w:t>
      </w:r>
      <w:r>
        <w:t xml:space="preserve">— ценность для техкарт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AN</w:t>
      </w:r>
      <w:r>
        <w:t xml:space="preserve"> </w:t>
      </w:r>
      <w:r>
        <w:t xml:space="preserve">— ценность для аналитики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FO</w:t>
      </w:r>
      <w:r>
        <w:t xml:space="preserve"> </w:t>
      </w:r>
      <w:r>
        <w:t xml:space="preserve">— ценность для фронтофиса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AR</w:t>
      </w:r>
      <w:r>
        <w:t xml:space="preserve"> </w:t>
      </w:r>
      <w:r>
        <w:t xml:space="preserve">— совместимость с архитектурой RAI_EP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IN</w:t>
      </w:r>
      <w:r>
        <w:t xml:space="preserve"> </w:t>
      </w:r>
      <w:r>
        <w:t xml:space="preserve">— интеграционная реализуемость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AC</w:t>
      </w:r>
      <w:r>
        <w:t xml:space="preserve"> </w:t>
      </w:r>
      <w:r>
        <w:t xml:space="preserve">— доступность подключения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UD</w:t>
      </w:r>
      <w:r>
        <w:t xml:space="preserve"> </w:t>
      </w:r>
      <w:r>
        <w:t xml:space="preserve">— уникальность данных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RU</w:t>
      </w:r>
      <w:r>
        <w:t xml:space="preserve"> </w:t>
      </w:r>
      <w:r>
        <w:t xml:space="preserve">— пригодность для РФ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TTV</w:t>
      </w:r>
      <w:r>
        <w:t xml:space="preserve"> </w:t>
      </w:r>
      <w:r>
        <w:t xml:space="preserve">— скорость получения эффекта</w:t>
      </w:r>
    </w:p>
    <w:p>
      <w:pPr>
        <w:numPr>
          <w:ilvl w:val="0"/>
          <w:numId w:val="1136"/>
        </w:numPr>
        <w:pStyle w:val="Compact"/>
      </w:pPr>
      <w:r>
        <w:rPr>
          <w:rStyle w:val="VerbatimChar"/>
        </w:rPr>
        <w:t xml:space="preserve">ST</w:t>
      </w:r>
      <w:r>
        <w:t xml:space="preserve"> </w:t>
      </w:r>
      <w:r>
        <w:t xml:space="preserve">— стратегическая полезность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1С:ERP АПК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AgroSignal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ГеоМир / История поля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ExactFarming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EOSDA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Wialon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Omnicomm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Open-Meteo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ЕФИС ЗСН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НСПД / Росреестр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Copernicus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Cropwise Open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Deere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OneSoil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Start w:id="195" w:name="top-10-сервисов-для-интеграции"/>
    <w:p>
      <w:pPr>
        <w:pStyle w:val="Heading3"/>
      </w:pPr>
      <w:r>
        <w:t xml:space="preserve">Top-10 сервисов для интеграции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1С:ERP АПК 2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Copernicus Data Space</w:t>
      </w:r>
    </w:p>
    <w:bookmarkEnd w:id="195"/>
    <w:bookmarkStart w:id="196" w:name="top-10-data-providers"/>
    <w:p>
      <w:pPr>
        <w:pStyle w:val="Heading3"/>
      </w:pPr>
      <w:r>
        <w:t xml:space="preserve">Top-10 data providers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1С:ERP АПК 2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НСПД / Росреестр</w:t>
      </w:r>
    </w:p>
    <w:p>
      <w:pPr>
        <w:numPr>
          <w:ilvl w:val="0"/>
          <w:numId w:val="1138"/>
        </w:numPr>
        <w:pStyle w:val="Compact"/>
      </w:pPr>
      <w:r>
        <w:rPr>
          <w:rStyle w:val="VerbatimChar"/>
        </w:rPr>
        <w:t xml:space="preserve">NASA POWER</w:t>
      </w:r>
    </w:p>
    <w:bookmarkEnd w:id="196"/>
    <w:bookmarkStart w:id="197" w:name="top-10-фронтофисных-усилителей"/>
    <w:p>
      <w:pPr>
        <w:pStyle w:val="Heading3"/>
      </w:pPr>
      <w:r>
        <w:t xml:space="preserve">Top-10 фронтофисных усилителей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Open-Meteo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НСПД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OneSoil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Cropwise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1С</w:t>
      </w:r>
      <w:r>
        <w:t xml:space="preserve"> </w:t>
      </w:r>
      <w:r>
        <w:t xml:space="preserve">через internal dashboards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John Deere</w:t>
      </w:r>
      <w:r>
        <w:t xml:space="preserve"> </w:t>
      </w:r>
      <w:r>
        <w:t xml:space="preserve">для OEM-heavy клиентов</w:t>
      </w:r>
    </w:p>
    <w:bookmarkEnd w:id="197"/>
    <w:bookmarkStart w:id="198" w:name="X2ad8a8b0720d2a0fcb737f0b0dd50e6b5502c70"/>
    <w:p>
      <w:pPr>
        <w:pStyle w:val="Heading3"/>
      </w:pPr>
      <w:r>
        <w:t xml:space="preserve">Top-10 функций, которые лучше реализовать внутри RAI_EP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Field Identity Graph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TechMap Intelligence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Plan / Fact / Scenario Economics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Executive Cockpit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Explainable Alerts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Field Timeline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Data Trust / Audit Layer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Cross-source Deviation Engine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Front-office narrative UX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Import/Reconciliation Center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часть-15.-priority-roadmap"/>
    <w:p>
      <w:pPr>
        <w:pStyle w:val="Heading2"/>
      </w:pPr>
      <w:r>
        <w:t xml:space="preserve">Часть 15. Priority roadmap</w:t>
      </w:r>
    </w:p>
    <w:bookmarkStart w:id="200" w:name="wave-1-самое-быстрое-и-ценное"/>
    <w:p>
      <w:pPr>
        <w:pStyle w:val="Heading3"/>
      </w:pPr>
      <w:r>
        <w:t xml:space="preserve">Wave 1 — самое быстрое и ценное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Open-Meteo + NASA POWER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EOSDA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1С</w:t>
      </w:r>
      <w:r>
        <w:t xml:space="preserve"> </w:t>
      </w:r>
      <w:r>
        <w:t xml:space="preserve">file/API sync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Wialon</w:t>
      </w:r>
    </w:p>
    <w:p>
      <w:pPr>
        <w:numPr>
          <w:ilvl w:val="0"/>
          <w:numId w:val="1141"/>
        </w:numPr>
        <w:pStyle w:val="Compact"/>
      </w:pPr>
      <w:r>
        <w:rPr>
          <w:rStyle w:val="VerbatimChar"/>
        </w:rPr>
        <w:t xml:space="preserve">НСПД</w:t>
      </w:r>
      <w:r>
        <w:t xml:space="preserve"> </w:t>
      </w:r>
      <w:r>
        <w:t xml:space="preserve">как land verification input</w:t>
      </w:r>
    </w:p>
    <w:p>
      <w:pPr>
        <w:numPr>
          <w:ilvl w:val="0"/>
          <w:numId w:val="1141"/>
        </w:numPr>
        <w:pStyle w:val="Compact"/>
      </w:pPr>
      <w:r>
        <w:t xml:space="preserve">новый internal</w:t>
      </w:r>
      <w:r>
        <w:t xml:space="preserve"> </w:t>
      </w:r>
      <w:r>
        <w:rPr>
          <w:rStyle w:val="VerbatimChar"/>
        </w:rPr>
        <w:t xml:space="preserve">integration core</w:t>
      </w:r>
    </w:p>
    <w:bookmarkEnd w:id="200"/>
    <w:bookmarkStart w:id="201" w:name="wave-2-стратегически-сильные-интеграции"/>
    <w:p>
      <w:pPr>
        <w:pStyle w:val="Heading3"/>
      </w:pPr>
      <w:r>
        <w:t xml:space="preserve">Wave 2 — стратегически сильные интеграции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AgroSignal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ЕФИС ЗСН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Omnicomm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ExactFarming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ФГИС Зерно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front-office GIS/value layer</w:t>
      </w:r>
    </w:p>
    <w:bookmarkEnd w:id="201"/>
    <w:bookmarkStart w:id="202" w:name="wave-3-что-строить-как-moat"/>
    <w:p>
      <w:pPr>
        <w:pStyle w:val="Heading3"/>
      </w:pPr>
      <w:r>
        <w:t xml:space="preserve">Wave 3 — что строить как moat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Field Identity Graph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TechMap Intelligence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Executive layer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Explainability engine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Cross-source scoring / benchmark</w:t>
      </w:r>
    </w:p>
    <w:p>
      <w:pPr>
        <w:numPr>
          <w:ilvl w:val="0"/>
          <w:numId w:val="1143"/>
        </w:numPr>
        <w:pStyle w:val="Compact"/>
      </w:pPr>
      <w:r>
        <w:rPr>
          <w:rStyle w:val="VerbatimChar"/>
        </w:rPr>
        <w:t xml:space="preserve">internal satellite analytics over Copernicus as fallback/expansion path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часть-16.-итоговый-ответ"/>
    <w:p>
      <w:pPr>
        <w:pStyle w:val="Heading2"/>
      </w:pPr>
      <w:r>
        <w:t xml:space="preserve">Часть 16. Итоговый ответ</w:t>
      </w:r>
    </w:p>
    <w:bookmarkStart w:id="204" w:name="факты"/>
    <w:p>
      <w:pPr>
        <w:pStyle w:val="Heading3"/>
      </w:pPr>
      <w:r>
        <w:t xml:space="preserve">Факты</w:t>
      </w:r>
    </w:p>
    <w:p>
      <w:pPr>
        <w:numPr>
          <w:ilvl w:val="0"/>
          <w:numId w:val="1144"/>
        </w:numPr>
        <w:pStyle w:val="Compact"/>
      </w:pPr>
      <w:r>
        <w:rPr>
          <w:rStyle w:val="VerbatimChar"/>
        </w:rPr>
        <w:t xml:space="preserve">RAI_EP</w:t>
      </w:r>
      <w:r>
        <w:t xml:space="preserve"> </w:t>
      </w:r>
      <w:r>
        <w:t xml:space="preserve">уже имеет зрелый доменный каркас, multi-tenant storage, outbox, ingestion-like контур, front-office orchestration и подходящие сущности для интеграций.</w:t>
      </w:r>
    </w:p>
    <w:p>
      <w:pPr>
        <w:numPr>
          <w:ilvl w:val="0"/>
          <w:numId w:val="1144"/>
        </w:numPr>
        <w:pStyle w:val="Compact"/>
      </w:pPr>
      <w:r>
        <w:t xml:space="preserve">Самые явные code-level gaps: weather, land-bank, telematics, ERP sync, satellite provider layer, richer GIS/front-office UX.</w:t>
      </w:r>
    </w:p>
    <w:p>
      <w:pPr>
        <w:numPr>
          <w:ilvl w:val="0"/>
          <w:numId w:val="1144"/>
        </w:numPr>
        <w:pStyle w:val="Compact"/>
      </w:pPr>
      <w:r>
        <w:t xml:space="preserve">У ряда сервисов есть подтвержденные официальные способы подключения: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ExactFarming</w:t>
      </w:r>
      <w:r>
        <w:t xml:space="preserve"> </w:t>
      </w:r>
      <w:r>
        <w:t xml:space="preserve">— public API с token auth;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EOSDA</w:t>
      </w:r>
      <w:r>
        <w:t xml:space="preserve"> </w:t>
      </w:r>
      <w:r>
        <w:t xml:space="preserve">— REST API с access key;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Wialon</w:t>
      </w:r>
      <w:r>
        <w:t xml:space="preserve"> </w:t>
      </w:r>
      <w:r>
        <w:t xml:space="preserve">— Remote API с token login;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Omnicomm</w:t>
      </w:r>
      <w:r>
        <w:t xml:space="preserve"> </w:t>
      </w:r>
      <w:r>
        <w:t xml:space="preserve">— REST API с JWT;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Cropwise</w:t>
      </w:r>
      <w:r>
        <w:t xml:space="preserve"> </w:t>
      </w:r>
      <w:r>
        <w:t xml:space="preserve">— OAuth2/Bearer;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Open-Meteo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NASA POWER</w:t>
      </w:r>
      <w:r>
        <w:t xml:space="preserve"> </w:t>
      </w:r>
      <w:r>
        <w:t xml:space="preserve">— open APIs;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Copernicus</w:t>
      </w:r>
      <w:r>
        <w:t xml:space="preserve"> </w:t>
      </w:r>
      <w:r>
        <w:t xml:space="preserve">— OData/STAC/subscriptions;</w:t>
      </w:r>
    </w:p>
    <w:p>
      <w:pPr>
        <w:numPr>
          <w:ilvl w:val="1"/>
          <w:numId w:val="1145"/>
        </w:numPr>
        <w:pStyle w:val="Compact"/>
      </w:pPr>
      <w:r>
        <w:rPr>
          <w:rStyle w:val="VerbatimChar"/>
        </w:rPr>
        <w:t xml:space="preserve">AgroSignal</w:t>
      </w:r>
      <w:r>
        <w:t xml:space="preserve"> </w:t>
      </w:r>
      <w:r>
        <w:t xml:space="preserve">— partner REST API подтвержден в официальном материале.</w:t>
      </w:r>
    </w:p>
    <w:bookmarkEnd w:id="204"/>
    <w:bookmarkStart w:id="205" w:name="выводы"/>
    <w:p>
      <w:pPr>
        <w:pStyle w:val="Heading3"/>
      </w:pPr>
      <w:r>
        <w:t xml:space="preserve">Выводы</w:t>
      </w:r>
    </w:p>
    <w:p>
      <w:pPr>
        <w:numPr>
          <w:ilvl w:val="0"/>
          <w:numId w:val="1146"/>
        </w:numPr>
        <w:pStyle w:val="Compact"/>
      </w:pPr>
      <w:r>
        <w:t xml:space="preserve">Наиболее сильное усиление RAI_EP дадут</w:t>
      </w:r>
      <w:r>
        <w:t xml:space="preserve"> </w:t>
      </w:r>
      <w:r>
        <w:rPr>
          <w:rStyle w:val="VerbatimChar"/>
        </w:rPr>
        <w:t xml:space="preserve">1С</w:t>
      </w:r>
      <w:r>
        <w:t xml:space="preserve">,</w:t>
      </w:r>
      <w:r>
        <w:t xml:space="preserve"> </w:t>
      </w:r>
      <w:r>
        <w:rPr>
          <w:rStyle w:val="VerbatimChar"/>
        </w:rPr>
        <w:t xml:space="preserve">AgroSignal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EOSDA</w:t>
      </w:r>
      <w:r>
        <w:t xml:space="preserve">,</w:t>
      </w:r>
      <w:r>
        <w:t xml:space="preserve"> </w:t>
      </w:r>
      <w:r>
        <w:rPr>
          <w:rStyle w:val="VerbatimChar"/>
        </w:rPr>
        <w:t xml:space="preserve">Wialon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Open-Meteo</w:t>
      </w:r>
      <w:r>
        <w:t xml:space="preserve">,</w:t>
      </w:r>
      <w:r>
        <w:t xml:space="preserve"> </w:t>
      </w:r>
      <w:r>
        <w:rPr>
          <w:rStyle w:val="VerbatimChar"/>
        </w:rPr>
        <w:t xml:space="preserve">Omnicomm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ЕФИС ЗСН</w:t>
      </w:r>
      <w:r>
        <w:t xml:space="preserve">,</w:t>
      </w:r>
      <w:r>
        <w:t xml:space="preserve"> </w:t>
      </w:r>
      <w:r>
        <w:rPr>
          <w:rStyle w:val="VerbatimChar"/>
        </w:rPr>
        <w:t xml:space="preserve">НСПД</w:t>
      </w:r>
      <w:r>
        <w:t xml:space="preserve">.</w:t>
      </w:r>
    </w:p>
    <w:p>
      <w:pPr>
        <w:numPr>
          <w:ilvl w:val="0"/>
          <w:numId w:val="1146"/>
        </w:numPr>
        <w:pStyle w:val="Compact"/>
      </w:pPr>
      <w:r>
        <w:t xml:space="preserve">Самые критичные gaps по данным закрываются не одним сервисом, а связкой:</w:t>
      </w:r>
    </w:p>
    <w:p>
      <w:pPr>
        <w:numPr>
          <w:ilvl w:val="1"/>
          <w:numId w:val="1147"/>
        </w:numPr>
        <w:pStyle w:val="Compact"/>
      </w:pPr>
      <w:r>
        <w:rPr>
          <w:rStyle w:val="VerbatimChar"/>
        </w:rPr>
        <w:t xml:space="preserve">1С</w:t>
      </w:r>
      <w:r>
        <w:t xml:space="preserve"> </w:t>
      </w:r>
      <w:r>
        <w:t xml:space="preserve">для экономики,</w:t>
      </w:r>
    </w:p>
    <w:p>
      <w:pPr>
        <w:numPr>
          <w:ilvl w:val="1"/>
          <w:numId w:val="1147"/>
        </w:numPr>
        <w:pStyle w:val="Compact"/>
      </w:pPr>
      <w:r>
        <w:rPr>
          <w:rStyle w:val="VerbatimChar"/>
        </w:rPr>
        <w:t xml:space="preserve">AgroSignal/Wialon/Omnicomm</w:t>
      </w:r>
      <w:r>
        <w:t xml:space="preserve"> </w:t>
      </w:r>
      <w:r>
        <w:t xml:space="preserve">для операций и факта,</w:t>
      </w:r>
    </w:p>
    <w:p>
      <w:pPr>
        <w:numPr>
          <w:ilvl w:val="1"/>
          <w:numId w:val="1147"/>
        </w:numPr>
        <w:pStyle w:val="Compact"/>
      </w:pPr>
      <w:r>
        <w:rPr>
          <w:rStyle w:val="VerbatimChar"/>
        </w:rPr>
        <w:t xml:space="preserve">EOSDA/Open-Meteo/NASA POWER</w:t>
      </w:r>
      <w:r>
        <w:t xml:space="preserve"> </w:t>
      </w:r>
      <w:r>
        <w:t xml:space="preserve">для агрономического enrichment,</w:t>
      </w:r>
    </w:p>
    <w:p>
      <w:pPr>
        <w:numPr>
          <w:ilvl w:val="1"/>
          <w:numId w:val="1147"/>
        </w:numPr>
        <w:pStyle w:val="Compact"/>
      </w:pPr>
      <w:r>
        <w:rPr>
          <w:rStyle w:val="VerbatimChar"/>
        </w:rPr>
        <w:t xml:space="preserve">ЕФИС/НСПД</w:t>
      </w:r>
      <w:r>
        <w:t xml:space="preserve"> </w:t>
      </w:r>
      <w:r>
        <w:t xml:space="preserve">для land/legal слоя.</w:t>
      </w:r>
    </w:p>
    <w:p>
      <w:pPr>
        <w:numPr>
          <w:ilvl w:val="0"/>
          <w:numId w:val="1146"/>
        </w:numPr>
        <w:pStyle w:val="Compact"/>
      </w:pPr>
      <w:r>
        <w:t xml:space="preserve">Лучше брать извне:</w:t>
      </w:r>
    </w:p>
    <w:p>
      <w:pPr>
        <w:numPr>
          <w:ilvl w:val="1"/>
          <w:numId w:val="1148"/>
        </w:numPr>
        <w:pStyle w:val="Compact"/>
      </w:pPr>
      <w:r>
        <w:t xml:space="preserve">weather/climate,</w:t>
      </w:r>
    </w:p>
    <w:p>
      <w:pPr>
        <w:numPr>
          <w:ilvl w:val="1"/>
          <w:numId w:val="1148"/>
        </w:numPr>
        <w:pStyle w:val="Compact"/>
      </w:pPr>
      <w:r>
        <w:t xml:space="preserve">raw telematics,</w:t>
      </w:r>
    </w:p>
    <w:p>
      <w:pPr>
        <w:numPr>
          <w:ilvl w:val="1"/>
          <w:numId w:val="1148"/>
        </w:numPr>
        <w:pStyle w:val="Compact"/>
      </w:pPr>
      <w:r>
        <w:t xml:space="preserve">raw EO,</w:t>
      </w:r>
    </w:p>
    <w:p>
      <w:pPr>
        <w:numPr>
          <w:ilvl w:val="1"/>
          <w:numId w:val="1148"/>
        </w:numPr>
        <w:pStyle w:val="Compact"/>
      </w:pPr>
      <w:r>
        <w:t xml:space="preserve">official land and compliance data,</w:t>
      </w:r>
    </w:p>
    <w:p>
      <w:pPr>
        <w:numPr>
          <w:ilvl w:val="1"/>
          <w:numId w:val="1148"/>
        </w:numPr>
        <w:pStyle w:val="Compact"/>
      </w:pPr>
      <w:r>
        <w:t xml:space="preserve">ERP факты.</w:t>
      </w:r>
    </w:p>
    <w:p>
      <w:pPr>
        <w:numPr>
          <w:ilvl w:val="0"/>
          <w:numId w:val="1146"/>
        </w:numPr>
        <w:pStyle w:val="Compact"/>
      </w:pPr>
      <w:r>
        <w:t xml:space="preserve">Стратегически лучше строить внутри:</w:t>
      </w:r>
    </w:p>
    <w:p>
      <w:pPr>
        <w:numPr>
          <w:ilvl w:val="1"/>
          <w:numId w:val="1149"/>
        </w:numPr>
        <w:pStyle w:val="Compact"/>
      </w:pPr>
      <w:r>
        <w:t xml:space="preserve">field master,</w:t>
      </w:r>
    </w:p>
    <w:p>
      <w:pPr>
        <w:numPr>
          <w:ilvl w:val="1"/>
          <w:numId w:val="1149"/>
        </w:numPr>
        <w:pStyle w:val="Compact"/>
      </w:pPr>
      <w:r>
        <w:t xml:space="preserve">explainability,</w:t>
      </w:r>
    </w:p>
    <w:p>
      <w:pPr>
        <w:numPr>
          <w:ilvl w:val="1"/>
          <w:numId w:val="1149"/>
        </w:numPr>
        <w:pStyle w:val="Compact"/>
      </w:pPr>
      <w:r>
        <w:t xml:space="preserve">executive analytics,</w:t>
      </w:r>
    </w:p>
    <w:p>
      <w:pPr>
        <w:numPr>
          <w:ilvl w:val="1"/>
          <w:numId w:val="1149"/>
        </w:numPr>
        <w:pStyle w:val="Compact"/>
      </w:pPr>
      <w:r>
        <w:t xml:space="preserve">front-office narrative,</w:t>
      </w:r>
    </w:p>
    <w:p>
      <w:pPr>
        <w:numPr>
          <w:ilvl w:val="1"/>
          <w:numId w:val="1149"/>
        </w:numPr>
        <w:pStyle w:val="Compact"/>
      </w:pPr>
      <w:r>
        <w:t xml:space="preserve">plan/fact/scenario intelligence.</w:t>
      </w:r>
    </w:p>
    <w:bookmarkEnd w:id="205"/>
    <w:bookmarkStart w:id="206" w:name="финальный-ответ-в-одной-фразе"/>
    <w:p>
      <w:pPr>
        <w:pStyle w:val="Heading3"/>
      </w:pPr>
      <w:r>
        <w:t xml:space="preserve">Финальный ответ в одной фразе</w:t>
      </w:r>
    </w:p>
    <w:p>
      <w:pPr>
        <w:pStyle w:val="FirstParagraph"/>
      </w:pPr>
      <w:r>
        <w:t xml:space="preserve">Если смотреть на реальные документы, реальный код RAI_EP и официально подтвержденные способы интеграции, то сильнее всего платформу усилит не одна</w:t>
      </w:r>
      <w:r>
        <w:t xml:space="preserve"> </w:t>
      </w:r>
      <w:r>
        <w:t xml:space="preserve">“</w:t>
      </w:r>
      <w:r>
        <w:t xml:space="preserve">волшебная FMS</w:t>
      </w:r>
      <w:r>
        <w:t xml:space="preserve">”</w:t>
      </w:r>
      <w:r>
        <w:t xml:space="preserve">, а связка</w:t>
      </w:r>
      <w:r>
        <w:t xml:space="preserve"> </w:t>
      </w:r>
      <w:r>
        <w:rPr>
          <w:rStyle w:val="VerbatimChar"/>
        </w:rPr>
        <w:t xml:space="preserve">1С + AgroSignal + EOSDA + Wialon + Open-Meteo + Omnicomm + ЕФИС/НСПД</w:t>
      </w:r>
      <w:r>
        <w:t xml:space="preserve">, где внешние сервисы дают данные и инфраструктурные слои, а сам</w:t>
      </w:r>
      <w:r>
        <w:t xml:space="preserve"> </w:t>
      </w:r>
      <w:r>
        <w:rPr>
          <w:rStyle w:val="VerbatimChar"/>
        </w:rPr>
        <w:t xml:space="preserve">RAI_EP</w:t>
      </w:r>
      <w:r>
        <w:t xml:space="preserve"> </w:t>
      </w:r>
      <w:r>
        <w:t xml:space="preserve">должен строить поверх них собственные</w:t>
      </w:r>
      <w:r>
        <w:t xml:space="preserve"> </w:t>
      </w:r>
      <w:r>
        <w:rPr>
          <w:rStyle w:val="VerbatimChar"/>
        </w:rPr>
        <w:t xml:space="preserve">tech-map 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 identity 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 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front-office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explainable decision layer</w:t>
      </w:r>
      <w:r>
        <w:t xml:space="preserve">.</w:t>
      </w:r>
    </w:p>
    <w:bookmarkEnd w:id="206"/>
    <w:bookmarkEnd w:id="207"/>
    <w:bookmarkEnd w:id="2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2026-03-15T11:15:02Z</dcterms:created>
  <dcterms:modified xsi:type="dcterms:W3CDTF">2026-03-15T11:15:02Z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