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7D831" w14:textId="77777777" w:rsidR="00BE062C" w:rsidRPr="00BE062C" w:rsidRDefault="00BE062C" w:rsidP="00B807F2">
      <w:pPr>
        <w:spacing w:before="100" w:beforeAutospacing="1" w:after="120" w:line="240" w:lineRule="auto"/>
        <w:jc w:val="center"/>
        <w:outlineLvl w:val="0"/>
        <w:rPr>
          <w:rFonts w:ascii="Times New Roman" w:eastAsia="Times New Roman" w:hAnsi="Times New Roman" w:cs="Times New Roman"/>
          <w:b/>
          <w:bCs/>
          <w:color w:val="1F1F1F"/>
          <w:kern w:val="36"/>
          <w:sz w:val="48"/>
          <w:szCs w:val="48"/>
          <w:lang w:eastAsia="ru-RU"/>
        </w:rPr>
      </w:pPr>
      <w:r w:rsidRPr="00BE062C">
        <w:rPr>
          <w:rFonts w:ascii="Times New Roman" w:eastAsia="Times New Roman" w:hAnsi="Times New Roman" w:cs="Times New Roman"/>
          <w:b/>
          <w:bCs/>
          <w:color w:val="1F1F1F"/>
          <w:kern w:val="36"/>
          <w:sz w:val="48"/>
          <w:szCs w:val="48"/>
          <w:lang w:eastAsia="ru-RU"/>
        </w:rPr>
        <w:t>Современное состояние и технологические горизонты возделывания рапса в России: практическое руководство по управлению рисками и доходностью</w:t>
      </w:r>
    </w:p>
    <w:p w14:paraId="4BADC18B" w14:textId="77777777" w:rsidR="00BE062C" w:rsidRPr="00BE062C" w:rsidRDefault="00BE062C" w:rsidP="00B807F2">
      <w:pPr>
        <w:spacing w:before="100" w:beforeAutospacing="1" w:after="240" w:line="240" w:lineRule="auto"/>
        <w:jc w:val="both"/>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Российский рынок масличных культур в последние два десятилетия переживает тектонические сдвиги, и рапс — как озимый, так и яровой — стал центральным элементом этой трансформации. Для агронома с двадцатилетним стажем очевидно, что «черное золото» полей превратилось из нишевой культуры в стратегический актив, определяющий маржинальность всего хозяйства. Однако за глянцевыми отчетами о рекордных урожаях скрывается суровая реальность ежедневной борьбы с климатом, вредителями и технологическими недочетами. Настоящее исследование направлено на детальный разбор полевых проблем, где теоретические знания из учебников разбиваются о практику Калининградских дождей, засушливых степей Поволжья и непредсказуемых сибирских просторов.</w:t>
      </w:r>
    </w:p>
    <w:p w14:paraId="63E6C125" w14:textId="77777777" w:rsidR="00BE062C" w:rsidRPr="00BE062C" w:rsidRDefault="00BE062C" w:rsidP="00B807F2">
      <w:pPr>
        <w:spacing w:before="100" w:beforeAutospacing="1" w:after="120" w:line="240" w:lineRule="auto"/>
        <w:jc w:val="center"/>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Климатические вызовы и региональная адаптация: физиология выживания</w:t>
      </w:r>
    </w:p>
    <w:p w14:paraId="268C8581"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Успех в возделывании рапса начинается не с сеялки, а с понимания климатических рисков конкретной зоны. Основной конфликт между теорией и практикой в России разворачивается в плоскости перезимовки озимых и влагообеспеченности яровых посевов.</w:t>
      </w:r>
    </w:p>
    <w:p w14:paraId="77EA7044"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Озимый рапс: парадоксы перезимовки в ЦФО и Поволжье</w:t>
      </w:r>
    </w:p>
    <w:p w14:paraId="77E1C8B3"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 теории озимый рапс считается культурой, способной выдерживать морозы до $-15^{\</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без снежного покрова и до $-35^{\</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под защитой снега. На практике же хозяйства в Центральном федеральном округе и Поволжье часто теряют до 50–70% площадей при гораздо более мягких температурах. Ключевая причина — не в абсолютном минусе, а в состоянии розетки перед уходом в зиму и влиянии «температурных качелей».</w:t>
      </w:r>
    </w:p>
    <w:p w14:paraId="2BDD7FBA"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Процесс закалки растений — это тонкий биохимический механизм. Первая фаза закалки требует постепенного снижения температур до $+2^{\</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на свету, что позволяет растению накопить сахара в корневой шейке. Вторая фаза проходит уже при отрицательных температурах. Проблема Поволжья и ЦФО заключается в резких переходах: затяжная теплая осень провоцирует «перерастание» рапса, когда точка роста выносится над поверхностью почвы более чем на 2 см. В такой ситуации даже легкий мороз в $-10^{\</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без снега бьет по самой уязвимой части, приводя к гибели меристемы.</w:t>
      </w:r>
    </w:p>
    <w:p w14:paraId="6B79D06B"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Особый риск представляют зимние оттепели, которые в последние годы стали нормой. Растение «просыпается», начинает активно дышать, расходуя запасы углеводов. Когда после оттепели в $+5^{\</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резко ударяет $-15^{\</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влага внутри клеток замерзает, превращая корневую шейку в кашицу. Практики знают термин «кочерыжка» — если весной при срезе корня вы видите коричневую сердцевину или пустоты (дуплистость), это прямой результат нарушения водного обмена и дефицита бора, который усиливает морозостойкость.</w:t>
      </w:r>
    </w:p>
    <w:tbl>
      <w:tblPr>
        <w:tblW w:w="0" w:type="auto"/>
        <w:tblCellSpacing w:w="15" w:type="dxa"/>
        <w:tblCellMar>
          <w:left w:w="0" w:type="dxa"/>
          <w:right w:w="0" w:type="dxa"/>
        </w:tblCellMar>
        <w:tblLook w:val="04A0" w:firstRow="1" w:lastRow="0" w:firstColumn="1" w:lastColumn="0" w:noHBand="0" w:noVBand="1"/>
      </w:tblPr>
      <w:tblGrid>
        <w:gridCol w:w="3452"/>
        <w:gridCol w:w="2439"/>
        <w:gridCol w:w="4441"/>
      </w:tblGrid>
      <w:tr w:rsidR="00BE062C" w:rsidRPr="00BE062C" w14:paraId="3825B82A" w14:textId="77777777" w:rsidTr="00BE06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D8E82"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Параметр растения для успешной зимовки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0F1F6"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Оптимальное значение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30F4"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Значение для агронома</w:t>
            </w:r>
          </w:p>
        </w:tc>
      </w:tr>
      <w:tr w:rsidR="00BE062C" w:rsidRPr="00BE062C" w14:paraId="6B41DB43"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6ED97"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Количество настоящих листьев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57485"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6–8 штук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41B22"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Обеспечивает достаточный фотосинтез и накопление сахаров</w:t>
            </w:r>
          </w:p>
        </w:tc>
      </w:tr>
      <w:tr w:rsidR="00BE062C" w:rsidRPr="00BE062C" w14:paraId="70953D34"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998A"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Диаметр корневой шейки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03B3F"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10–12 мм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D99E2" w14:textId="77777777" w:rsidR="00BE062C" w:rsidRPr="00BE062C" w:rsidRDefault="00BE062C" w:rsidP="00BE062C">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«Аккумулятор» энергии для весеннего старта </w:t>
            </w:r>
          </w:p>
        </w:tc>
      </w:tr>
      <w:tr w:rsidR="00BE062C" w:rsidRPr="00BE062C" w14:paraId="5ADC6AF6"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9E662"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lastRenderedPageBreak/>
              <w:t>Высота точки роста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8060F"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&lt; 2 см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D39BA"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Защита от прямого воздействия морозного воздуха</w:t>
            </w:r>
          </w:p>
        </w:tc>
      </w:tr>
      <w:tr w:rsidR="00BE062C" w:rsidRPr="00BE062C" w14:paraId="276FFE73"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049C4"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Длина стержневого корня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ABB59"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&gt; 20 см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20253"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Доступ к влаге и минеральным солям из глубоких слоев</w:t>
            </w:r>
          </w:p>
        </w:tc>
      </w:tr>
    </w:tbl>
    <w:p w14:paraId="0E814285"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Яровой рапс: сибирская засуха и «окна» сева</w:t>
      </w:r>
    </w:p>
    <w:p w14:paraId="0FE19966"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 Сибири и на Урале проблема обратная. Здесь агроном борется за каждый миллиметр влаги. Яровой рапс крайне чувствителен к засухе в фазе бутонизации и цветения. Ошибка многих хозяйств — попытка сеять в «традиционные» сроки, не учитывая динамику прогрева почвы. Слишком ранний сев в холодную почву (ниже $+5^{\</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на глубине заделки) ведет к тому, что семена лежат в земле по две недели, становясь добычей почвенных патогенов и проволочника.</w:t>
      </w:r>
    </w:p>
    <w:p w14:paraId="5CC6908E"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 xml:space="preserve">С другой стороны, затягивание сева в условиях Сибири приводит к тому, что критические фазы развития попадают на июльский пик температур. Атмосферная засуха при температуре выше </w:t>
      </w:r>
      <w:r w:rsidRPr="00BE062C">
        <w:rPr>
          <w:rFonts w:ascii="Times New Roman" w:eastAsia="Times New Roman" w:hAnsi="Times New Roman" w:cs="Times New Roman"/>
          <w:color w:val="1F1F1F"/>
          <w:sz w:val="24"/>
          <w:szCs w:val="24"/>
          <w:bdr w:val="none" w:sz="0" w:space="0" w:color="auto" w:frame="1"/>
          <w:lang w:eastAsia="ru-RU"/>
        </w:rPr>
        <w:t>$+30^{\</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w:t>
      </w:r>
      <w:r w:rsidRPr="00BE062C">
        <w:rPr>
          <w:rFonts w:ascii="Times New Roman" w:eastAsia="Times New Roman" w:hAnsi="Times New Roman" w:cs="Times New Roman"/>
          <w:color w:val="1F1F1F"/>
          <w:sz w:val="24"/>
          <w:szCs w:val="24"/>
          <w:lang w:eastAsia="ru-RU"/>
        </w:rPr>
        <w:t xml:space="preserve"> вызывает стерильность пыльцы — визуально поле цветет, но стручки не завязываются, или формируются «пустышки».</w:t>
      </w:r>
    </w:p>
    <w:p w14:paraId="48A481C2"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Технологические узлы: от подготовки ложа до выбора генетики</w:t>
      </w:r>
    </w:p>
    <w:p w14:paraId="6A12D813"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 это «принцесса на горошине» среди полевых культур. Любое нарушение структуры почвы или глубины заделки семян ведет к катастрофическим последствиям, которые невозможно исправить подкормками.</w:t>
      </w:r>
    </w:p>
    <w:p w14:paraId="6FF8409E"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Критический анализ систем обработки почвы</w:t>
      </w:r>
    </w:p>
    <w:p w14:paraId="21D3E6EF"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В современной российской практике до сих пор идет спор между сторонниками «классики» и адептами No-</w:t>
      </w:r>
      <w:proofErr w:type="spellStart"/>
      <w:r w:rsidRPr="00BE062C">
        <w:rPr>
          <w:rFonts w:ascii="Times New Roman" w:eastAsia="Times New Roman" w:hAnsi="Times New Roman" w:cs="Times New Roman"/>
          <w:color w:val="1F1F1F"/>
          <w:sz w:val="24"/>
          <w:szCs w:val="24"/>
          <w:lang w:eastAsia="ru-RU"/>
        </w:rPr>
        <w:t>till</w:t>
      </w:r>
      <w:proofErr w:type="spellEnd"/>
      <w:r w:rsidRPr="00BE062C">
        <w:rPr>
          <w:rFonts w:ascii="Times New Roman" w:eastAsia="Times New Roman" w:hAnsi="Times New Roman" w:cs="Times New Roman"/>
          <w:color w:val="1F1F1F"/>
          <w:sz w:val="24"/>
          <w:szCs w:val="24"/>
          <w:lang w:eastAsia="ru-RU"/>
        </w:rPr>
        <w:t xml:space="preserve"> и </w:t>
      </w:r>
      <w:proofErr w:type="spellStart"/>
      <w:r w:rsidRPr="00BE062C">
        <w:rPr>
          <w:rFonts w:ascii="Times New Roman" w:eastAsia="Times New Roman" w:hAnsi="Times New Roman" w:cs="Times New Roman"/>
          <w:color w:val="1F1F1F"/>
          <w:sz w:val="24"/>
          <w:szCs w:val="24"/>
          <w:lang w:eastAsia="ru-RU"/>
        </w:rPr>
        <w:t>Strip-till</w:t>
      </w:r>
      <w:proofErr w:type="spellEnd"/>
      <w:r w:rsidRPr="00BE062C">
        <w:rPr>
          <w:rFonts w:ascii="Times New Roman" w:eastAsia="Times New Roman" w:hAnsi="Times New Roman" w:cs="Times New Roman"/>
          <w:color w:val="1F1F1F"/>
          <w:sz w:val="24"/>
          <w:szCs w:val="24"/>
          <w:lang w:eastAsia="ru-RU"/>
        </w:rPr>
        <w:t>. Для рапса этот выбор определяет всю экономику сезона.</w:t>
      </w:r>
    </w:p>
    <w:p w14:paraId="594F2A47" w14:textId="77777777" w:rsidR="00BE062C" w:rsidRPr="00BE062C" w:rsidRDefault="00BE062C" w:rsidP="00BE062C">
      <w:pPr>
        <w:numPr>
          <w:ilvl w:val="0"/>
          <w:numId w:val="1"/>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Классическая обработка (вспашка)</w:t>
      </w:r>
      <w:proofErr w:type="gramStart"/>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lang w:eastAsia="ru-RU"/>
        </w:rPr>
        <w:t xml:space="preserve"> Позволяет</w:t>
      </w:r>
      <w:proofErr w:type="gramEnd"/>
      <w:r w:rsidRPr="00BE062C">
        <w:rPr>
          <w:rFonts w:ascii="Times New Roman" w:eastAsia="Times New Roman" w:hAnsi="Times New Roman" w:cs="Times New Roman"/>
          <w:color w:val="1F1F1F"/>
          <w:sz w:val="24"/>
          <w:szCs w:val="24"/>
          <w:lang w:eastAsia="ru-RU"/>
        </w:rPr>
        <w:t xml:space="preserve"> создать мелкокомковатую структуру, идеальную для мелкосемянных культур. Однако вспашка — это колоссальные потери влаги. В условиях Поволжья это часто приводит к тому, что семена попадают в абсолютно сухой горизонт.</w:t>
      </w:r>
    </w:p>
    <w:p w14:paraId="4D15BC42" w14:textId="77777777" w:rsidR="00BE062C" w:rsidRPr="00BE062C" w:rsidRDefault="00BE062C" w:rsidP="00BE062C">
      <w:pPr>
        <w:numPr>
          <w:ilvl w:val="0"/>
          <w:numId w:val="1"/>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No-</w:t>
      </w:r>
      <w:proofErr w:type="spellStart"/>
      <w:r w:rsidRPr="00BE062C">
        <w:rPr>
          <w:rFonts w:ascii="Times New Roman" w:eastAsia="Times New Roman" w:hAnsi="Times New Roman" w:cs="Times New Roman"/>
          <w:b/>
          <w:bCs/>
          <w:color w:val="1F1F1F"/>
          <w:sz w:val="24"/>
          <w:szCs w:val="24"/>
          <w:bdr w:val="none" w:sz="0" w:space="0" w:color="auto" w:frame="1"/>
          <w:lang w:eastAsia="ru-RU"/>
        </w:rPr>
        <w:t>till</w:t>
      </w:r>
      <w:proofErr w:type="spellEnd"/>
      <w:r w:rsidRPr="00BE062C">
        <w:rPr>
          <w:rFonts w:ascii="Times New Roman" w:eastAsia="Times New Roman" w:hAnsi="Times New Roman" w:cs="Times New Roman"/>
          <w:b/>
          <w:bCs/>
          <w:color w:val="1F1F1F"/>
          <w:sz w:val="24"/>
          <w:szCs w:val="24"/>
          <w:bdr w:val="none" w:sz="0" w:space="0" w:color="auto" w:frame="1"/>
          <w:lang w:eastAsia="ru-RU"/>
        </w:rPr>
        <w:t xml:space="preserve"> (нулевая технология)</w:t>
      </w:r>
      <w:proofErr w:type="gramStart"/>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bdr w:val="none" w:sz="0" w:space="0" w:color="auto" w:frame="1"/>
          <w:lang w:eastAsia="ru-RU"/>
        </w:rPr>
        <w:t xml:space="preserve"> Сохраняет</w:t>
      </w:r>
      <w:proofErr w:type="gramEnd"/>
      <w:r w:rsidRPr="00BE062C">
        <w:rPr>
          <w:rFonts w:ascii="Times New Roman" w:eastAsia="Times New Roman" w:hAnsi="Times New Roman" w:cs="Times New Roman"/>
          <w:color w:val="1F1F1F"/>
          <w:sz w:val="24"/>
          <w:szCs w:val="24"/>
          <w:bdr w:val="none" w:sz="0" w:space="0" w:color="auto" w:frame="1"/>
          <w:lang w:eastAsia="ru-RU"/>
        </w:rPr>
        <w:t xml:space="preserve"> влагу и структуру почвы, но создает проблемы с прогревом. Пожнивные остатки (мульча) удерживают холод в почве, задерживая всходы ярового рапса. Кроме того, стержневой корень рапса очень чувствителен к переуплотнению почвы (плужной подошве). Если корень на глубине 10–15 см встречает непреодолимое препятствие, он начинает «искривляться» (L-образный корень), что снижает потенциал урожайности на 30–40%.</w:t>
      </w:r>
    </w:p>
    <w:p w14:paraId="55E42158" w14:textId="77777777" w:rsidR="00BE062C" w:rsidRPr="00BE062C" w:rsidRDefault="00BE062C" w:rsidP="00BE062C">
      <w:pPr>
        <w:numPr>
          <w:ilvl w:val="0"/>
          <w:numId w:val="1"/>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BE062C">
        <w:rPr>
          <w:rFonts w:ascii="Times New Roman" w:eastAsia="Times New Roman" w:hAnsi="Times New Roman" w:cs="Times New Roman"/>
          <w:b/>
          <w:bCs/>
          <w:color w:val="1F1F1F"/>
          <w:sz w:val="24"/>
          <w:szCs w:val="24"/>
          <w:bdr w:val="none" w:sz="0" w:space="0" w:color="auto" w:frame="1"/>
          <w:lang w:eastAsia="ru-RU"/>
        </w:rPr>
        <w:t>Strip-till</w:t>
      </w:r>
      <w:proofErr w:type="spellEnd"/>
      <w:r w:rsidRPr="00BE062C">
        <w:rPr>
          <w:rFonts w:ascii="Times New Roman" w:eastAsia="Times New Roman" w:hAnsi="Times New Roman" w:cs="Times New Roman"/>
          <w:b/>
          <w:bCs/>
          <w:color w:val="1F1F1F"/>
          <w:sz w:val="24"/>
          <w:szCs w:val="24"/>
          <w:bdr w:val="none" w:sz="0" w:space="0" w:color="auto" w:frame="1"/>
          <w:lang w:eastAsia="ru-RU"/>
        </w:rPr>
        <w:t xml:space="preserve"> (полосная обработка)</w:t>
      </w:r>
      <w:proofErr w:type="gramStart"/>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bdr w:val="none" w:sz="0" w:space="0" w:color="auto" w:frame="1"/>
          <w:lang w:eastAsia="ru-RU"/>
        </w:rPr>
        <w:t xml:space="preserve"> На</w:t>
      </w:r>
      <w:proofErr w:type="gramEnd"/>
      <w:r w:rsidRPr="00BE062C">
        <w:rPr>
          <w:rFonts w:ascii="Times New Roman" w:eastAsia="Times New Roman" w:hAnsi="Times New Roman" w:cs="Times New Roman"/>
          <w:color w:val="1F1F1F"/>
          <w:sz w:val="24"/>
          <w:szCs w:val="24"/>
          <w:bdr w:val="none" w:sz="0" w:space="0" w:color="auto" w:frame="1"/>
          <w:lang w:eastAsia="ru-RU"/>
        </w:rPr>
        <w:t xml:space="preserve"> данный момент считается наиболее сбалансированным решением. Она позволяет рыхлить зону рядка на глубину до 25–30 см, обеспечивая беспрепятственный рост корня вниз, при этом междурядья остаются под защитой растительных остатков.</w:t>
      </w:r>
    </w:p>
    <w:p w14:paraId="2BDFFFFE"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Проблема «одного сантиметра» и ошибки механизаторов</w:t>
      </w:r>
    </w:p>
    <w:p w14:paraId="4B6C70A4"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Подготовка семенного ложа для рапса — это ювелирная работа. Оптимальная глубина заделки семян составляет 2,0–3,0 см. На практике механизаторы часто «перестраховываются» и заглубляют сошник до 4–5 см, боясь, что семена останутся в сухом слое. Это фатальная ошибка.</w:t>
      </w:r>
    </w:p>
    <w:p w14:paraId="1A2A145A"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lastRenderedPageBreak/>
        <w:t>Энергии проростка мелкосемянной культуры (масса 1000 семян составляет всего 3–5 грамм) не хватает для того, чтобы пробить тяжелый слой почвы при глубокой заделке. Растение тратит все запасы на удлинение гипокотиля, выходит на поверхность истощенным, «шильце» выглядит бледным и слабым. У озимого рапса такая ошибка автоматически ведет к выносу точки роста над землей, что гарантирует вымерзание.</w:t>
      </w:r>
    </w:p>
    <w:p w14:paraId="5B5B9331"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 xml:space="preserve">С другой стороны, посев на глубину 1 см в условиях недостаточного выравнивания поля ведет к неравномерности всходов. На буграх семена лежат в сухой пыли, в низинах — завалены землей. В результате мы получаем «разноуровневое» поле, где одни растения уже в фазе розетки, а другие только «наклевываются». Это делает невозможной эффективную </w:t>
      </w:r>
      <w:proofErr w:type="spellStart"/>
      <w:r w:rsidRPr="00BE062C">
        <w:rPr>
          <w:rFonts w:ascii="Times New Roman" w:eastAsia="Times New Roman" w:hAnsi="Times New Roman" w:cs="Times New Roman"/>
          <w:color w:val="1F1F1F"/>
          <w:sz w:val="24"/>
          <w:szCs w:val="24"/>
          <w:lang w:eastAsia="ru-RU"/>
        </w:rPr>
        <w:t>химпрополку</w:t>
      </w:r>
      <w:proofErr w:type="spellEnd"/>
      <w:r w:rsidRPr="00BE062C">
        <w:rPr>
          <w:rFonts w:ascii="Times New Roman" w:eastAsia="Times New Roman" w:hAnsi="Times New Roman" w:cs="Times New Roman"/>
          <w:color w:val="1F1F1F"/>
          <w:sz w:val="24"/>
          <w:szCs w:val="24"/>
          <w:lang w:eastAsia="ru-RU"/>
        </w:rPr>
        <w:t xml:space="preserve"> и десикацию.</w:t>
      </w:r>
    </w:p>
    <w:p w14:paraId="632A981D"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Генетический выбор: импортный гибрид или отечественный сорт?</w:t>
      </w:r>
    </w:p>
    <w:p w14:paraId="741A7E27"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Ситуация с семенным материалом в 2024–2025 годах стала крайне острой из-за введения квот. На 2025 год квота на ввоз сортовых семян рапса обнулена, а на гибриды установлена в размере всего 2 тыс. тонн.</w:t>
      </w:r>
    </w:p>
    <w:tbl>
      <w:tblPr>
        <w:tblW w:w="0" w:type="auto"/>
        <w:tblCellSpacing w:w="15" w:type="dxa"/>
        <w:tblCellMar>
          <w:left w:w="0" w:type="dxa"/>
          <w:right w:w="0" w:type="dxa"/>
        </w:tblCellMar>
        <w:tblLook w:val="04A0" w:firstRow="1" w:lastRow="0" w:firstColumn="1" w:lastColumn="0" w:noHBand="0" w:noVBand="1"/>
      </w:tblPr>
      <w:tblGrid>
        <w:gridCol w:w="2206"/>
        <w:gridCol w:w="4236"/>
        <w:gridCol w:w="3890"/>
      </w:tblGrid>
      <w:tr w:rsidR="00BE062C" w:rsidRPr="00BE062C" w14:paraId="391CB46B" w14:textId="77777777" w:rsidTr="00BE06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69468"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Тип семян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82588"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Преимущества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4C4BF"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Недостатки</w:t>
            </w:r>
          </w:p>
        </w:tc>
      </w:tr>
      <w:tr w:rsidR="00BE062C" w:rsidRPr="00BE062C" w14:paraId="7B00D478"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24F54"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Импортные гибриды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A16EB" w14:textId="77777777" w:rsidR="00BE062C" w:rsidRPr="00BE062C" w:rsidRDefault="00BE062C" w:rsidP="00BE062C">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Высокая энергия старта, устойчивость к </w:t>
            </w:r>
            <w:proofErr w:type="spellStart"/>
            <w:r w:rsidRPr="00BE062C">
              <w:rPr>
                <w:rFonts w:ascii="Times New Roman" w:eastAsia="Times New Roman" w:hAnsi="Times New Roman" w:cs="Times New Roman"/>
                <w:color w:val="1F1F1F"/>
                <w:sz w:val="24"/>
                <w:szCs w:val="24"/>
                <w:bdr w:val="none" w:sz="0" w:space="0" w:color="auto" w:frame="1"/>
                <w:lang w:eastAsia="ru-RU"/>
              </w:rPr>
              <w:t>TuYV</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устойчивость к растрескиванию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E0134"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Высокая цена, риск недоступности из-за квот</w:t>
            </w:r>
          </w:p>
        </w:tc>
      </w:tr>
      <w:tr w:rsidR="00BE062C" w:rsidRPr="00BE062C" w14:paraId="49C9A66C"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402B7"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Отечественные сорта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921E3"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Адаптация к местным условиям, низкая стоимость, возможность пересева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5E185"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Неравномерность созревания, низкая технологичность при уборке</w:t>
            </w:r>
          </w:p>
        </w:tc>
      </w:tr>
    </w:tbl>
    <w:p w14:paraId="580267DB"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 xml:space="preserve">Гибриды (например, линейки </w:t>
      </w:r>
      <w:proofErr w:type="spellStart"/>
      <w:r w:rsidRPr="00BE062C">
        <w:rPr>
          <w:rFonts w:ascii="Times New Roman" w:eastAsia="Times New Roman" w:hAnsi="Times New Roman" w:cs="Times New Roman"/>
          <w:color w:val="1F1F1F"/>
          <w:sz w:val="24"/>
          <w:szCs w:val="24"/>
          <w:lang w:eastAsia="ru-RU"/>
        </w:rPr>
        <w:t>Rapool</w:t>
      </w:r>
      <w:proofErr w:type="spellEnd"/>
      <w:r w:rsidRPr="00BE062C">
        <w:rPr>
          <w:rFonts w:ascii="Times New Roman" w:eastAsia="Times New Roman" w:hAnsi="Times New Roman" w:cs="Times New Roman"/>
          <w:color w:val="1F1F1F"/>
          <w:sz w:val="24"/>
          <w:szCs w:val="24"/>
          <w:lang w:eastAsia="ru-RU"/>
        </w:rPr>
        <w:t xml:space="preserve"> или Pioneer) обладают генетической устойчивостью к растрескиванию стручков. Это позволяет проводить прямую уборку без использования «клея» и с минимальными потерями. Сорта же часто требуют раздельной уборки или обязательной десикации, так как стручки на центральной кисти уже лопаются, а на боковых ветвях — еще зеленые.</w:t>
      </w:r>
    </w:p>
    <w:p w14:paraId="6F57289A"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Защита и питание: управление невидимыми угрозами</w:t>
      </w:r>
    </w:p>
    <w:p w14:paraId="7DBD994C"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 культура интенсивного типа. Если зерновые могут «простить» пропуск одной подкормки, то рапс мгновенно реагирует на дефицит элементов и давление вредителей обвалом урожайности.</w:t>
      </w:r>
    </w:p>
    <w:p w14:paraId="6DAEF477"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Бор и сера: почему экономия здесь — это путь к банкротству</w:t>
      </w:r>
    </w:p>
    <w:p w14:paraId="6BE55CCF"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Многие хозяйства до сих пор фокусируются только на азоте, забывая про «два столпа» питания рапса: серу и бор.</w:t>
      </w:r>
    </w:p>
    <w:p w14:paraId="59265A79" w14:textId="77777777" w:rsidR="00BE062C" w:rsidRPr="00BE062C" w:rsidRDefault="00BE062C" w:rsidP="00BE062C">
      <w:pPr>
        <w:numPr>
          <w:ilvl w:val="0"/>
          <w:numId w:val="2"/>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Сера</w:t>
      </w:r>
      <w:proofErr w:type="gramStart"/>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lang w:eastAsia="ru-RU"/>
        </w:rPr>
        <w:t xml:space="preserve"> Без</w:t>
      </w:r>
      <w:proofErr w:type="gramEnd"/>
      <w:r w:rsidRPr="00BE062C">
        <w:rPr>
          <w:rFonts w:ascii="Times New Roman" w:eastAsia="Times New Roman" w:hAnsi="Times New Roman" w:cs="Times New Roman"/>
          <w:color w:val="1F1F1F"/>
          <w:sz w:val="24"/>
          <w:szCs w:val="24"/>
          <w:lang w:eastAsia="ru-RU"/>
        </w:rPr>
        <w:t xml:space="preserve"> серы азот просто не усваивается. Рапс потребляет серы в 3–5 раз больше, чем зерновые. Дефицит серы проявляется в пожелтении молодых листьев и «мраморности» окраски. Без достаточного количества сульфатов в почве вы не получите высокого содержания масла, за которое и платит переработчик.</w:t>
      </w:r>
    </w:p>
    <w:p w14:paraId="2F69B5BD" w14:textId="77777777" w:rsidR="00BE062C" w:rsidRPr="00BE062C" w:rsidRDefault="00BE062C" w:rsidP="00BE062C">
      <w:pPr>
        <w:numPr>
          <w:ilvl w:val="0"/>
          <w:numId w:val="2"/>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Бор</w:t>
      </w:r>
      <w:proofErr w:type="gramStart"/>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bdr w:val="none" w:sz="0" w:space="0" w:color="auto" w:frame="1"/>
          <w:lang w:eastAsia="ru-RU"/>
        </w:rPr>
        <w:t xml:space="preserve"> Это</w:t>
      </w:r>
      <w:proofErr w:type="gramEnd"/>
      <w:r w:rsidRPr="00BE062C">
        <w:rPr>
          <w:rFonts w:ascii="Times New Roman" w:eastAsia="Times New Roman" w:hAnsi="Times New Roman" w:cs="Times New Roman"/>
          <w:color w:val="1F1F1F"/>
          <w:sz w:val="24"/>
          <w:szCs w:val="24"/>
          <w:bdr w:val="none" w:sz="0" w:space="0" w:color="auto" w:frame="1"/>
          <w:lang w:eastAsia="ru-RU"/>
        </w:rPr>
        <w:t xml:space="preserve"> элемент, отвечающий за эластичность тканей и фертильность пыльцы. Дефицит бора ведет к растрескиванию стебля при активном росте весной (антропогенные трещины). В эти трещины немедленно заселяются патогены (</w:t>
      </w:r>
      <w:proofErr w:type="spellStart"/>
      <w:r w:rsidRPr="00BE062C">
        <w:rPr>
          <w:rFonts w:ascii="Times New Roman" w:eastAsia="Times New Roman" w:hAnsi="Times New Roman" w:cs="Times New Roman"/>
          <w:color w:val="1F1F1F"/>
          <w:sz w:val="24"/>
          <w:szCs w:val="24"/>
          <w:bdr w:val="none" w:sz="0" w:space="0" w:color="auto" w:frame="1"/>
          <w:lang w:eastAsia="ru-RU"/>
        </w:rPr>
        <w:t>склеротиниоз</w:t>
      </w:r>
      <w:proofErr w:type="spellEnd"/>
      <w:r w:rsidRPr="00BE062C">
        <w:rPr>
          <w:rFonts w:ascii="Times New Roman" w:eastAsia="Times New Roman" w:hAnsi="Times New Roman" w:cs="Times New Roman"/>
          <w:color w:val="1F1F1F"/>
          <w:sz w:val="24"/>
          <w:szCs w:val="24"/>
          <w:bdr w:val="none" w:sz="0" w:space="0" w:color="auto" w:frame="1"/>
          <w:lang w:eastAsia="ru-RU"/>
        </w:rPr>
        <w:t>, фомоз). Кроме того, бор предотвращает дуплистость корня, что критично для перезимовки.</w:t>
      </w:r>
    </w:p>
    <w:p w14:paraId="056DEF14"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Борьба с резистентностью: цветоед и капустная моль</w:t>
      </w:r>
    </w:p>
    <w:p w14:paraId="65797674"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Проблема устойчивости вредителей к инсектицидам в России достигла критической отметки. Рапсовый цветоед в ряде регионов ЦФО демонстрирует 100% устойчивость к простым </w:t>
      </w:r>
      <w:proofErr w:type="spellStart"/>
      <w:r w:rsidRPr="00BE062C">
        <w:rPr>
          <w:rFonts w:ascii="Times New Roman" w:eastAsia="Times New Roman" w:hAnsi="Times New Roman" w:cs="Times New Roman"/>
          <w:color w:val="1F1F1F"/>
          <w:sz w:val="24"/>
          <w:szCs w:val="24"/>
          <w:bdr w:val="none" w:sz="0" w:space="0" w:color="auto" w:frame="1"/>
          <w:lang w:eastAsia="ru-RU"/>
        </w:rPr>
        <w:t>пиретроидам</w:t>
      </w:r>
      <w:proofErr w:type="spellEnd"/>
      <w:r w:rsidRPr="00BE062C">
        <w:rPr>
          <w:rFonts w:ascii="Times New Roman" w:eastAsia="Times New Roman" w:hAnsi="Times New Roman" w:cs="Times New Roman"/>
          <w:color w:val="1F1F1F"/>
          <w:sz w:val="24"/>
          <w:szCs w:val="24"/>
          <w:bdr w:val="none" w:sz="0" w:space="0" w:color="auto" w:frame="1"/>
          <w:lang w:eastAsia="ru-RU"/>
        </w:rPr>
        <w:t>. Агрономы продолжают «лить» дешевые препараты, видя временный эффект «нокаута», но через два дня вредитель возвращается.</w:t>
      </w:r>
    </w:p>
    <w:p w14:paraId="7FC23613"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lastRenderedPageBreak/>
        <w:t>Стратегия борьбы должна строиться на чередовании групп действующих веществ:</w:t>
      </w:r>
    </w:p>
    <w:p w14:paraId="58A1735B" w14:textId="77777777" w:rsidR="00BE062C" w:rsidRPr="00BE062C" w:rsidRDefault="00BE062C" w:rsidP="00BE062C">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BE062C">
        <w:rPr>
          <w:rFonts w:ascii="Times New Roman" w:eastAsia="Times New Roman" w:hAnsi="Times New Roman" w:cs="Times New Roman"/>
          <w:b/>
          <w:bCs/>
          <w:color w:val="1F1F1F"/>
          <w:sz w:val="24"/>
          <w:szCs w:val="24"/>
          <w:bdr w:val="none" w:sz="0" w:space="0" w:color="auto" w:frame="1"/>
          <w:lang w:eastAsia="ru-RU"/>
        </w:rPr>
        <w:t>Неоникотиноиды</w:t>
      </w:r>
      <w:proofErr w:type="spellEnd"/>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lang w:eastAsia="ru-RU"/>
        </w:rPr>
        <w:t xml:space="preserve"> Системное действие, защита нового прироста.</w:t>
      </w:r>
    </w:p>
    <w:p w14:paraId="44D35F06" w14:textId="77777777" w:rsidR="00BE062C" w:rsidRPr="00BE062C" w:rsidRDefault="00BE062C" w:rsidP="00BE062C">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Фосфорорганические соединения (ФОС):</w:t>
      </w:r>
      <w:r w:rsidRPr="00BE062C">
        <w:rPr>
          <w:rFonts w:ascii="Times New Roman" w:eastAsia="Times New Roman" w:hAnsi="Times New Roman" w:cs="Times New Roman"/>
          <w:color w:val="1F1F1F"/>
          <w:sz w:val="24"/>
          <w:szCs w:val="24"/>
          <w:lang w:eastAsia="ru-RU"/>
        </w:rPr>
        <w:t xml:space="preserve"> Контактно-кишечное действие, «</w:t>
      </w:r>
      <w:proofErr w:type="spellStart"/>
      <w:r w:rsidRPr="00BE062C">
        <w:rPr>
          <w:rFonts w:ascii="Times New Roman" w:eastAsia="Times New Roman" w:hAnsi="Times New Roman" w:cs="Times New Roman"/>
          <w:color w:val="1F1F1F"/>
          <w:sz w:val="24"/>
          <w:szCs w:val="24"/>
          <w:lang w:eastAsia="ru-RU"/>
        </w:rPr>
        <w:t>фумигационный</w:t>
      </w:r>
      <w:proofErr w:type="spellEnd"/>
      <w:r w:rsidRPr="00BE062C">
        <w:rPr>
          <w:rFonts w:ascii="Times New Roman" w:eastAsia="Times New Roman" w:hAnsi="Times New Roman" w:cs="Times New Roman"/>
          <w:color w:val="1F1F1F"/>
          <w:sz w:val="24"/>
          <w:szCs w:val="24"/>
          <w:lang w:eastAsia="ru-RU"/>
        </w:rPr>
        <w:t>» эффект, работают при высоких температурах.</w:t>
      </w:r>
    </w:p>
    <w:p w14:paraId="7BF13168" w14:textId="77777777" w:rsidR="00BE062C" w:rsidRPr="00BE062C" w:rsidRDefault="00BE062C" w:rsidP="00BE062C">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Ингибиторы синтеза хитина</w:t>
      </w:r>
      <w:proofErr w:type="gramStart"/>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lang w:eastAsia="ru-RU"/>
        </w:rPr>
        <w:t xml:space="preserve"> Работают</w:t>
      </w:r>
      <w:proofErr w:type="gramEnd"/>
      <w:r w:rsidRPr="00BE062C">
        <w:rPr>
          <w:rFonts w:ascii="Times New Roman" w:eastAsia="Times New Roman" w:hAnsi="Times New Roman" w:cs="Times New Roman"/>
          <w:color w:val="1F1F1F"/>
          <w:sz w:val="24"/>
          <w:szCs w:val="24"/>
          <w:lang w:eastAsia="ru-RU"/>
        </w:rPr>
        <w:t xml:space="preserve"> по личинкам и яйцекладкам.</w:t>
      </w:r>
    </w:p>
    <w:p w14:paraId="6F0166E1"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Критическая ошибка — обработка в фазу цветения препаратами, токсичными для пчел. Это не только этическая и экологическая проблема, но и огромные юридические риски в рамках системы ФГИС «Сатурн».</w:t>
      </w:r>
    </w:p>
    <w:p w14:paraId="23D4A892"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 xml:space="preserve">Гербицидный стресс и технология </w:t>
      </w:r>
      <w:proofErr w:type="spellStart"/>
      <w:r w:rsidRPr="00BE062C">
        <w:rPr>
          <w:rFonts w:ascii="Times New Roman" w:eastAsia="Times New Roman" w:hAnsi="Times New Roman" w:cs="Times New Roman"/>
          <w:b/>
          <w:bCs/>
          <w:color w:val="1F1F1F"/>
          <w:sz w:val="27"/>
          <w:szCs w:val="27"/>
          <w:lang w:eastAsia="ru-RU"/>
        </w:rPr>
        <w:t>Clearfield</w:t>
      </w:r>
      <w:proofErr w:type="spellEnd"/>
    </w:p>
    <w:p w14:paraId="3053B2FF"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Система </w:t>
      </w:r>
      <w:proofErr w:type="spellStart"/>
      <w:r w:rsidRPr="00BE062C">
        <w:rPr>
          <w:rFonts w:ascii="Times New Roman" w:eastAsia="Times New Roman" w:hAnsi="Times New Roman" w:cs="Times New Roman"/>
          <w:color w:val="1F1F1F"/>
          <w:sz w:val="24"/>
          <w:szCs w:val="24"/>
          <w:bdr w:val="none" w:sz="0" w:space="0" w:color="auto" w:frame="1"/>
          <w:lang w:eastAsia="ru-RU"/>
        </w:rPr>
        <w:t>Clearfield</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(устойчивость к </w:t>
      </w:r>
      <w:proofErr w:type="spellStart"/>
      <w:r w:rsidRPr="00BE062C">
        <w:rPr>
          <w:rFonts w:ascii="Times New Roman" w:eastAsia="Times New Roman" w:hAnsi="Times New Roman" w:cs="Times New Roman"/>
          <w:color w:val="1F1F1F"/>
          <w:sz w:val="24"/>
          <w:szCs w:val="24"/>
          <w:bdr w:val="none" w:sz="0" w:space="0" w:color="auto" w:frame="1"/>
          <w:lang w:eastAsia="ru-RU"/>
        </w:rPr>
        <w:t>имидазолинонам</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стала спасением для полей, засоренных дикой редькой и горчицей. Однако агрономы часто забывают о «хвостах» этой технологии. </w:t>
      </w:r>
      <w:proofErr w:type="spellStart"/>
      <w:r w:rsidRPr="00BE062C">
        <w:rPr>
          <w:rFonts w:ascii="Times New Roman" w:eastAsia="Times New Roman" w:hAnsi="Times New Roman" w:cs="Times New Roman"/>
          <w:color w:val="1F1F1F"/>
          <w:sz w:val="24"/>
          <w:szCs w:val="24"/>
          <w:bdr w:val="none" w:sz="0" w:space="0" w:color="auto" w:frame="1"/>
          <w:lang w:eastAsia="ru-RU"/>
        </w:rPr>
        <w:t>Имазамокс</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и </w:t>
      </w:r>
      <w:proofErr w:type="spellStart"/>
      <w:r w:rsidRPr="00BE062C">
        <w:rPr>
          <w:rFonts w:ascii="Times New Roman" w:eastAsia="Times New Roman" w:hAnsi="Times New Roman" w:cs="Times New Roman"/>
          <w:color w:val="1F1F1F"/>
          <w:sz w:val="24"/>
          <w:szCs w:val="24"/>
          <w:bdr w:val="none" w:sz="0" w:space="0" w:color="auto" w:frame="1"/>
          <w:lang w:eastAsia="ru-RU"/>
        </w:rPr>
        <w:t>имазетапир</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имеют длительное последействие, зависящее от </w:t>
      </w:r>
      <w:proofErr w:type="spellStart"/>
      <w:r w:rsidRPr="00BE062C">
        <w:rPr>
          <w:rFonts w:ascii="Times New Roman" w:eastAsia="Times New Roman" w:hAnsi="Times New Roman" w:cs="Times New Roman"/>
          <w:color w:val="1F1F1F"/>
          <w:sz w:val="24"/>
          <w:szCs w:val="24"/>
          <w:bdr w:val="none" w:sz="0" w:space="0" w:color="auto" w:frame="1"/>
          <w:lang w:eastAsia="ru-RU"/>
        </w:rPr>
        <w:t>pH</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почвы и количества осадков.</w:t>
      </w:r>
    </w:p>
    <w:p w14:paraId="16069ED5"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Практика показывает, что посев озимой пшеницы после </w:t>
      </w:r>
      <w:proofErr w:type="spellStart"/>
      <w:r w:rsidRPr="00BE062C">
        <w:rPr>
          <w:rFonts w:ascii="Times New Roman" w:eastAsia="Times New Roman" w:hAnsi="Times New Roman" w:cs="Times New Roman"/>
          <w:color w:val="1F1F1F"/>
          <w:sz w:val="24"/>
          <w:szCs w:val="24"/>
          <w:bdr w:val="none" w:sz="0" w:space="0" w:color="auto" w:frame="1"/>
          <w:lang w:eastAsia="ru-RU"/>
        </w:rPr>
        <w:t>Clearfield</w:t>
      </w:r>
      <w:proofErr w:type="spellEnd"/>
      <w:r w:rsidRPr="00BE062C">
        <w:rPr>
          <w:rFonts w:ascii="Times New Roman" w:eastAsia="Times New Roman" w:hAnsi="Times New Roman" w:cs="Times New Roman"/>
          <w:color w:val="1F1F1F"/>
          <w:sz w:val="24"/>
          <w:szCs w:val="24"/>
          <w:bdr w:val="none" w:sz="0" w:space="0" w:color="auto" w:frame="1"/>
          <w:lang w:eastAsia="ru-RU"/>
        </w:rPr>
        <w:t>-рапса в засушливый год может привести к угнетению всходов: растения имеют характерный «</w:t>
      </w:r>
      <w:proofErr w:type="spellStart"/>
      <w:r w:rsidRPr="00BE062C">
        <w:rPr>
          <w:rFonts w:ascii="Times New Roman" w:eastAsia="Times New Roman" w:hAnsi="Times New Roman" w:cs="Times New Roman"/>
          <w:color w:val="1F1F1F"/>
          <w:sz w:val="24"/>
          <w:szCs w:val="24"/>
          <w:bdr w:val="none" w:sz="0" w:space="0" w:color="auto" w:frame="1"/>
          <w:lang w:eastAsia="ru-RU"/>
        </w:rPr>
        <w:t>антоциановый</w:t>
      </w:r>
      <w:proofErr w:type="spellEnd"/>
      <w:r w:rsidRPr="00BE062C">
        <w:rPr>
          <w:rFonts w:ascii="Times New Roman" w:eastAsia="Times New Roman" w:hAnsi="Times New Roman" w:cs="Times New Roman"/>
          <w:color w:val="1F1F1F"/>
          <w:sz w:val="24"/>
          <w:szCs w:val="24"/>
          <w:bdr w:val="none" w:sz="0" w:space="0" w:color="auto" w:frame="1"/>
          <w:lang w:eastAsia="ru-RU"/>
        </w:rPr>
        <w:t>» окрас, корневая система не развивается.</w:t>
      </w:r>
    </w:p>
    <w:p w14:paraId="1707FBB7" w14:textId="77777777" w:rsidR="00BE062C" w:rsidRPr="00BE062C" w:rsidRDefault="00BE062C" w:rsidP="00BE062C">
      <w:pPr>
        <w:numPr>
          <w:ilvl w:val="0"/>
          <w:numId w:val="4"/>
        </w:num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Для снижения риска обязательна вспашка или глубокое дискование после уборки рапса для перемешивания гербицида в нижние слои.</w:t>
      </w:r>
    </w:p>
    <w:p w14:paraId="28506703" w14:textId="77777777" w:rsidR="00BE062C" w:rsidRPr="00BE062C" w:rsidRDefault="00BE062C" w:rsidP="00BE062C">
      <w:pPr>
        <w:numPr>
          <w:ilvl w:val="0"/>
          <w:numId w:val="4"/>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Срок ожидания для зерновых — минимум 4 месяца, для сахарной свеклы — до 3 лет.</w:t>
      </w:r>
    </w:p>
    <w:p w14:paraId="2F8C952A"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Уборка и подработка: финишная прямая</w:t>
      </w:r>
    </w:p>
    <w:p w14:paraId="3F433324"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 культура «одного дня». Упустили оптимальное окно уборки — потеряли 20% урожая из-за осыпания. Начали слишком рано — получили влажность 20% и огромные счета за сушку.</w:t>
      </w:r>
    </w:p>
    <w:p w14:paraId="100DBF7A"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 xml:space="preserve">Десикация: </w:t>
      </w:r>
      <w:proofErr w:type="spellStart"/>
      <w:r w:rsidRPr="00BE062C">
        <w:rPr>
          <w:rFonts w:ascii="Times New Roman" w:eastAsia="Times New Roman" w:hAnsi="Times New Roman" w:cs="Times New Roman"/>
          <w:b/>
          <w:bCs/>
          <w:color w:val="1F1F1F"/>
          <w:sz w:val="27"/>
          <w:szCs w:val="27"/>
          <w:lang w:eastAsia="ru-RU"/>
        </w:rPr>
        <w:t>глифосаты</w:t>
      </w:r>
      <w:proofErr w:type="spellEnd"/>
      <w:r w:rsidRPr="00BE062C">
        <w:rPr>
          <w:rFonts w:ascii="Times New Roman" w:eastAsia="Times New Roman" w:hAnsi="Times New Roman" w:cs="Times New Roman"/>
          <w:b/>
          <w:bCs/>
          <w:color w:val="1F1F1F"/>
          <w:sz w:val="27"/>
          <w:szCs w:val="27"/>
          <w:lang w:eastAsia="ru-RU"/>
        </w:rPr>
        <w:t xml:space="preserve"> против </w:t>
      </w:r>
      <w:proofErr w:type="spellStart"/>
      <w:r w:rsidRPr="00BE062C">
        <w:rPr>
          <w:rFonts w:ascii="Times New Roman" w:eastAsia="Times New Roman" w:hAnsi="Times New Roman" w:cs="Times New Roman"/>
          <w:b/>
          <w:bCs/>
          <w:color w:val="1F1F1F"/>
          <w:sz w:val="27"/>
          <w:szCs w:val="27"/>
          <w:lang w:eastAsia="ru-RU"/>
        </w:rPr>
        <w:t>дикватов</w:t>
      </w:r>
      <w:proofErr w:type="spellEnd"/>
    </w:p>
    <w:p w14:paraId="7A776529"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Выбор препарата для десикации зависит от состояния поля и сроков.</w:t>
      </w:r>
    </w:p>
    <w:p w14:paraId="5170DECA" w14:textId="77777777" w:rsidR="00BE062C" w:rsidRPr="00BE062C" w:rsidRDefault="00BE062C" w:rsidP="00BE062C">
      <w:pPr>
        <w:numPr>
          <w:ilvl w:val="0"/>
          <w:numId w:val="5"/>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BE062C">
        <w:rPr>
          <w:rFonts w:ascii="Times New Roman" w:eastAsia="Times New Roman" w:hAnsi="Times New Roman" w:cs="Times New Roman"/>
          <w:b/>
          <w:bCs/>
          <w:color w:val="1F1F1F"/>
          <w:sz w:val="24"/>
          <w:szCs w:val="24"/>
          <w:bdr w:val="none" w:sz="0" w:space="0" w:color="auto" w:frame="1"/>
          <w:lang w:eastAsia="ru-RU"/>
        </w:rPr>
        <w:t>Глифосаты</w:t>
      </w:r>
      <w:proofErr w:type="spellEnd"/>
      <w:proofErr w:type="gramStart"/>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lang w:eastAsia="ru-RU"/>
        </w:rPr>
        <w:t xml:space="preserve"> Работают</w:t>
      </w:r>
      <w:proofErr w:type="gramEnd"/>
      <w:r w:rsidRPr="00BE062C">
        <w:rPr>
          <w:rFonts w:ascii="Times New Roman" w:eastAsia="Times New Roman" w:hAnsi="Times New Roman" w:cs="Times New Roman"/>
          <w:color w:val="1F1F1F"/>
          <w:sz w:val="24"/>
          <w:szCs w:val="24"/>
          <w:lang w:eastAsia="ru-RU"/>
        </w:rPr>
        <w:t xml:space="preserve"> медленно (10–14 дней). Идеальны, если на поле много многолетних сорняков. </w:t>
      </w:r>
      <w:proofErr w:type="spellStart"/>
      <w:r w:rsidRPr="00BE062C">
        <w:rPr>
          <w:rFonts w:ascii="Times New Roman" w:eastAsia="Times New Roman" w:hAnsi="Times New Roman" w:cs="Times New Roman"/>
          <w:color w:val="1F1F1F"/>
          <w:sz w:val="24"/>
          <w:szCs w:val="24"/>
          <w:lang w:eastAsia="ru-RU"/>
        </w:rPr>
        <w:t>Глифосат</w:t>
      </w:r>
      <w:proofErr w:type="spellEnd"/>
      <w:r w:rsidRPr="00BE062C">
        <w:rPr>
          <w:rFonts w:ascii="Times New Roman" w:eastAsia="Times New Roman" w:hAnsi="Times New Roman" w:cs="Times New Roman"/>
          <w:color w:val="1F1F1F"/>
          <w:sz w:val="24"/>
          <w:szCs w:val="24"/>
          <w:lang w:eastAsia="ru-RU"/>
        </w:rPr>
        <w:t xml:space="preserve"> постепенно «вытягивает» влагу, способствуя равномерному дозреванию семян в стручках.</w:t>
      </w:r>
    </w:p>
    <w:p w14:paraId="721FBFD3" w14:textId="77777777" w:rsidR="00BE062C" w:rsidRPr="00BE062C" w:rsidRDefault="00BE062C" w:rsidP="00BE062C">
      <w:pPr>
        <w:numPr>
          <w:ilvl w:val="0"/>
          <w:numId w:val="5"/>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BE062C">
        <w:rPr>
          <w:rFonts w:ascii="Times New Roman" w:eastAsia="Times New Roman" w:hAnsi="Times New Roman" w:cs="Times New Roman"/>
          <w:b/>
          <w:bCs/>
          <w:color w:val="1F1F1F"/>
          <w:sz w:val="24"/>
          <w:szCs w:val="24"/>
          <w:bdr w:val="none" w:sz="0" w:space="0" w:color="auto" w:frame="1"/>
          <w:lang w:eastAsia="ru-RU"/>
        </w:rPr>
        <w:t>Дикваты</w:t>
      </w:r>
      <w:proofErr w:type="spellEnd"/>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lang w:eastAsia="ru-RU"/>
        </w:rPr>
        <w:t xml:space="preserve"> </w:t>
      </w:r>
      <w:proofErr w:type="spellStart"/>
      <w:r w:rsidRPr="00BE062C">
        <w:rPr>
          <w:rFonts w:ascii="Times New Roman" w:eastAsia="Times New Roman" w:hAnsi="Times New Roman" w:cs="Times New Roman"/>
          <w:color w:val="1F1F1F"/>
          <w:sz w:val="24"/>
          <w:szCs w:val="24"/>
          <w:lang w:eastAsia="ru-RU"/>
        </w:rPr>
        <w:t>Контактники</w:t>
      </w:r>
      <w:proofErr w:type="spellEnd"/>
      <w:r w:rsidRPr="00BE062C">
        <w:rPr>
          <w:rFonts w:ascii="Times New Roman" w:eastAsia="Times New Roman" w:hAnsi="Times New Roman" w:cs="Times New Roman"/>
          <w:color w:val="1F1F1F"/>
          <w:sz w:val="24"/>
          <w:szCs w:val="24"/>
          <w:lang w:eastAsia="ru-RU"/>
        </w:rPr>
        <w:t>, «сжигают» лист за 3–5 дней. Это экстренная мера, если ожидаются затяжные дожди или нужно быстро освободить поле под озимый сев.</w:t>
      </w:r>
    </w:p>
    <w:p w14:paraId="470EF6B1"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Использование «клея» (препаратов на основе синтетического латекса) оправдано на сортах и гибридах, склонных к растрескиванию. Нанесение клея за 2–3 недели до уборки создает пленку, которая позволяет стручку расширяться и сжиматься при смене влажности (роса/солнце) без разрыва швов.</w:t>
      </w:r>
    </w:p>
    <w:p w14:paraId="241AB3A7"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Настройка комбайна и «рапсовый стол»</w:t>
      </w:r>
    </w:p>
    <w:p w14:paraId="2F6ACEDB"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Прямое </w:t>
      </w:r>
      <w:proofErr w:type="spellStart"/>
      <w:r w:rsidRPr="00BE062C">
        <w:rPr>
          <w:rFonts w:ascii="Times New Roman" w:eastAsia="Times New Roman" w:hAnsi="Times New Roman" w:cs="Times New Roman"/>
          <w:color w:val="1F1F1F"/>
          <w:sz w:val="24"/>
          <w:szCs w:val="24"/>
          <w:bdr w:val="none" w:sz="0" w:space="0" w:color="auto" w:frame="1"/>
          <w:lang w:eastAsia="ru-RU"/>
        </w:rPr>
        <w:t>комбайнирование</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рапса без рапсового стола (удлинителя жатки с активными боковыми ножами) — это преступление против экономики хозяйства. Обычная зерновая жатка бьет мотовилом по стручкам, вызывая осыпание семян еще до попадания в наклонную камеру. Активные боковые делители разрезают переплетенную массу рапса, не допуская «выдирания» растений из земли.</w:t>
      </w:r>
    </w:p>
    <w:tbl>
      <w:tblPr>
        <w:tblW w:w="0" w:type="auto"/>
        <w:tblCellSpacing w:w="15" w:type="dxa"/>
        <w:tblCellMar>
          <w:left w:w="0" w:type="dxa"/>
          <w:right w:w="0" w:type="dxa"/>
        </w:tblCellMar>
        <w:tblLook w:val="04A0" w:firstRow="1" w:lastRow="0" w:firstColumn="1" w:lastColumn="0" w:noHBand="0" w:noVBand="1"/>
      </w:tblPr>
      <w:tblGrid>
        <w:gridCol w:w="4169"/>
        <w:gridCol w:w="3215"/>
        <w:gridCol w:w="2948"/>
      </w:tblGrid>
      <w:tr w:rsidR="00BE062C" w:rsidRPr="00BE062C" w14:paraId="364BD56F" w14:textId="77777777" w:rsidTr="00BE06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E8273"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lastRenderedPageBreak/>
              <w:t>Ошибка настройки комбайна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F35EB"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Последствие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43E6D"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Экономический ущерб</w:t>
            </w:r>
          </w:p>
        </w:tc>
      </w:tr>
      <w:tr w:rsidR="00BE062C" w:rsidRPr="00BE062C" w14:paraId="65035A1A"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7C44A"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Высокая скорость вентилятора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210DD"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Выдув семян вместе с половой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DE127"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Потеря 1–2 ц/га</w:t>
            </w:r>
          </w:p>
        </w:tc>
      </w:tr>
      <w:tr w:rsidR="00BE062C" w:rsidRPr="00BE062C" w14:paraId="51C10561"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4757B"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Малый зазор </w:t>
            </w:r>
            <w:proofErr w:type="spellStart"/>
            <w:r w:rsidRPr="00BE062C">
              <w:rPr>
                <w:rFonts w:ascii="Times New Roman" w:eastAsia="Times New Roman" w:hAnsi="Times New Roman" w:cs="Times New Roman"/>
                <w:color w:val="1F1F1F"/>
                <w:sz w:val="24"/>
                <w:szCs w:val="24"/>
                <w:bdr w:val="none" w:sz="0" w:space="0" w:color="auto" w:frame="1"/>
                <w:lang w:eastAsia="ru-RU"/>
              </w:rPr>
              <w:t>подбарабанья</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BC7F3"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Травмирование семян, рост КЧМ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28E10"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Снижение классности масла</w:t>
            </w:r>
          </w:p>
        </w:tc>
      </w:tr>
      <w:tr w:rsidR="00BE062C" w:rsidRPr="00BE062C" w14:paraId="235692E8"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846F5"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Использование штатных стеблеподъемников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71458"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Потери в зоне среза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4712D"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До 10% от урожая</w:t>
            </w:r>
          </w:p>
        </w:tc>
      </w:tr>
    </w:tbl>
    <w:p w14:paraId="4B4E93AA"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Сушка: почему влажный рапс — это «бомба»</w:t>
      </w:r>
    </w:p>
    <w:p w14:paraId="2083C23E"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Рапс с влажностью 12–15% на элеваторе — это критическая ситуация. Из-за высокого содержания масла семена начинают «дышать» и разогреваться за считанные часы. Температура внутри бурта может подняться до $+60^{\</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что ведет к «сгоранию» белка и окислению масла. Экономика сушки рапса значительно дороже сушки зерна: требуется малый нагрев (не выше $+</w:t>
      </w:r>
      <w:proofErr w:type="gramStart"/>
      <w:r w:rsidRPr="00BE062C">
        <w:rPr>
          <w:rFonts w:ascii="Times New Roman" w:eastAsia="Times New Roman" w:hAnsi="Times New Roman" w:cs="Times New Roman"/>
          <w:color w:val="1F1F1F"/>
          <w:sz w:val="24"/>
          <w:szCs w:val="24"/>
          <w:bdr w:val="none" w:sz="0" w:space="0" w:color="auto" w:frame="1"/>
          <w:lang w:eastAsia="ru-RU"/>
        </w:rPr>
        <w:t>50..</w:t>
      </w:r>
      <w:proofErr w:type="gramEnd"/>
      <w:r w:rsidRPr="00BE062C">
        <w:rPr>
          <w:rFonts w:ascii="Times New Roman" w:eastAsia="Times New Roman" w:hAnsi="Times New Roman" w:cs="Times New Roman"/>
          <w:color w:val="1F1F1F"/>
          <w:sz w:val="24"/>
          <w:szCs w:val="24"/>
          <w:bdr w:val="none" w:sz="0" w:space="0" w:color="auto" w:frame="1"/>
          <w:lang w:eastAsia="ru-RU"/>
        </w:rPr>
        <w:t>60^{\</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}C$ для товарного и $+40^{\</w:t>
      </w:r>
      <w:proofErr w:type="spellStart"/>
      <w:r w:rsidRPr="00BE062C">
        <w:rPr>
          <w:rFonts w:ascii="Times New Roman" w:eastAsia="Times New Roman" w:hAnsi="Times New Roman" w:cs="Times New Roman"/>
          <w:color w:val="1F1F1F"/>
          <w:sz w:val="24"/>
          <w:szCs w:val="24"/>
          <w:bdr w:val="none" w:sz="0" w:space="0" w:color="auto" w:frame="1"/>
          <w:lang w:eastAsia="ru-RU"/>
        </w:rPr>
        <w:t>circ</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}C$ для семенного рапса) и длительная экспозиция. </w:t>
      </w:r>
      <w:proofErr w:type="spellStart"/>
      <w:r w:rsidRPr="00BE062C">
        <w:rPr>
          <w:rFonts w:ascii="Times New Roman" w:eastAsia="Times New Roman" w:hAnsi="Times New Roman" w:cs="Times New Roman"/>
          <w:color w:val="1F1F1F"/>
          <w:sz w:val="24"/>
          <w:szCs w:val="24"/>
          <w:bdr w:val="none" w:sz="0" w:space="0" w:color="auto" w:frame="1"/>
          <w:lang w:eastAsia="ru-RU"/>
        </w:rPr>
        <w:t>Пересушивание</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ниже 7% также вредно — семена становятся хрупкими и дробятся при любой перевалке.</w:t>
      </w:r>
    </w:p>
    <w:p w14:paraId="79BF840F"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Внешние факторы: регуляция и рынок</w:t>
      </w:r>
    </w:p>
    <w:p w14:paraId="433A34DA"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Современный агроном — это еще и оператор баз данных. Внедрение систем ФГИС «Зерно» и «Сатурн» добавило административной нагрузки, но дисциплинировало рынок.</w:t>
      </w:r>
    </w:p>
    <w:p w14:paraId="2B0A5D59"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ФГИС «Зерно», «Сатурн» и защита пчел</w:t>
      </w:r>
    </w:p>
    <w:p w14:paraId="47ABE41E"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С 1 сентября 2024 года сроки внесения данных в ФГИС «Сатурн» стали более реалистичными — 3 рабочих дня после применения препарата. Однако ключевой проблемой остается уведомление пчеловодов. Рапс — отличный медонос, и конфликты с пасечниками часто заканчиваются судами. Закон требует уведомления за 3–10 дней до обработки. В условиях рапса, где инсектицидная обработка часто требуется «вчера» из-за стремительного налета моли, это создает </w:t>
      </w:r>
      <w:proofErr w:type="spellStart"/>
      <w:r w:rsidRPr="00BE062C">
        <w:rPr>
          <w:rFonts w:ascii="Times New Roman" w:eastAsia="Times New Roman" w:hAnsi="Times New Roman" w:cs="Times New Roman"/>
          <w:color w:val="1F1F1F"/>
          <w:sz w:val="24"/>
          <w:szCs w:val="24"/>
          <w:bdr w:val="none" w:sz="0" w:space="0" w:color="auto" w:frame="1"/>
          <w:lang w:eastAsia="ru-RU"/>
        </w:rPr>
        <w:t>патотовую</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ситуацию. Выход — использование препаратов 3-го класса опасности для пчел и проведение работ строго в ночное время, что должно быть зафиксировано в системе «Сатурн».</w:t>
      </w:r>
    </w:p>
    <w:p w14:paraId="285B2300"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Экономика и экспортные пошлины</w:t>
      </w:r>
    </w:p>
    <w:p w14:paraId="4B5A7125"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Экспортные пошлины на рапс в 2024 году способствовали перераспределению потоков в сторону Китая, который стал основным покупателем российского рапсового масла и шрота. Для сибирских регионов это создало определенный ценовой баланс. Однако удаленность от портов и логистические сложности в восточном направлении («тупики») заставляют хозяйства Сибири работать с минимальной </w:t>
      </w:r>
      <w:proofErr w:type="spellStart"/>
      <w:r w:rsidRPr="00BE062C">
        <w:rPr>
          <w:rFonts w:ascii="Times New Roman" w:eastAsia="Times New Roman" w:hAnsi="Times New Roman" w:cs="Times New Roman"/>
          <w:color w:val="1F1F1F"/>
          <w:sz w:val="24"/>
          <w:szCs w:val="24"/>
          <w:bdr w:val="none" w:sz="0" w:space="0" w:color="auto" w:frame="1"/>
          <w:lang w:eastAsia="ru-RU"/>
        </w:rPr>
        <w:t>маржой</w:t>
      </w:r>
      <w:proofErr w:type="spellEnd"/>
      <w:r w:rsidRPr="00BE062C">
        <w:rPr>
          <w:rFonts w:ascii="Times New Roman" w:eastAsia="Times New Roman" w:hAnsi="Times New Roman" w:cs="Times New Roman"/>
          <w:color w:val="1F1F1F"/>
          <w:sz w:val="24"/>
          <w:szCs w:val="24"/>
          <w:bdr w:val="none" w:sz="0" w:space="0" w:color="auto" w:frame="1"/>
          <w:lang w:eastAsia="ru-RU"/>
        </w:rPr>
        <w:t xml:space="preserve"> по сравнению с югом России.</w:t>
      </w:r>
    </w:p>
    <w:p w14:paraId="67B3707B"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Итоговые выводы и рекомендации</w:t>
      </w:r>
    </w:p>
    <w:p w14:paraId="69EF08EE"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в российских реалиях — это экзамен на профессионализм. Чтобы выйти на стабильную урожайность в 35–45 ц/га для озимого и 20–25 ц/га для ярового рапса, необходимо соблюдать следующие условия:</w:t>
      </w:r>
    </w:p>
    <w:p w14:paraId="12368208" w14:textId="77777777" w:rsidR="00BE062C" w:rsidRPr="00BE062C" w:rsidRDefault="00BE062C" w:rsidP="00BE062C">
      <w:pPr>
        <w:numPr>
          <w:ilvl w:val="0"/>
          <w:numId w:val="6"/>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Точность посева:</w:t>
      </w:r>
      <w:r w:rsidRPr="00BE062C">
        <w:rPr>
          <w:rFonts w:ascii="Times New Roman" w:eastAsia="Times New Roman" w:hAnsi="Times New Roman" w:cs="Times New Roman"/>
          <w:color w:val="1F1F1F"/>
          <w:sz w:val="24"/>
          <w:szCs w:val="24"/>
          <w:lang w:eastAsia="ru-RU"/>
        </w:rPr>
        <w:t xml:space="preserve"> Глубина 2–3 см — это не рекомендация, а закон. Погрешность в 1 см лишает вас 20% всходов.</w:t>
      </w:r>
    </w:p>
    <w:p w14:paraId="50273224" w14:textId="77777777" w:rsidR="00BE062C" w:rsidRPr="00BE062C" w:rsidRDefault="00BE062C" w:rsidP="00BE062C">
      <w:pPr>
        <w:numPr>
          <w:ilvl w:val="0"/>
          <w:numId w:val="6"/>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Питание по полной программе</w:t>
      </w:r>
      <w:proofErr w:type="gramStart"/>
      <w:r w:rsidRPr="00BE062C">
        <w:rPr>
          <w:rFonts w:ascii="Times New Roman" w:eastAsia="Times New Roman" w:hAnsi="Times New Roman" w:cs="Times New Roman"/>
          <w:b/>
          <w:bCs/>
          <w:color w:val="1F1F1F"/>
          <w:sz w:val="24"/>
          <w:szCs w:val="24"/>
          <w:bdr w:val="none" w:sz="0" w:space="0" w:color="auto" w:frame="1"/>
          <w:lang w:eastAsia="ru-RU"/>
        </w:rPr>
        <w:t>:</w:t>
      </w:r>
      <w:r w:rsidRPr="00BE062C">
        <w:rPr>
          <w:rFonts w:ascii="Times New Roman" w:eastAsia="Times New Roman" w:hAnsi="Times New Roman" w:cs="Times New Roman"/>
          <w:color w:val="1F1F1F"/>
          <w:sz w:val="24"/>
          <w:szCs w:val="24"/>
          <w:lang w:eastAsia="ru-RU"/>
        </w:rPr>
        <w:t xml:space="preserve"> Нельзя</w:t>
      </w:r>
      <w:proofErr w:type="gramEnd"/>
      <w:r w:rsidRPr="00BE062C">
        <w:rPr>
          <w:rFonts w:ascii="Times New Roman" w:eastAsia="Times New Roman" w:hAnsi="Times New Roman" w:cs="Times New Roman"/>
          <w:color w:val="1F1F1F"/>
          <w:sz w:val="24"/>
          <w:szCs w:val="24"/>
          <w:lang w:eastAsia="ru-RU"/>
        </w:rPr>
        <w:t xml:space="preserve"> сеять рапс без серы и бора. Экономия на этих </w:t>
      </w:r>
      <w:proofErr w:type="spellStart"/>
      <w:r w:rsidRPr="00BE062C">
        <w:rPr>
          <w:rFonts w:ascii="Times New Roman" w:eastAsia="Times New Roman" w:hAnsi="Times New Roman" w:cs="Times New Roman"/>
          <w:color w:val="1F1F1F"/>
          <w:sz w:val="24"/>
          <w:szCs w:val="24"/>
          <w:lang w:eastAsia="ru-RU"/>
        </w:rPr>
        <w:t>мезоэлементах</w:t>
      </w:r>
      <w:proofErr w:type="spellEnd"/>
      <w:r w:rsidRPr="00BE062C">
        <w:rPr>
          <w:rFonts w:ascii="Times New Roman" w:eastAsia="Times New Roman" w:hAnsi="Times New Roman" w:cs="Times New Roman"/>
          <w:color w:val="1F1F1F"/>
          <w:sz w:val="24"/>
          <w:szCs w:val="24"/>
          <w:lang w:eastAsia="ru-RU"/>
        </w:rPr>
        <w:t xml:space="preserve"> делает азотные удобрения на 30–40% бесполезными.</w:t>
      </w:r>
    </w:p>
    <w:p w14:paraId="0ABB62A0" w14:textId="77777777" w:rsidR="00BE062C" w:rsidRPr="00BE062C" w:rsidRDefault="00BE062C" w:rsidP="00BE062C">
      <w:pPr>
        <w:numPr>
          <w:ilvl w:val="0"/>
          <w:numId w:val="6"/>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Интеллектуальная защита:</w:t>
      </w:r>
      <w:r w:rsidRPr="00BE062C">
        <w:rPr>
          <w:rFonts w:ascii="Times New Roman" w:eastAsia="Times New Roman" w:hAnsi="Times New Roman" w:cs="Times New Roman"/>
          <w:color w:val="1F1F1F"/>
          <w:sz w:val="24"/>
          <w:szCs w:val="24"/>
          <w:lang w:eastAsia="ru-RU"/>
        </w:rPr>
        <w:t xml:space="preserve"> Уход от простых </w:t>
      </w:r>
      <w:proofErr w:type="spellStart"/>
      <w:r w:rsidRPr="00BE062C">
        <w:rPr>
          <w:rFonts w:ascii="Times New Roman" w:eastAsia="Times New Roman" w:hAnsi="Times New Roman" w:cs="Times New Roman"/>
          <w:color w:val="1F1F1F"/>
          <w:sz w:val="24"/>
          <w:szCs w:val="24"/>
          <w:lang w:eastAsia="ru-RU"/>
        </w:rPr>
        <w:t>пиретроидов</w:t>
      </w:r>
      <w:proofErr w:type="spellEnd"/>
      <w:r w:rsidRPr="00BE062C">
        <w:rPr>
          <w:rFonts w:ascii="Times New Roman" w:eastAsia="Times New Roman" w:hAnsi="Times New Roman" w:cs="Times New Roman"/>
          <w:color w:val="1F1F1F"/>
          <w:sz w:val="24"/>
          <w:szCs w:val="24"/>
          <w:lang w:eastAsia="ru-RU"/>
        </w:rPr>
        <w:t xml:space="preserve"> к многокомпонентным системам защиты для преодоления резистентности вредителей.</w:t>
      </w:r>
    </w:p>
    <w:p w14:paraId="51C35BE8" w14:textId="77777777" w:rsidR="00BE062C" w:rsidRPr="00BE062C" w:rsidRDefault="00BE062C" w:rsidP="00BE062C">
      <w:pPr>
        <w:numPr>
          <w:ilvl w:val="0"/>
          <w:numId w:val="6"/>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lastRenderedPageBreak/>
        <w:t>Уборочная логистика:</w:t>
      </w:r>
      <w:r w:rsidRPr="00BE062C">
        <w:rPr>
          <w:rFonts w:ascii="Times New Roman" w:eastAsia="Times New Roman" w:hAnsi="Times New Roman" w:cs="Times New Roman"/>
          <w:color w:val="1F1F1F"/>
          <w:sz w:val="24"/>
          <w:szCs w:val="24"/>
          <w:lang w:eastAsia="ru-RU"/>
        </w:rPr>
        <w:t xml:space="preserve"> Наличие рапсовых столов и собственных мощностей по сушке — единственный способ сохранить качество «черного золота».</w:t>
      </w:r>
    </w:p>
    <w:p w14:paraId="4EA9AD92"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прощает многое, кроме дилетантства в подготовке почвы и невнимательности к деталям в критические фазы «розетки» и «бутонизации». В современных условиях санкционного давления и климатической турбулентности выигрывают те хозяйства, которые делают ставку на технологическую дисциплину и глубокое понимание биологии этой сложной, но благодарной культуры.</w:t>
      </w:r>
    </w:p>
    <w:p w14:paraId="7BF48B08" w14:textId="77777777" w:rsidR="002D1D13" w:rsidRPr="00B807F2" w:rsidRDefault="002D1D13">
      <w:pPr>
        <w:rPr>
          <w:lang w:val="en-US"/>
        </w:rPr>
      </w:pPr>
    </w:p>
    <w:sectPr w:rsidR="002D1D13" w:rsidRPr="00B807F2" w:rsidSect="00B807F2">
      <w:pgSz w:w="11906" w:h="16838"/>
      <w:pgMar w:top="284"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8329A"/>
    <w:multiLevelType w:val="multilevel"/>
    <w:tmpl w:val="EB5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D6D53"/>
    <w:multiLevelType w:val="multilevel"/>
    <w:tmpl w:val="D4F4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845973"/>
    <w:multiLevelType w:val="multilevel"/>
    <w:tmpl w:val="B2C8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997CB5"/>
    <w:multiLevelType w:val="multilevel"/>
    <w:tmpl w:val="1D7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61AD8"/>
    <w:multiLevelType w:val="multilevel"/>
    <w:tmpl w:val="EEE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62B26"/>
    <w:multiLevelType w:val="multilevel"/>
    <w:tmpl w:val="F52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2C"/>
    <w:rsid w:val="002D1D13"/>
    <w:rsid w:val="00B807F2"/>
    <w:rsid w:val="00BE06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C3A6"/>
  <w15:chartTrackingRefBased/>
  <w15:docId w15:val="{A6B59556-5D5E-4B4B-902F-B18DC9AD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E06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E062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E062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062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E062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E062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BE06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h-inline">
    <w:name w:val="math-inline"/>
    <w:basedOn w:val="a0"/>
    <w:rsid w:val="00BE062C"/>
  </w:style>
  <w:style w:type="character" w:styleId="a4">
    <w:name w:val="Strong"/>
    <w:basedOn w:val="a0"/>
    <w:uiPriority w:val="22"/>
    <w:qFormat/>
    <w:rsid w:val="00BE0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91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2176</Words>
  <Characters>12404</Characters>
  <Application>Microsoft Office Word</Application>
  <DocSecurity>0</DocSecurity>
  <Lines>103</Lines>
  <Paragraphs>29</Paragraphs>
  <ScaleCrop>false</ScaleCrop>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Говако</dc:creator>
  <cp:keywords/>
  <dc:description/>
  <cp:lastModifiedBy>Денис Говако</cp:lastModifiedBy>
  <cp:revision>2</cp:revision>
  <dcterms:created xsi:type="dcterms:W3CDTF">2026-02-02T13:58:00Z</dcterms:created>
  <dcterms:modified xsi:type="dcterms:W3CDTF">2026-02-03T02:02:00Z</dcterms:modified>
</cp:coreProperties>
</file>